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E1" w:rsidRDefault="008C07E1" w:rsidP="008C07E1">
      <w:pPr>
        <w:pStyle w:val="a3"/>
        <w:spacing w:before="0" w:beforeAutospacing="0" w:line="420" w:lineRule="atLeast"/>
        <w:jc w:val="center"/>
      </w:pPr>
      <w:r>
        <w:rPr>
          <w:rFonts w:hint="eastAsia"/>
        </w:rPr>
        <w:t>丰都县人民政府</w:t>
      </w:r>
    </w:p>
    <w:p w:rsidR="008C07E1" w:rsidRDefault="008C07E1" w:rsidP="008C07E1">
      <w:pPr>
        <w:pStyle w:val="a3"/>
        <w:spacing w:line="420" w:lineRule="atLeast"/>
        <w:jc w:val="center"/>
      </w:pPr>
      <w:r>
        <w:rPr>
          <w:rFonts w:hint="eastAsia"/>
        </w:rPr>
        <w:t>关于 2021 年县级预算调整草案的报告</w:t>
      </w:r>
    </w:p>
    <w:p w:rsidR="008C07E1" w:rsidRDefault="008C07E1" w:rsidP="008C07E1">
      <w:pPr>
        <w:pStyle w:val="a3"/>
        <w:spacing w:line="420" w:lineRule="atLeast"/>
        <w:jc w:val="center"/>
      </w:pPr>
      <w:r>
        <w:rPr>
          <w:rFonts w:hint="eastAsia"/>
        </w:rPr>
        <w:t>——2021 年 12 月 29 日在县第十八届人大常委会第三十九次会议上</w:t>
      </w:r>
    </w:p>
    <w:p w:rsidR="008C07E1" w:rsidRDefault="008C07E1" w:rsidP="008C07E1">
      <w:pPr>
        <w:pStyle w:val="a3"/>
        <w:spacing w:line="420" w:lineRule="atLeast"/>
        <w:jc w:val="center"/>
      </w:pPr>
      <w:r>
        <w:rPr>
          <w:rFonts w:hint="eastAsia"/>
        </w:rPr>
        <w:t>县政府副县长 秦小兵</w:t>
      </w:r>
    </w:p>
    <w:p w:rsidR="008C07E1" w:rsidRDefault="008C07E1" w:rsidP="008C07E1">
      <w:pPr>
        <w:pStyle w:val="a3"/>
        <w:spacing w:line="420" w:lineRule="atLeast"/>
        <w:jc w:val="center"/>
      </w:pPr>
      <w:r>
        <w:t> </w:t>
      </w:r>
    </w:p>
    <w:p w:rsidR="008C07E1" w:rsidRDefault="008C07E1" w:rsidP="008C07E1">
      <w:pPr>
        <w:pStyle w:val="a3"/>
        <w:spacing w:line="420" w:lineRule="atLeast"/>
      </w:pPr>
      <w:r>
        <w:rPr>
          <w:rFonts w:hint="eastAsia"/>
        </w:rPr>
        <w:t>县人大常委会：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我受县人民政府委托，现将 2021 年县级预算调整草案报告如下。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一、县级财政预算调整事由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（一）调整收入预期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1.</w:t>
      </w:r>
      <w:r>
        <w:rPr>
          <w:rFonts w:hint="eastAsia"/>
        </w:rPr>
        <w:t> </w:t>
      </w:r>
      <w:r>
        <w:rPr>
          <w:rFonts w:hint="eastAsia"/>
        </w:rPr>
        <w:t> </w:t>
      </w:r>
      <w:r>
        <w:rPr>
          <w:rFonts w:hint="eastAsia"/>
        </w:rPr>
        <w:t>一般公共预算收入预期调增 8600 万元。因东方希望重庆水泥有限公司、绿岛源建材有限公司等重点企业税收下滑，预计税收减收12800万元，因此调减税收收入预期 12800 万元。 为弥补税收减收带来的财力影响，我县积极组织非税收入，同时盘活国有资源（资产），结合当前各项非税收入完成情况，预计全年增收21400万元，因此调增非税收入预期21400万元。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2.</w:t>
      </w:r>
      <w:r>
        <w:rPr>
          <w:rFonts w:hint="eastAsia"/>
        </w:rPr>
        <w:t> </w:t>
      </w:r>
      <w:r>
        <w:rPr>
          <w:rFonts w:hint="eastAsia"/>
        </w:rPr>
        <w:t> </w:t>
      </w:r>
      <w:r>
        <w:rPr>
          <w:rFonts w:hint="eastAsia"/>
        </w:rPr>
        <w:t>政府性基金预算收入预期调增62255万元。一是当年计提国有土地收益基金收入7999万元、农业土地开发资金收入769万元；二是计提后当年国有土地使用权出让收入较年初预期增 加 46650 万元；三是城市基础设施配套费收入增加 3000 万元； 四是污水处理费收入增加 1126 万元；四是其他政府性基金收入 中，自平衡债券项目缴入“其他地方自行试点项目收益专项债券对应项目专项收入”2711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（二）增加上级补助收入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 xml:space="preserve">2020年市级预下达2021年上级补助收入263769万元（一般公共预算 222258万元、政府性基金预算41511万元），已纳入年初预算。目前实际到位上级补助收入 381894 万元（一般公共预算 315324 万元、政府性基金预算 66550 万元、国有资本经 </w:t>
      </w:r>
      <w:proofErr w:type="gramStart"/>
      <w:r>
        <w:rPr>
          <w:rFonts w:hint="eastAsia"/>
        </w:rPr>
        <w:t>营预算</w:t>
      </w:r>
      <w:proofErr w:type="gramEnd"/>
      <w:r>
        <w:rPr>
          <w:rFonts w:hint="eastAsia"/>
        </w:rPr>
        <w:t xml:space="preserve"> 20万元），增加补助118125万元（一般公共</w:t>
      </w:r>
      <w:r>
        <w:rPr>
          <w:rFonts w:hint="eastAsia"/>
        </w:rPr>
        <w:lastRenderedPageBreak/>
        <w:t>预算 93066 万元、政府性基金预算 25039 万元、国有资本经营预算 20 万元） 纳入预算调整。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（三）一般公共预算增加调入资金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为确保一般公共预算“三保”支出，年初一般公共预算调入资金 65186 万元（政府性基金预算调入 64986 万元、国有资本经营预算调入 200 万元），本次增加政府性基金调入 32879 万元，用于教育、社保、环保、农林水、债券利息等支出。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（四）增加债务（转贷）收入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我县全年到位试点区县置换债券 330000 万元（一般债券 180000 万元、专项债券 150000 万元）、新增债券 50000 万元（专项债券 50000 万元）、再融资置换债券 90800 万元（一般债券 88000 万元、专项债券 2800 万元），共计 470800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年初预算再融资置换债券 91300 万元（一般债券 88000 万元、专项债券 3300 万元），现将增加的债券转贷收入 379500 万元（试点区县置换债券 330000 万元、新增债券 50000 万元、再融资置换债券实际到位较年初预算减少 500 万元）纳入预算调整。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（五）调整一般公共预算上年结转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根据县十八届人大常委会第三十七次会议通过的2020年财政决算情况，调整2021年一般公共预算上年结转。全县上年结转年初预算 4038 万元，调增 512 万元，调整为4550万元。其中：县本级上年结转年初预算 271 万元，调增 512 万元，调整为 783万元。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（六）增加上解支出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年初预算上解支出 12500 万元，根据目前市局上解通知文件及收入情况，预计全年需上解 37784 万元，增加 25284 万元纳入预算调整，主要是重庆市财政局《关于上解 2021 年机关事 业单位养老保险基金收支缺口财政补助资金的通知》（</w:t>
      </w:r>
      <w:proofErr w:type="gramStart"/>
      <w:r>
        <w:rPr>
          <w:rFonts w:hint="eastAsia"/>
        </w:rPr>
        <w:t>渝财社</w:t>
      </w:r>
      <w:proofErr w:type="gramEnd"/>
      <w:r>
        <w:rPr>
          <w:rFonts w:hint="eastAsia"/>
        </w:rPr>
        <w:t>〔2021〕75 号）上解支出 19473 万元、重庆市财政局《关于上解 2021 年度城乡居民基本养老保险政府补贴的通知》（</w:t>
      </w:r>
      <w:proofErr w:type="gramStart"/>
      <w:r>
        <w:rPr>
          <w:rFonts w:hint="eastAsia"/>
        </w:rPr>
        <w:t>渝财社</w:t>
      </w:r>
      <w:proofErr w:type="gramEnd"/>
      <w:r>
        <w:rPr>
          <w:rFonts w:hint="eastAsia"/>
        </w:rPr>
        <w:t xml:space="preserve"> 〔2021〕109 号）</w:t>
      </w:r>
      <w:r>
        <w:rPr>
          <w:rFonts w:hint="eastAsia"/>
        </w:rPr>
        <w:lastRenderedPageBreak/>
        <w:t>上解支出 2778 万元、土地出让金上解增加 2287 万元、债券发行登记费上解 479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（七）增加补助乡镇支出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年初预算补助乡镇支出 49405 万元，主要是基本支出和项目支出体制定额基数。年中因补助乡镇中市县专项、以及人员 变动和政策性调标等原因增加结算补助，结合预计支付情况， 预计较年初预算增加补助 77975 万元纳入预算调整（其中：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般公共预算增加补助支出 59187 万元、政府性基金预算增加补 助支出 18788 万元）。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二、县级财政预算调整方案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根据上述事由，拟调整经县第十八届人民代表大会第五次会议批准的县级预算，调整后实现收支平衡、结构合理。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（一）一般公共预算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县级一般公共预算收入总计 606942 万元，调增 315057 万元，调整为 921999万元。其中：本级收入 230000万元，调增 8600 万元，调整为 238600 万元；转移性收入 376942 万元，调 增 306457 万元（上级补助收入调增 93066 万元、政府性基金调入调增 32879 万元、地方政府债务收入调增 180000 万元、 上年结转调增 512 万元），调整为 683399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县级一般公共预算支出总计 606942 万元，调增315057万 元，调整为 921999 万元。其中：本级支出 459537 万元，调增 54959 万元，调整为 514496 万元；转移性支出 147405 万元， 调增 260098 万元（上解上级支出调增 20905 万元、补助下级 支出调增 59187 万元、地方政府债务还本支出调增 180006 万 元），调整为 407503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（二）政府性基金预算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县级政府性基金预算收入总计 146629 万元，调增 286794 万元，调整为 433423 万元。其中：本级收入 100000 万元，调增 62255 万元，调整为 162255 万元；转移性收入 46629 万 元，调增 224539 万元（上级补助收入调增 25039 万元、地方 政府债务收入调增 199500 万元），调整为 271168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lastRenderedPageBreak/>
        <w:t>县级政府性基金预算支出总计 146629 万元，调增 286794 万元，调整为 433423 万元。其中：本级支出 75843 万元，调 增 80748 万元，调整为 156591 万元；转移性支出 70786 万 元，调增 206046 万元（补助下级支出调增 18788 万元、调出资金调增 32879 万元、上解上级支出调增 4379 万元、地方政 府债务还本支出增加 150000 万元），调整为 276832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（三）国有资本经营预算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国有资本经营预算收入总量 1000 万元，调增 20 万元，调整为 1020 万元。其中：本级收入 1000 万元无调整；转移性收 入调增 20 万元（上级补助收入调增 20 万元），调整为 20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国有资本经营预算支出总量 1000 万元，调增 20 万元，调整为 1020 万元。其中：本级支出 800 万元，调增 20 万元，调整为 820 万元；转移性支出 200 万元（调出资金 200 万元）无调整。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（四）社会保险基金预算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年初预算和预算调整均由市级编制。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三、全县代编预算变动情况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根据上述调整事项，全县代编预算将作如下变动。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（一）一般公共预算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全县一般公共预算收入总计 610709 万元，调增315057万元，调整为 925766万元。其中：本级收入 230000 万元，调增 8600 万元，调整为238600 万元；转移性收入380709 万元，调增 306457 万元（上级补助收入调增 93066 万元、政府性基金调入调增 32879 万元、债务转贷收入调增 180000 万元、上年 结转调增 512 万元），调整为 687166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全县一般公共预算支出总计 610709 万元，调增 315057 万元，调整为 925766 万元。其中：本级支出 512709 万元，调增 114146 万元，调整为 626855 万元；转移性支出 98000 万元，调增 200911 万元（上解上级支出调增 20905 万元、地方政府 债务还本支出 180006 万元），调整为 298911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lastRenderedPageBreak/>
        <w:t>（二）政府性基金预算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全县政府性基金预算收入总计 148922 万元，调增 286794 万元，调整为 435716 万元。其中：本级收入 100000 万元，调增 62255 万元，调整为 162255 万元；转移性收入 48922 万 元，调增 224539 万元（上级补助收入调增 25039 万元、债务 转贷收入调增 199500 万元），调整为 273461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全县政府性基金预算支出总计 148922 万元，调增 286794 万元，调整为 435716万元。其中：本级支出 78136 万元，调增 99536 万元，调整为177672 万元；转移性支出 70786 万元，调增 187258万元（上解支出调增 4379 万元、调出资金调 增 32879 万元、债务还本支出调增 150000 万元），调整为 258044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（三）国有资本经营预算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国有资本经营预算收入总量 1000 万元，调增 20 万元，调整为 1020 万元。其中：本级收入1000万元无调整；转移性收入调增 20 万元（上级补助收入调增 20 万元），调整为 20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国有资本经营预算支出总量1000万元，调增20万元，调整为 1020 万元。其中：本级支出 800 万元，调增 20 万元，调整为 820 万元；转移性支出 200 万元（调出资金 200 万元）无调整。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（四）社会保险基金预算</w:t>
      </w:r>
    </w:p>
    <w:p w:rsidR="008C07E1" w:rsidRDefault="008C07E1" w:rsidP="008C07E1">
      <w:pPr>
        <w:pStyle w:val="a3"/>
        <w:spacing w:line="420" w:lineRule="atLeast"/>
        <w:ind w:left="420"/>
      </w:pPr>
      <w:r>
        <w:rPr>
          <w:rFonts w:hint="eastAsia"/>
        </w:rPr>
        <w:t>年初预算和预算调整均由市级编制。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四、政府债务情况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2020 年底，我县政府债务余额 72.92 亿元，2021年增加 47.08 亿元、还本9.13亿元，2021年底我县政府债务110.87 亿元。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2021 年我县到位各类债券资金共计 470800 万元，其中：试点区县置换债券 330000万元、再融资债券 90800 万元、新增债券 50000 万元。一是试点区县置换债券 330000 万元，其中：《重 庆市财政局关于下达再融资一般债券资金预算的通知》（</w:t>
      </w:r>
      <w:proofErr w:type="gramStart"/>
      <w:r>
        <w:rPr>
          <w:rFonts w:hint="eastAsia"/>
        </w:rPr>
        <w:t>渝财债</w:t>
      </w:r>
      <w:proofErr w:type="gramEnd"/>
      <w:r>
        <w:rPr>
          <w:rFonts w:hint="eastAsia"/>
        </w:rPr>
        <w:t>〔2021〕15 号）180000 万元，《重庆市财政局关于下</w:t>
      </w:r>
      <w:r>
        <w:rPr>
          <w:rFonts w:hint="eastAsia"/>
        </w:rPr>
        <w:lastRenderedPageBreak/>
        <w:t>达再融资专项债券资金预算的通知》（</w:t>
      </w:r>
      <w:proofErr w:type="gramStart"/>
      <w:r>
        <w:rPr>
          <w:rFonts w:hint="eastAsia"/>
        </w:rPr>
        <w:t>渝财债</w:t>
      </w:r>
      <w:proofErr w:type="gramEnd"/>
      <w:r>
        <w:rPr>
          <w:rFonts w:hint="eastAsia"/>
        </w:rPr>
        <w:t>〔2021〕26 号）150000 万元。330000 万元全部用于置换隐性债务系统中成本高和即将到期的债务本金。二是再融资债券 90800 万元，其中：《重庆市财政局关于下达再融资一般债券资金预算的通知》（</w:t>
      </w:r>
      <w:proofErr w:type="gramStart"/>
      <w:r>
        <w:rPr>
          <w:rFonts w:hint="eastAsia"/>
        </w:rPr>
        <w:t>渝财债</w:t>
      </w:r>
      <w:proofErr w:type="gramEnd"/>
      <w:r>
        <w:rPr>
          <w:rFonts w:hint="eastAsia"/>
        </w:rPr>
        <w:t>〔2021〕27 号）4000万元、《重庆市财政局关于下达 2021年第四批政府 债券资金预算的通知》（</w:t>
      </w:r>
      <w:proofErr w:type="gramStart"/>
      <w:r>
        <w:rPr>
          <w:rFonts w:hint="eastAsia"/>
        </w:rPr>
        <w:t>渝财债</w:t>
      </w:r>
      <w:proofErr w:type="gramEnd"/>
      <w:r>
        <w:rPr>
          <w:rFonts w:hint="eastAsia"/>
        </w:rPr>
        <w:t>〔2021〕39 号）34000 万元、《重庆市财政局关于下达 2021 年第五批政府债券资金预算的通知》 （</w:t>
      </w:r>
      <w:proofErr w:type="gramStart"/>
      <w:r>
        <w:rPr>
          <w:rFonts w:hint="eastAsia"/>
        </w:rPr>
        <w:t>渝财债</w:t>
      </w:r>
      <w:proofErr w:type="gramEnd"/>
      <w:r>
        <w:rPr>
          <w:rFonts w:hint="eastAsia"/>
        </w:rPr>
        <w:t>〔2021〕54 号）一般债券 50000 万元和专项债券 2800 万元。90800 万元全部用于置换到期债券本金。三是新增债券 50000 万元，《重庆市财政局关于下达 2021 年第七批政府债券资金预算的通知》（</w:t>
      </w:r>
      <w:proofErr w:type="gramStart"/>
      <w:r>
        <w:rPr>
          <w:rFonts w:hint="eastAsia"/>
        </w:rPr>
        <w:t>渝财债</w:t>
      </w:r>
      <w:proofErr w:type="gramEnd"/>
      <w:r>
        <w:rPr>
          <w:rFonts w:hint="eastAsia"/>
        </w:rPr>
        <w:t>〔2021〕70 号）下达专项债券 50000 万元。分别用于以下项目建设：丰都县客运码头（南北岸）岸电 设施升级改造工程（一期）2000 万元；丰都县南天湖旅游基础设施建设（二期）30000 万元；丰都县龙河东片区城镇化建设项 目（一期）8000 万元；丰都县小月坝水库工程 6000 万元；丰都县观音岩水库工程 4000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当年还本 91300 万元。其中：用再融资债券还本 90800 万元；用县级政府性基金预算安排支出还本 500 万元。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五、动支预备费情况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县本级年初预备费6140万元，县级部门使用 2343 万元，其中：动物疫病防控经费 134 万元、公路抢险整治经费 356 万元、</w:t>
      </w:r>
      <w:proofErr w:type="gramStart"/>
      <w:r>
        <w:rPr>
          <w:rFonts w:hint="eastAsia"/>
        </w:rPr>
        <w:t>松材线虫病防防治</w:t>
      </w:r>
      <w:proofErr w:type="gramEnd"/>
      <w:r>
        <w:rPr>
          <w:rFonts w:hint="eastAsia"/>
        </w:rPr>
        <w:t xml:space="preserve">经费 267 万元、新冠疫情防控经费 308 万元、自然灾害救助经费 60 万元、综合应急经费 378 万元、危房整治经费136万元、安全生产监管经费 463 万元、地质灾害防 </w:t>
      </w:r>
      <w:proofErr w:type="gramStart"/>
      <w:r>
        <w:rPr>
          <w:rFonts w:hint="eastAsia"/>
        </w:rPr>
        <w:t>治经费</w:t>
      </w:r>
      <w:proofErr w:type="gramEnd"/>
      <w:r>
        <w:rPr>
          <w:rFonts w:hint="eastAsia"/>
        </w:rPr>
        <w:t xml:space="preserve"> 241 万元；乡镇使用3797万元，其中：动物疫病防控经 费 141 万元、公路抢险整治经费101 万元、</w:t>
      </w:r>
      <w:proofErr w:type="gramStart"/>
      <w:r>
        <w:rPr>
          <w:rFonts w:hint="eastAsia"/>
        </w:rPr>
        <w:t>松材线虫病防防治</w:t>
      </w:r>
      <w:proofErr w:type="gramEnd"/>
      <w:r>
        <w:rPr>
          <w:rFonts w:hint="eastAsia"/>
        </w:rPr>
        <w:t>经费 903 万元、新冠疫情防控经费 160 万元、自然灾害救助经费 35 万元、综合应急经费 30 万元、地质灾害防治经费 2427 万 元。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六、土地出让</w:t>
      </w:r>
      <w:proofErr w:type="gramStart"/>
      <w:r>
        <w:rPr>
          <w:rFonts w:hint="eastAsia"/>
        </w:rPr>
        <w:t>金相关</w:t>
      </w:r>
      <w:proofErr w:type="gramEnd"/>
      <w:r>
        <w:rPr>
          <w:rFonts w:hint="eastAsia"/>
        </w:rPr>
        <w:t>费用计提情况</w:t>
      </w:r>
    </w:p>
    <w:p w:rsidR="008C07E1" w:rsidRDefault="008C07E1" w:rsidP="008C07E1">
      <w:pPr>
        <w:pStyle w:val="a3"/>
        <w:spacing w:line="420" w:lineRule="atLeast"/>
        <w:ind w:firstLine="480"/>
      </w:pPr>
      <w:proofErr w:type="gramStart"/>
      <w:r>
        <w:rPr>
          <w:rFonts w:hint="eastAsia"/>
        </w:rPr>
        <w:t>根据渝办发</w:t>
      </w:r>
      <w:proofErr w:type="gramEnd"/>
      <w:r>
        <w:rPr>
          <w:rFonts w:hint="eastAsia"/>
        </w:rPr>
        <w:t xml:space="preserve">〔2007〕74 号《关于规范国有土地使用权出让 收支管理的通知》、财政部财综〔2011〕48 号《财政部水利部关 于从土地出让收益中计提农田水利建设资金有关事项的通知》、 财政部财综〔2011〕62 号《财政部教育部关于从土地出让收益 中计提教育资金有关事项的通知》，结合当年土地出让情况及收 </w:t>
      </w:r>
      <w:r>
        <w:rPr>
          <w:rFonts w:hint="eastAsia"/>
        </w:rPr>
        <w:lastRenderedPageBreak/>
        <w:t>益测算，一是计提到政府性基金预算国有土地收益基金收入 7999 万元、农业土地开发资金收入 769 万元，并相应调整支出 安排；二是计提到一般公共预算农田水利建设资金 3333 万元、 教育基金 3333 万元，作为县级一般公共预算专项收入。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七、相关说明</w:t>
      </w:r>
    </w:p>
    <w:p w:rsidR="008C07E1" w:rsidRDefault="008C07E1" w:rsidP="008C07E1">
      <w:pPr>
        <w:pStyle w:val="a3"/>
        <w:spacing w:line="420" w:lineRule="atLeast"/>
        <w:ind w:firstLine="480"/>
      </w:pPr>
      <w:r>
        <w:rPr>
          <w:rFonts w:hint="eastAsia"/>
        </w:rPr>
        <w:t>以上调整方案，经县人大常委会审查批准后，财政部门将按此方案组织办理年度决算。需要说明的是，因地方财政收入及上级补助收入尚未最后扎账，预算调整数并不是年度预算执行的最终决算数，有关决算变化情况将在财政预决算草案报告中详细汇报。</w:t>
      </w:r>
    </w:p>
    <w:p w:rsidR="008C07E1" w:rsidRDefault="008C07E1" w:rsidP="008C07E1">
      <w:pPr>
        <w:pStyle w:val="a3"/>
        <w:spacing w:line="360" w:lineRule="atLeast"/>
      </w:pPr>
    </w:p>
    <w:p w:rsidR="001174EE" w:rsidRPr="008C07E1" w:rsidRDefault="001174EE">
      <w:bookmarkStart w:id="0" w:name="_GoBack"/>
      <w:bookmarkEnd w:id="0"/>
    </w:p>
    <w:sectPr w:rsidR="001174EE" w:rsidRPr="008C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C5"/>
    <w:rsid w:val="001174EE"/>
    <w:rsid w:val="008C07E1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</Words>
  <Characters>4689</Characters>
  <Application>Microsoft Office Word</Application>
  <DocSecurity>0</DocSecurity>
  <Lines>39</Lines>
  <Paragraphs>10</Paragraphs>
  <ScaleCrop>false</ScaleCrop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2</cp:revision>
  <dcterms:created xsi:type="dcterms:W3CDTF">2022-01-17T10:19:00Z</dcterms:created>
  <dcterms:modified xsi:type="dcterms:W3CDTF">2022-01-17T10:19:00Z</dcterms:modified>
</cp:coreProperties>
</file>