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1F2B1">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丰都县财政局</w:t>
      </w:r>
      <w:r>
        <w:rPr>
          <w:rFonts w:ascii="方正小标宋_GBK" w:hAnsi="方正小标宋_GBK" w:eastAsia="方正小标宋_GBK" w:cs="方正小标宋_GBK"/>
          <w:sz w:val="44"/>
          <w:szCs w:val="44"/>
          <w:shd w:val="clear" w:color="auto" w:fill="FFFFFF"/>
        </w:rPr>
        <w:t>2023年度决算公开说明</w:t>
      </w:r>
    </w:p>
    <w:p w14:paraId="4C49AC96">
      <w:pPr>
        <w:pStyle w:val="6"/>
        <w:shd w:val="clear" w:color="auto" w:fill="FFFFFF"/>
        <w:spacing w:before="0" w:beforeAutospacing="0" w:after="0" w:afterAutospacing="0" w:line="570" w:lineRule="exact"/>
        <w:ind w:firstLine="627" w:firstLineChars="196"/>
        <w:rPr>
          <w:rStyle w:val="10"/>
          <w:rFonts w:hint="default" w:ascii="方正黑体_GBK" w:hAnsi="黑体" w:eastAsia="方正黑体_GBK" w:cs="黑体"/>
          <w:b w:val="0"/>
          <w:sz w:val="32"/>
          <w:szCs w:val="32"/>
          <w:shd w:val="clear" w:color="auto" w:fill="FFFFFF"/>
        </w:rPr>
      </w:pPr>
    </w:p>
    <w:p w14:paraId="291E6246">
      <w:pPr>
        <w:pStyle w:val="6"/>
        <w:shd w:val="clear" w:color="auto" w:fill="FFFFFF"/>
        <w:spacing w:before="0" w:beforeAutospacing="0" w:after="0" w:afterAutospacing="0" w:line="570" w:lineRule="exact"/>
        <w:ind w:firstLine="627" w:firstLineChars="196"/>
        <w:rPr>
          <w:rFonts w:hint="default" w:ascii="方正黑体_GBK" w:hAnsi="黑体" w:eastAsia="方正黑体_GBK" w:cs="黑体"/>
          <w:b/>
          <w:sz w:val="32"/>
          <w:szCs w:val="32"/>
        </w:rPr>
      </w:pPr>
      <w:r>
        <w:rPr>
          <w:rStyle w:val="10"/>
          <w:rFonts w:ascii="方正黑体_GBK" w:hAnsi="黑体" w:eastAsia="方正黑体_GBK" w:cs="黑体"/>
          <w:b w:val="0"/>
          <w:sz w:val="32"/>
          <w:szCs w:val="32"/>
          <w:shd w:val="clear" w:color="auto" w:fill="FFFFFF"/>
        </w:rPr>
        <w:t>一、部门基本情况</w:t>
      </w:r>
    </w:p>
    <w:p w14:paraId="15183C15">
      <w:pPr>
        <w:pStyle w:val="6"/>
        <w:shd w:val="clear" w:color="auto" w:fill="FFFFFF"/>
        <w:spacing w:before="0" w:beforeAutospacing="0" w:after="0" w:afterAutospacing="0" w:line="570" w:lineRule="exact"/>
        <w:ind w:firstLine="420"/>
        <w:rPr>
          <w:rFonts w:hint="default" w:ascii="方正楷体_GBK" w:hAnsi="方正仿宋_GBK" w:eastAsia="方正楷体_GBK" w:cs="方正仿宋_GBK"/>
          <w:b/>
          <w:sz w:val="32"/>
          <w:szCs w:val="32"/>
        </w:rPr>
      </w:pPr>
      <w:r>
        <w:rPr>
          <w:rStyle w:val="10"/>
          <w:rFonts w:ascii="方正楷体_GBK" w:hAnsi="楷体" w:eastAsia="方正楷体_GBK" w:cs="楷体"/>
          <w:b w:val="0"/>
          <w:sz w:val="32"/>
          <w:szCs w:val="32"/>
          <w:shd w:val="clear" w:color="auto" w:fill="FFFFFF"/>
        </w:rPr>
        <w:t>（一）职能职责</w:t>
      </w:r>
    </w:p>
    <w:p w14:paraId="7FEAEA0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1.全面贯彻执行财税法律、法规、规章和方针政策。</w:t>
      </w:r>
    </w:p>
    <w:p w14:paraId="364AF2C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2.起草全县财政、税收、国有资产、财务、会计和非贸易外币收支管理方面的规范性文件，制定有关政策和管理制度并组织实施。</w:t>
      </w:r>
    </w:p>
    <w:p w14:paraId="4476A9D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3.分析预测宏观经济形势，参与拟定全县宏观经济政策。</w:t>
      </w:r>
    </w:p>
    <w:p w14:paraId="039968F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4.参与研究拟定全县地方金融和融资政策，建立完善融资体系。</w:t>
      </w:r>
    </w:p>
    <w:p w14:paraId="43931A1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5.推进预算管理制度改革、负责推进预算绩效管理。</w:t>
      </w:r>
    </w:p>
    <w:p w14:paraId="3575C21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6.负责政府非税收入管理和政府基金管理，按规定管理行政事业性收费和财政票据。</w:t>
      </w:r>
    </w:p>
    <w:p w14:paraId="7E5448B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7.组织执行国库管理制度、国库集中收付制度，并制定具体管理办法，指导和监督县级国库业务。</w:t>
      </w:r>
    </w:p>
    <w:p w14:paraId="7F22D6C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8.组织实施政府采购制度和管理办法，监督管理政府采购活动。</w:t>
      </w:r>
    </w:p>
    <w:p w14:paraId="3FA68EFC">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9.贯彻执行有关国有资本经营预算管理的相关政策，制定具体管理办法和收取国有资本收益。</w:t>
      </w:r>
    </w:p>
    <w:p w14:paraId="3385549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10.贯彻执行政府债务管理的制度和政策，统一管理政府债务，防范财政风险。</w:t>
      </w:r>
    </w:p>
    <w:p w14:paraId="60B6AF5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11.负责管理全县会计工作贯彻执行会计法律法规和具体会计管理制度，审批和管理中介机构从事会计记账业务，监督和规范会计行为，组织、指导和管理社会审计。</w:t>
      </w:r>
    </w:p>
    <w:p w14:paraId="4B54ABDB">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12.负责执行“乡财县管”相关规定，加强乡镇（街道）财政运行工作。</w:t>
      </w:r>
    </w:p>
    <w:p w14:paraId="742AB0E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13.负责财政</w:t>
      </w:r>
      <w:r>
        <w:rPr>
          <w:rFonts w:hint="eastAsia" w:ascii="方正仿宋_GBK" w:hAnsi="方正仿宋_GBK" w:eastAsia="方正仿宋_GBK" w:cs="方正仿宋_GBK"/>
          <w:sz w:val="32"/>
          <w:szCs w:val="32"/>
          <w:shd w:val="clear" w:color="auto" w:fill="FFFFFF"/>
          <w:lang w:eastAsia="zh-CN"/>
        </w:rPr>
        <w:t>法治宣传</w:t>
      </w:r>
      <w:r>
        <w:rPr>
          <w:rFonts w:hint="default" w:ascii="方正仿宋_GBK" w:hAnsi="方正仿宋_GBK" w:eastAsia="方正仿宋_GBK" w:cs="方正仿宋_GBK"/>
          <w:sz w:val="32"/>
          <w:szCs w:val="32"/>
          <w:shd w:val="clear" w:color="auto" w:fill="FFFFFF"/>
        </w:rPr>
        <w:t>、信息报道、干部教育培训工作，管理财政队伍等主要职能职责。</w:t>
      </w:r>
    </w:p>
    <w:p w14:paraId="3177834F">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14.负责制定政府性债务管理政策、规章制度；实施全县政府性债务规模控制和限额管理；负责地方政府债券申报与分配管理工作；加强地方政府债券资金监督管理。</w:t>
      </w:r>
    </w:p>
    <w:p w14:paraId="4AB554F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15.负责制定全县国有资本经营预算管理制度和办法，审核并汇总编制全县国有资本经营预决算草案，组织征收本级国有资本经营预算收入；负责对国有企业资产配置、处置、调剂、出租、出借、产权变动、产权登记、产权界定、产权年检、资产清查、产权纠纷调处、资产评估、对外投资和担保事项的监督管理，配合办理审批事宜；负责建立和完善国有资产保值增值指标体。</w:t>
      </w:r>
    </w:p>
    <w:p w14:paraId="5D8A920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16.遵照</w:t>
      </w:r>
      <w:bookmarkStart w:id="0" w:name="_GoBack"/>
      <w:bookmarkEnd w:id="0"/>
      <w:r>
        <w:rPr>
          <w:rFonts w:hint="eastAsia" w:ascii="方正仿宋_GBK" w:hAnsi="方正仿宋_GBK" w:eastAsia="方正仿宋_GBK" w:cs="方正仿宋_GBK"/>
          <w:sz w:val="32"/>
          <w:szCs w:val="32"/>
          <w:shd w:val="clear" w:color="auto" w:fill="FFFFFF"/>
          <w:lang w:eastAsia="zh-CN"/>
        </w:rPr>
        <w:t>《中华人民共和国预算法》</w:t>
      </w:r>
      <w:r>
        <w:rPr>
          <w:rFonts w:hint="default" w:ascii="方正仿宋_GBK" w:hAnsi="方正仿宋_GBK" w:eastAsia="方正仿宋_GBK" w:cs="方正仿宋_GBK"/>
          <w:sz w:val="32"/>
          <w:szCs w:val="32"/>
          <w:shd w:val="clear" w:color="auto" w:fill="FFFFFF"/>
        </w:rPr>
        <w:t>、《重庆市预算外资金管理办法》，按照县政府、县财政局确定的编制原则，制定县级当年财政预算编制方案；组织县级预算单位编制财政综合预算草案，批复县级预算单位财政预算方案；协助县财政局监督检查县级财政综合预算执行情况；指导乡镇财政综合预算管理工作。</w:t>
      </w:r>
    </w:p>
    <w:p w14:paraId="2F94C8C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17.负责对财政性资金使用情况进行绩效评价和投资效果评价。</w:t>
      </w:r>
    </w:p>
    <w:p w14:paraId="0B7031D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18.承担全县各行政事业单位非税收入管理与收支核算工作。</w:t>
      </w:r>
    </w:p>
    <w:p w14:paraId="156907AF">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19.建立非税收入基础数据库、分析资料库，为各单位提供非税收入相关的政策法规咨询。</w:t>
      </w:r>
    </w:p>
    <w:p w14:paraId="348DC0B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20.加强收费、基金管理，加强对乱收费行为的监督检查。</w:t>
      </w:r>
    </w:p>
    <w:p w14:paraId="4ACA332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21.加强预算内、外资金管理，认真执行集中支付管理办法。</w:t>
      </w:r>
    </w:p>
    <w:p w14:paraId="382B08F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22.审核、汇总各行政事业单位非税收入的征收、支付、结存的合规性与合法性。</w:t>
      </w:r>
    </w:p>
    <w:p w14:paraId="0BBEE45B">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23.负责政府非税收入管理和政府基金管理，按规定管理行政事业性收费和财政票据。</w:t>
      </w:r>
    </w:p>
    <w:p w14:paraId="0745A08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24.对各预算单位财务收支实行“集中管理、统一开户、分户核算”，指导预算单位执行国家统一的会计制度，规范会计核算，全面落实会计电算化，真实、完整、准确、及时反映各单位的财务状况，做好各项会计事务工作。</w:t>
      </w:r>
    </w:p>
    <w:p w14:paraId="2B5CDB2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25.负责对县级预算单位的用款申请进行审核，根据预算单位的规模和具体情况，对预算单位核定合理的备用金，实行报账补款。</w:t>
      </w:r>
    </w:p>
    <w:p w14:paraId="7CAB9F2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26.办理财政资金拨付，监督代理银行办理财政资金直接支付与财政资金授权支付业务。</w:t>
      </w:r>
    </w:p>
    <w:p w14:paraId="6FBCA1E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27.按照财政部门核定的单位年度预算，对预算单位资金使用情况进行监督控制。分析预算单位财务收支执行情况，按要求及时报送财务会计报表及有关的会计信息资料。</w:t>
      </w:r>
    </w:p>
    <w:p w14:paraId="17A14C6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28.按照政府收支分类和会计核算的要求，建立账册管理体系；办理预算单位账户的设立、变更和核销等事宜。</w:t>
      </w:r>
    </w:p>
    <w:p w14:paraId="4500D63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29.认真贯彻</w:t>
      </w:r>
      <w:r>
        <w:rPr>
          <w:rFonts w:hint="eastAsia" w:ascii="方正仿宋_GBK" w:hAnsi="方正仿宋_GBK" w:eastAsia="方正仿宋_GBK" w:cs="方正仿宋_GBK"/>
          <w:sz w:val="32"/>
          <w:szCs w:val="32"/>
          <w:shd w:val="clear" w:color="auto" w:fill="FFFFFF"/>
          <w:lang w:eastAsia="zh-CN"/>
        </w:rPr>
        <w:t>《中华人民共和国会计法》</w:t>
      </w:r>
      <w:r>
        <w:rPr>
          <w:rFonts w:hint="default"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《中华人民共和国预算法》</w:t>
      </w:r>
      <w:r>
        <w:rPr>
          <w:rFonts w:hint="default" w:ascii="方正仿宋_GBK" w:hAnsi="方正仿宋_GBK" w:eastAsia="方正仿宋_GBK" w:cs="方正仿宋_GBK"/>
          <w:sz w:val="32"/>
          <w:szCs w:val="32"/>
          <w:shd w:val="clear" w:color="auto" w:fill="FFFFFF"/>
        </w:rPr>
        <w:t>及国家有关财经法律法规、制度和政策；制止、纠正财政违法行为；向财政、审计、监察等部门报告预算单位的重大财务事项或违法违纪行为。</w:t>
      </w:r>
    </w:p>
    <w:p w14:paraId="641B105F">
      <w:pPr>
        <w:pStyle w:val="6"/>
        <w:shd w:val="clear" w:color="auto" w:fill="FFFFFF"/>
        <w:spacing w:before="0" w:beforeAutospacing="0" w:after="0" w:afterAutospacing="0" w:line="570" w:lineRule="exact"/>
        <w:ind w:firstLine="420"/>
        <w:rPr>
          <w:rFonts w:hint="default" w:ascii="方正楷体_GBK" w:hAnsi="楷体" w:eastAsia="方正楷体_GBK" w:cs="楷体"/>
          <w:b/>
          <w:sz w:val="32"/>
          <w:szCs w:val="32"/>
        </w:rPr>
      </w:pPr>
      <w:r>
        <w:rPr>
          <w:rStyle w:val="10"/>
          <w:rFonts w:ascii="方正楷体_GBK" w:hAnsi="楷体" w:eastAsia="方正楷体_GBK" w:cs="楷体"/>
          <w:b w:val="0"/>
          <w:sz w:val="32"/>
          <w:szCs w:val="32"/>
          <w:shd w:val="clear" w:color="auto" w:fill="FFFFFF"/>
        </w:rPr>
        <w:t>（二）机构设置</w:t>
      </w:r>
    </w:p>
    <w:p w14:paraId="624451CF">
      <w:pPr>
        <w:pStyle w:val="6"/>
        <w:shd w:val="clear" w:color="auto" w:fill="FFFFFF"/>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本部门下设2个二级预算单位：丰都县财政局（本级）（另含3个直属事业单位，分别为</w:t>
      </w:r>
      <w:r>
        <w:rPr>
          <w:rFonts w:hint="default" w:ascii="方正仿宋_GBK" w:hAnsi="方正仿宋_GBK" w:eastAsia="方正仿宋_GBK" w:cs="方正仿宋_GBK"/>
          <w:sz w:val="32"/>
          <w:szCs w:val="32"/>
          <w:shd w:val="clear" w:color="auto" w:fill="FFFFFF"/>
        </w:rPr>
        <w:t>丰都县财政预算绩效管理中心、丰都县非税收入管理中心</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丰都县国库集中支付中心</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丰都县财政投资评审中心。</w:t>
      </w:r>
    </w:p>
    <w:p w14:paraId="60FF167F">
      <w:pPr>
        <w:pStyle w:val="6"/>
        <w:shd w:val="clear" w:color="auto" w:fill="FFFFFF"/>
        <w:spacing w:before="0" w:beforeAutospacing="0" w:after="0" w:afterAutospacing="0" w:line="570" w:lineRule="exact"/>
        <w:ind w:firstLine="627" w:firstLineChars="196"/>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二、部门决算情况说明</w:t>
      </w:r>
    </w:p>
    <w:p w14:paraId="6676E52F">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14:paraId="21CDF299">
      <w:pPr>
        <w:pStyle w:val="6"/>
        <w:shd w:val="clear" w:color="auto" w:fill="FFFFFF"/>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2023年度收入总计3291.37万元，支出总计</w:t>
      </w:r>
      <w:r>
        <w:rPr>
          <w:rFonts w:ascii="方正仿宋_GBK" w:hAnsi="方正仿宋_GBK" w:eastAsia="方正仿宋_GBK" w:cs="方正仿宋_GBK"/>
          <w:sz w:val="32"/>
          <w:szCs w:val="32"/>
        </w:rPr>
        <w:t>3291.37</w:t>
      </w:r>
      <w:r>
        <w:rPr>
          <w:rFonts w:ascii="方正仿宋_GBK" w:hAnsi="方正仿宋_GBK" w:eastAsia="方正仿宋_GBK" w:cs="方正仿宋_GBK"/>
          <w:sz w:val="32"/>
          <w:szCs w:val="32"/>
          <w:shd w:val="clear" w:color="auto" w:fill="FFFFFF"/>
        </w:rPr>
        <w:t xml:space="preserve">万元。收支较上年决算数增加31.24万元，增长0.96%，主要原因是政策性调资晋级、人员调动、社会保障和就业支出、住房保障支出等增加。 </w:t>
      </w:r>
    </w:p>
    <w:p w14:paraId="09E614A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2023年度收入合计3250.20万元，较上年决算数增加13.60万元，增长0.42%，主要原因是政策性调资晋级、人员调动、社会保障和就业支出、住房保障支出等增加。其中：财政拨款收入</w:t>
      </w:r>
      <w:r>
        <w:rPr>
          <w:rFonts w:ascii="方正仿宋_GBK" w:hAnsi="方正仿宋_GBK" w:eastAsia="方正仿宋_GBK" w:cs="方正仿宋_GBK"/>
          <w:sz w:val="32"/>
          <w:szCs w:val="32"/>
        </w:rPr>
        <w:t>3250.20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41.18</w:t>
      </w:r>
      <w:r>
        <w:rPr>
          <w:rFonts w:ascii="方正仿宋_GBK" w:hAnsi="方正仿宋_GBK" w:eastAsia="方正仿宋_GBK" w:cs="方正仿宋_GBK"/>
          <w:sz w:val="32"/>
          <w:szCs w:val="32"/>
          <w:shd w:val="clear" w:color="auto" w:fill="FFFFFF"/>
        </w:rPr>
        <w:t>万元。</w:t>
      </w:r>
    </w:p>
    <w:p w14:paraId="448F639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3248.90</w:t>
      </w:r>
      <w:r>
        <w:rPr>
          <w:rFonts w:ascii="方正仿宋_GBK" w:hAnsi="方正仿宋_GBK" w:eastAsia="方正仿宋_GBK" w:cs="方正仿宋_GBK"/>
          <w:sz w:val="32"/>
          <w:szCs w:val="32"/>
          <w:shd w:val="clear" w:color="auto" w:fill="FFFFFF"/>
        </w:rPr>
        <w:t>万元，较上年决算数增加20.32万元，增长0.63%，主要原因是政策性调资晋级、人员调动、社会保障和就业支出、住房保障支出等增加。其中：基本支出</w:t>
      </w:r>
      <w:r>
        <w:rPr>
          <w:rFonts w:ascii="方正仿宋_GBK" w:hAnsi="方正仿宋_GBK" w:eastAsia="方正仿宋_GBK" w:cs="方正仿宋_GBK"/>
          <w:sz w:val="32"/>
          <w:szCs w:val="32"/>
        </w:rPr>
        <w:t>2120.60</w:t>
      </w:r>
      <w:r>
        <w:rPr>
          <w:rFonts w:ascii="方正仿宋_GBK" w:hAnsi="方正仿宋_GBK" w:eastAsia="方正仿宋_GBK" w:cs="方正仿宋_GBK"/>
          <w:sz w:val="32"/>
          <w:szCs w:val="32"/>
          <w:shd w:val="clear" w:color="auto" w:fill="FFFFFF"/>
        </w:rPr>
        <w:t>万元，占65.27%；项目支出</w:t>
      </w:r>
      <w:r>
        <w:rPr>
          <w:rFonts w:ascii="方正仿宋_GBK" w:hAnsi="方正仿宋_GBK" w:eastAsia="方正仿宋_GBK" w:cs="方正仿宋_GBK"/>
          <w:sz w:val="32"/>
          <w:szCs w:val="32"/>
        </w:rPr>
        <w:t>1128.29</w:t>
      </w:r>
      <w:r>
        <w:rPr>
          <w:rFonts w:ascii="方正仿宋_GBK" w:hAnsi="方正仿宋_GBK" w:eastAsia="方正仿宋_GBK" w:cs="方正仿宋_GBK"/>
          <w:sz w:val="32"/>
          <w:szCs w:val="32"/>
          <w:shd w:val="clear" w:color="auto" w:fill="FFFFFF"/>
        </w:rPr>
        <w:t>万元，占34.73%；经营支出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C06409C">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42.47</w:t>
      </w:r>
      <w:r>
        <w:rPr>
          <w:rFonts w:ascii="方正仿宋_GBK" w:hAnsi="方正仿宋_GBK" w:eastAsia="方正仿宋_GBK" w:cs="方正仿宋_GBK"/>
          <w:sz w:val="32"/>
          <w:szCs w:val="32"/>
          <w:shd w:val="clear" w:color="auto" w:fill="FFFFFF"/>
        </w:rPr>
        <w:t>万元，较上年决算数增加10.92万元，增长34.61%，主要原因是决算时调整了年初结转结余。</w:t>
      </w:r>
    </w:p>
    <w:p w14:paraId="4455A1BE">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14:paraId="6E83A81C">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2023年度财政拨款收、支总计3289.12万元。与2022年相比，财政拨款收、支总计各增加31.24万元，增长0.96%。主要原因是政策性调资晋级、人员调动、社会保障和就业支出、住房保障支出等增加。</w:t>
      </w:r>
    </w:p>
    <w:p w14:paraId="1F2C688B">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14:paraId="193ECA5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1.收入情况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3250.20</w:t>
      </w:r>
      <w:r>
        <w:rPr>
          <w:rFonts w:ascii="方正仿宋_GBK" w:hAnsi="方正仿宋_GBK" w:eastAsia="方正仿宋_GBK" w:cs="方正仿宋_GBK"/>
          <w:sz w:val="32"/>
          <w:szCs w:val="32"/>
          <w:shd w:val="clear" w:color="auto" w:fill="FFFFFF"/>
        </w:rPr>
        <w:t>万元，较上年决算数增加15.85万元，增长0.49%。主要原因是政策性调资晋级、人员调动、社会保障和就业支出、住房保障支出等增加。较年初预算数减少218.70万元，下降6.30%。主要原因是：机关本级较年初预算数增加</w:t>
      </w:r>
      <w:r>
        <w:rPr>
          <w:rFonts w:hint="default" w:ascii="方正仿宋_GBK" w:hAnsi="方正仿宋_GBK" w:eastAsia="方正仿宋_GBK" w:cs="方正仿宋_GBK"/>
          <w:sz w:val="32"/>
          <w:szCs w:val="32"/>
          <w:shd w:val="clear" w:color="auto" w:fill="FFFFFF"/>
        </w:rPr>
        <w:t>308.14万元</w:t>
      </w:r>
      <w:r>
        <w:rPr>
          <w:rFonts w:ascii="方正仿宋_GBK" w:hAnsi="方正仿宋_GBK" w:eastAsia="方正仿宋_GBK" w:cs="方正仿宋_GBK"/>
          <w:sz w:val="32"/>
          <w:szCs w:val="32"/>
          <w:shd w:val="clear" w:color="auto" w:fill="FFFFFF"/>
        </w:rPr>
        <w:t>（年中调整预算增加政策性调资晋级、人员调动、退休“中人”一次性补贴、</w:t>
      </w:r>
      <w:r>
        <w:rPr>
          <w:rFonts w:hint="default" w:ascii="方正仿宋_GBK" w:hAnsi="方正仿宋_GBK" w:eastAsia="方正仿宋_GBK" w:cs="方正仿宋_GBK"/>
          <w:sz w:val="32"/>
          <w:szCs w:val="32"/>
          <w:shd w:val="clear" w:color="auto" w:fill="FFFFFF"/>
        </w:rPr>
        <w:t>2021年度津补贴（超额绩效）清算、2014年-2019年职业年金做实、2022年养老保险预算追加、抚恤金、财税征收工作经费等</w:t>
      </w:r>
      <w:r>
        <w:rPr>
          <w:rFonts w:ascii="方正仿宋_GBK" w:hAnsi="方正仿宋_GBK" w:eastAsia="方正仿宋_GBK" w:cs="方正仿宋_GBK"/>
          <w:sz w:val="32"/>
          <w:szCs w:val="32"/>
          <w:shd w:val="clear" w:color="auto" w:fill="FFFFFF"/>
        </w:rPr>
        <w:t>）；而财政评审中心较年初预算数减少了526.83</w:t>
      </w:r>
      <w:r>
        <w:rPr>
          <w:rFonts w:hint="default"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（降低了日常经费支出及项目评审咨询服务费支出）</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38.92</w:t>
      </w:r>
      <w:r>
        <w:rPr>
          <w:rFonts w:ascii="方正仿宋_GBK" w:hAnsi="方正仿宋_GBK" w:eastAsia="方正仿宋_GBK" w:cs="方正仿宋_GBK"/>
          <w:sz w:val="32"/>
          <w:szCs w:val="32"/>
          <w:shd w:val="clear" w:color="auto" w:fill="FFFFFF"/>
        </w:rPr>
        <w:t>万元。</w:t>
      </w:r>
    </w:p>
    <w:p w14:paraId="373CDE7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2.支出情况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3248.90</w:t>
      </w:r>
      <w:r>
        <w:rPr>
          <w:rFonts w:ascii="方正仿宋_GBK" w:hAnsi="方正仿宋_GBK" w:eastAsia="方正仿宋_GBK" w:cs="方正仿宋_GBK"/>
          <w:sz w:val="32"/>
          <w:szCs w:val="32"/>
          <w:shd w:val="clear" w:color="auto" w:fill="FFFFFF"/>
        </w:rPr>
        <w:t>万元，较上年决算数增加20.32万元，增长0.63%。主要原因是政策性调资晋级、人员调动、社会保障和就业支出、住房保障支出等增加。较年初预算数减少220.00万元，下降6.34%。主要原因是机关本级较年初预算数增加</w:t>
      </w:r>
      <w:r>
        <w:rPr>
          <w:rFonts w:hint="default" w:ascii="方正仿宋_GBK" w:hAnsi="方正仿宋_GBK" w:eastAsia="方正仿宋_GBK" w:cs="方正仿宋_GBK"/>
          <w:sz w:val="32"/>
          <w:szCs w:val="32"/>
          <w:shd w:val="clear" w:color="auto" w:fill="FFFFFF"/>
        </w:rPr>
        <w:t>308.14万元（年中调整预算增加政策性调资晋级、</w:t>
      </w:r>
      <w:r>
        <w:rPr>
          <w:rFonts w:ascii="方正仿宋_GBK" w:hAnsi="方正仿宋_GBK" w:eastAsia="方正仿宋_GBK" w:cs="方正仿宋_GBK"/>
          <w:sz w:val="32"/>
          <w:szCs w:val="32"/>
          <w:shd w:val="clear" w:color="auto" w:fill="FFFFFF"/>
        </w:rPr>
        <w:t>人员调动、</w:t>
      </w:r>
      <w:r>
        <w:rPr>
          <w:rFonts w:hint="default" w:ascii="方正仿宋_GBK" w:hAnsi="方正仿宋_GBK" w:eastAsia="方正仿宋_GBK" w:cs="方正仿宋_GBK"/>
          <w:sz w:val="32"/>
          <w:szCs w:val="32"/>
          <w:shd w:val="clear" w:color="auto" w:fill="FFFFFF"/>
        </w:rPr>
        <w:t>退休“中人”一次性补贴、2021年度津补贴（超额绩效）清算、2014年-2019年职业年金做实、2022年养老保险预算追加、抚恤金、财税征收工作经费等）；而财政评审中心较年初预算数减少了526.83万元（降低了日常经费支出及项目评审咨询服务费支出）</w:t>
      </w:r>
      <w:r>
        <w:rPr>
          <w:rFonts w:ascii="方正仿宋_GBK" w:hAnsi="方正仿宋_GBK" w:eastAsia="方正仿宋_GBK" w:cs="方正仿宋_GBK"/>
          <w:sz w:val="32"/>
          <w:szCs w:val="32"/>
          <w:shd w:val="clear" w:color="auto" w:fill="FFFFFF"/>
        </w:rPr>
        <w:t>。</w:t>
      </w:r>
    </w:p>
    <w:p w14:paraId="29333B6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3.结转结余情况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40.22</w:t>
      </w:r>
      <w:r>
        <w:rPr>
          <w:rFonts w:ascii="方正仿宋_GBK" w:hAnsi="方正仿宋_GBK" w:eastAsia="方正仿宋_GBK" w:cs="方正仿宋_GBK"/>
          <w:sz w:val="32"/>
          <w:szCs w:val="32"/>
          <w:shd w:val="clear" w:color="auto" w:fill="FFFFFF"/>
        </w:rPr>
        <w:t>万元，较上年决算数增加10.92万元，增长37.27%，主要原因是决算时调整了年初结转结余，以及</w:t>
      </w:r>
      <w:r>
        <w:rPr>
          <w:rFonts w:hint="default" w:ascii="方正仿宋_GBK" w:hAnsi="方正仿宋_GBK" w:eastAsia="方正仿宋_GBK" w:cs="方正仿宋_GBK"/>
          <w:sz w:val="32"/>
          <w:szCs w:val="32"/>
          <w:shd w:val="clear" w:color="auto" w:fill="FFFFFF"/>
        </w:rPr>
        <w:t>2023年支付项目评审咨询服务费时，有退款，未及时列支，进而增加了财政资金的结转结余。</w:t>
      </w:r>
    </w:p>
    <w:p w14:paraId="36E4FBE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b w:val="0"/>
          <w:sz w:val="32"/>
          <w:szCs w:val="32"/>
          <w:shd w:val="clear" w:color="auto" w:fill="FFFFFF"/>
        </w:rPr>
        <w:t xml:space="preserve"> 4.比较情况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3A39934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2651.83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81.62</w:t>
      </w:r>
      <w:r>
        <w:rPr>
          <w:rFonts w:ascii="方正仿宋_GBK" w:hAnsi="方正仿宋_GBK" w:eastAsia="方正仿宋_GBK" w:cs="方正仿宋_GBK"/>
          <w:sz w:val="32"/>
          <w:szCs w:val="32"/>
          <w:shd w:val="clear" w:color="auto" w:fill="FFFFFF"/>
        </w:rPr>
        <w:t>%，较年初预算数减少320.33万元，下降10.78%，主要原因是</w:t>
      </w:r>
      <w:r>
        <w:rPr>
          <w:rFonts w:hint="default" w:ascii="方正仿宋_GBK" w:hAnsi="方正仿宋_GBK" w:eastAsia="方正仿宋_GBK" w:cs="方正仿宋_GBK"/>
          <w:sz w:val="32"/>
          <w:szCs w:val="32"/>
          <w:shd w:val="clear" w:color="auto" w:fill="FFFFFF"/>
        </w:rPr>
        <w:t>2023年底部分投资评审项目经费结转至下年支付。</w:t>
      </w:r>
    </w:p>
    <w:p w14:paraId="1C52991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443.03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13.64</w:t>
      </w:r>
      <w:r>
        <w:rPr>
          <w:rFonts w:ascii="方正仿宋_GBK" w:hAnsi="方正仿宋_GBK" w:eastAsia="方正仿宋_GBK" w:cs="方正仿宋_GBK"/>
          <w:sz w:val="32"/>
          <w:szCs w:val="32"/>
          <w:shd w:val="clear" w:color="auto" w:fill="FFFFFF"/>
        </w:rPr>
        <w:t>%，较年初预算数增加145.90万元，增长49.10%，主要原因是年中调整预算增加退休“中人”一次性补贴、</w:t>
      </w:r>
      <w:r>
        <w:rPr>
          <w:rFonts w:hint="default" w:ascii="方正仿宋_GBK" w:hAnsi="方正仿宋_GBK" w:eastAsia="方正仿宋_GBK" w:cs="方正仿宋_GBK"/>
          <w:sz w:val="32"/>
          <w:szCs w:val="32"/>
          <w:shd w:val="clear" w:color="auto" w:fill="FFFFFF"/>
        </w:rPr>
        <w:t>2014年-2019年职业年金做实、2022年养老保险预算追加、抚恤金等。</w:t>
      </w:r>
    </w:p>
    <w:p w14:paraId="4A45B4C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78.86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2.43</w:t>
      </w:r>
      <w:r>
        <w:rPr>
          <w:rFonts w:ascii="方正仿宋_GBK" w:hAnsi="方正仿宋_GBK" w:eastAsia="方正仿宋_GBK" w:cs="方正仿宋_GBK"/>
          <w:sz w:val="32"/>
          <w:szCs w:val="32"/>
          <w:shd w:val="clear" w:color="auto" w:fill="FFFFFF"/>
        </w:rPr>
        <w:t>%，较年初预算数减少3.84万元，下降4.64%，主要原因是年中人员退休，减少医保缴费支出。</w:t>
      </w:r>
    </w:p>
    <w:p w14:paraId="49ECF516">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住房保障支出75.17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%，较年初预算数减少41.73万元，下降35.70%，主要原因是</w:t>
      </w:r>
      <w:r>
        <w:rPr>
          <w:rFonts w:hint="default" w:ascii="方正仿宋_GBK" w:hAnsi="方正仿宋_GBK" w:eastAsia="方正仿宋_GBK" w:cs="方正仿宋_GBK"/>
          <w:sz w:val="32"/>
          <w:szCs w:val="32"/>
          <w:shd w:val="clear" w:color="auto" w:fill="FFFFFF"/>
        </w:rPr>
        <w:t>2023年度清退往年多交的公积金，调低了公积金缴费基数，以及年中人员退休，导致公积金汇缴支出减少。</w:t>
      </w:r>
    </w:p>
    <w:p w14:paraId="46F0832E">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14:paraId="1E15C1A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2120.60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1734.49</w:t>
      </w:r>
      <w:r>
        <w:rPr>
          <w:rFonts w:ascii="方正仿宋_GBK" w:hAnsi="方正仿宋_GBK" w:eastAsia="方正仿宋_GBK" w:cs="方正仿宋_GBK"/>
          <w:sz w:val="32"/>
          <w:szCs w:val="32"/>
          <w:shd w:val="clear" w:color="auto" w:fill="FFFFFF"/>
        </w:rPr>
        <w:t>万元，较上年决算数增加117.90万元，增长7.29%，主要原因是年中调整预算增加</w:t>
      </w:r>
      <w:r>
        <w:rPr>
          <w:rFonts w:hint="default" w:ascii="方正仿宋_GBK" w:hAnsi="方正仿宋_GBK" w:eastAsia="方正仿宋_GBK" w:cs="方正仿宋_GBK"/>
          <w:sz w:val="32"/>
          <w:szCs w:val="32"/>
          <w:shd w:val="clear" w:color="auto" w:fill="FFFFFF"/>
        </w:rPr>
        <w:t>2021年度津补贴清算、政策性调资晋级、退休“中人”一次性补贴、2014年-2019年职业年金做实、2022年养老保险预算追加、抚恤金等。</w:t>
      </w:r>
      <w:r>
        <w:rPr>
          <w:rFonts w:ascii="方正仿宋_GBK" w:hAnsi="方正仿宋_GBK" w:eastAsia="方正仿宋_GBK" w:cs="方正仿宋_GBK"/>
          <w:sz w:val="32"/>
          <w:szCs w:val="32"/>
          <w:shd w:val="clear" w:color="auto" w:fill="FFFFFF"/>
        </w:rPr>
        <w:t>人员经费用途主要包括基本工资、津贴补贴、奖金、绩效工资、社会保障缴费、住房公积金、其他工资福利支出、健康休养费、抚恤金、生活补助、医疗费补助、奖励金、其他对个人和家庭的补助支出等。公用经费</w:t>
      </w:r>
      <w:r>
        <w:rPr>
          <w:rFonts w:ascii="方正仿宋_GBK" w:hAnsi="方正仿宋_GBK" w:eastAsia="方正仿宋_GBK" w:cs="方正仿宋_GBK"/>
          <w:sz w:val="32"/>
          <w:szCs w:val="32"/>
        </w:rPr>
        <w:t>386.11</w:t>
      </w:r>
      <w:r>
        <w:rPr>
          <w:rFonts w:ascii="方正仿宋_GBK" w:hAnsi="方正仿宋_GBK" w:eastAsia="方正仿宋_GBK" w:cs="方正仿宋_GBK"/>
          <w:sz w:val="32"/>
          <w:szCs w:val="32"/>
          <w:shd w:val="clear" w:color="auto" w:fill="FFFFFF"/>
        </w:rPr>
        <w:t>万元，较上年决算数减少69.57万元，下降15.27%，主要原因是厉行节约，控减办公费、差旅费、咨询费、维修（护）费。公用经费用途主要包括办公费、印刷费、咨询费、水费、电费、邮电费、物管费、差旅费、维修（护）费、会议费、培训费、公务接待费、劳务费、委托业务费、工会经费、其他交通费用和其他商品服务支出、办公设备购置等。</w:t>
      </w:r>
    </w:p>
    <w:p w14:paraId="53333612">
      <w:pPr>
        <w:pStyle w:val="11"/>
        <w:autoSpaceDE w:val="0"/>
        <w:spacing w:line="570" w:lineRule="exact"/>
        <w:ind w:firstLine="627" w:firstLineChars="196"/>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14:paraId="2FD1A6C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2023年度无政府性基金预算财政拨款收支。</w:t>
      </w:r>
    </w:p>
    <w:p w14:paraId="75F15B11">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14:paraId="17D9A66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2023年度无国有资本经营预算财政拨款支出。</w:t>
      </w:r>
    </w:p>
    <w:p w14:paraId="4D910099">
      <w:pPr>
        <w:pStyle w:val="6"/>
        <w:shd w:val="clear" w:color="auto" w:fill="FFFFFF"/>
        <w:spacing w:before="0" w:beforeAutospacing="0" w:after="0" w:afterAutospacing="0" w:line="570" w:lineRule="exact"/>
        <w:ind w:firstLine="627" w:firstLineChars="196"/>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三、“三公”经费情况说明</w:t>
      </w:r>
    </w:p>
    <w:p w14:paraId="590077CB">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14:paraId="5F854F9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较年初预算数减少2.89万元，下降96.33%，主要原因是贯彻落实过“紧日子”政策，严控公务接待，厉行节约。较上年支出数减少2.64万元，下降96.00%，主要原因是贯彻落实过“紧日子”政策，严控公务接待，厉行节约。</w:t>
      </w:r>
    </w:p>
    <w:p w14:paraId="3F980DA9">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14:paraId="5D8A2C1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2023年度未发生因公出国（境）费用支出，与上年决算数持平。</w:t>
      </w:r>
    </w:p>
    <w:p w14:paraId="0DFFF17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w:t>
      </w:r>
      <w:r>
        <w:rPr>
          <w:rFonts w:ascii="方正仿宋_GBK" w:hAnsi="方正仿宋_GBK" w:eastAsia="方正仿宋_GBK" w:cs="方正仿宋_GBK"/>
          <w:sz w:val="32"/>
          <w:szCs w:val="32"/>
          <w:shd w:val="clear" w:color="auto" w:fill="FFFFFF"/>
        </w:rPr>
        <w:t>部门</w:t>
      </w:r>
      <w:r>
        <w:rPr>
          <w:rFonts w:hint="default" w:ascii="方正仿宋_GBK" w:hAnsi="方正仿宋_GBK" w:eastAsia="方正仿宋_GBK" w:cs="方正仿宋_GBK"/>
          <w:sz w:val="32"/>
          <w:szCs w:val="32"/>
          <w:shd w:val="clear" w:color="auto" w:fill="FFFFFF"/>
        </w:rPr>
        <w:t>2023年度未发生公务车购置费用支出，与上年决算数持平。</w:t>
      </w:r>
    </w:p>
    <w:p w14:paraId="20B460D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2023年度未发生公务车运行维护费支出，与上年决算数持平。</w:t>
      </w:r>
    </w:p>
    <w:p w14:paraId="508082B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主要用于接待市局来丰指导会计职称考务及绩效评价开支。费用支出较年初预算数减少2.89万元，下降96.33%，主要原因是贯彻落实过“紧日子”政策，严控公务接待，厉行节约。较上年支出数减少2.64万元，下降96.00%，主要原因是贯彻落实过“紧日子”政策，严控公务接待，厉行节约。</w:t>
      </w:r>
    </w:p>
    <w:p w14:paraId="3D0355FA">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14:paraId="627B755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107.80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A9C56B9">
      <w:pPr>
        <w:pStyle w:val="6"/>
        <w:shd w:val="clear" w:color="auto" w:fill="FFFFFF"/>
        <w:spacing w:before="0" w:beforeAutospacing="0" w:after="0" w:afterAutospacing="0" w:line="570" w:lineRule="exact"/>
        <w:ind w:firstLine="627" w:firstLineChars="196"/>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14:paraId="39C6F28F">
      <w:pPr>
        <w:pStyle w:val="6"/>
        <w:shd w:val="clear" w:color="auto" w:fill="FFFFFF"/>
        <w:spacing w:before="0" w:beforeAutospacing="0" w:after="0" w:afterAutospacing="0" w:line="570" w:lineRule="exact"/>
        <w:ind w:firstLine="627" w:firstLineChars="196"/>
        <w:rPr>
          <w:rFonts w:hint="default" w:ascii="方正楷体_GBK" w:hAnsi="方正仿宋_GBK" w:eastAsia="方正楷体_GBK" w:cs="方正仿宋_GBK"/>
          <w:sz w:val="32"/>
          <w:szCs w:val="32"/>
          <w:shd w:val="clear" w:color="auto" w:fill="FFFFFF"/>
        </w:rPr>
      </w:pPr>
      <w:r>
        <w:rPr>
          <w:rFonts w:ascii="方正楷体_GBK" w:hAnsi="楷体" w:eastAsia="方正楷体_GBK" w:cs="楷体"/>
          <w:bCs/>
          <w:sz w:val="32"/>
          <w:szCs w:val="32"/>
          <w:shd w:val="clear" w:color="auto" w:fill="FFFFFF"/>
        </w:rPr>
        <w:t>（一）财政拨款会议费和培训费情况说明</w:t>
      </w:r>
    </w:p>
    <w:p w14:paraId="041BCBDF">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万元，较上年决算数减少0.64万元，下降36.36%，主要原因是减少会议开支。本年度培训费支出</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万元，较上年决算数增加0.12万元，增长10.00%，主要原因是本年度培训种类和次数增加。</w:t>
      </w:r>
    </w:p>
    <w:p w14:paraId="4AC89536">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14:paraId="0960E8E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373.79</w:t>
      </w:r>
      <w:r>
        <w:rPr>
          <w:rFonts w:ascii="方正仿宋_GBK" w:hAnsi="方正仿宋_GBK" w:eastAsia="方正仿宋_GBK" w:cs="方正仿宋_GBK"/>
          <w:sz w:val="32"/>
          <w:szCs w:val="32"/>
          <w:shd w:val="clear" w:color="auto" w:fill="FFFFFF"/>
        </w:rPr>
        <w:t>万元，机关运行经费主要用于开支办公费、印刷费、咨询费、水费、电费、邮电费、物管费、差旅费、维修（护）费、会议费、培训费、公务接待费、劳务费、委托业务费、工会经费、其他交通费用和其他商品服务支出、办公设备购置等。机关运行经费较上年支出数减少65.27万元，下降14.87%，主要原因是厉行节约，控减办公费、差旅费、咨询费、维修（护）费。</w:t>
      </w:r>
    </w:p>
    <w:p w14:paraId="388F679C">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14:paraId="676E9D8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5A80B6A">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14:paraId="53FB2F1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2.41万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%。主要用于采购办公笔记本及台式电脑。</w:t>
      </w:r>
    </w:p>
    <w:p w14:paraId="41D36F83">
      <w:pPr>
        <w:pStyle w:val="6"/>
        <w:snapToGrid w:val="0"/>
        <w:spacing w:before="0" w:beforeAutospacing="0" w:after="0" w:afterAutospacing="0" w:line="570" w:lineRule="exact"/>
        <w:ind w:firstLine="640" w:firstLineChars="200"/>
        <w:jc w:val="both"/>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五、预算绩效管理情况说明</w:t>
      </w:r>
    </w:p>
    <w:p w14:paraId="33898D0F">
      <w:pPr>
        <w:pStyle w:val="11"/>
        <w:autoSpaceDE w:val="0"/>
        <w:spacing w:line="570" w:lineRule="exact"/>
        <w:ind w:firstLine="640"/>
        <w:rPr>
          <w:rFonts w:ascii="方正仿宋_GBK" w:hAnsi="楷体" w:eastAsia="方正仿宋_GBK" w:cs="楷体"/>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根据预算绩效管理要求，我部门对部门整体和5个二级项目开展了绩效自评，涉及财政拨款项目支出资金1128.29万元。</w:t>
      </w:r>
    </w:p>
    <w:p w14:paraId="2CB23F13">
      <w:pPr>
        <w:pStyle w:val="11"/>
        <w:autoSpaceDE w:val="0"/>
        <w:spacing w:line="570" w:lineRule="exact"/>
        <w:ind w:firstLine="640" w:firstLineChars="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（一）部门自评情况</w:t>
      </w:r>
    </w:p>
    <w:p w14:paraId="15A3AA23">
      <w:pPr>
        <w:pStyle w:val="11"/>
        <w:autoSpaceDE w:val="0"/>
        <w:spacing w:line="570" w:lineRule="exact"/>
        <w:ind w:firstLine="64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1.2023年度部门整体</w:t>
      </w:r>
      <w:r>
        <w:rPr>
          <w:rFonts w:ascii="方正仿宋_GBK" w:hAnsi="方正仿宋_GBK" w:eastAsia="方正仿宋_GBK" w:cs="方正仿宋_GBK"/>
          <w:sz w:val="32"/>
          <w:szCs w:val="32"/>
          <w:shd w:val="clear" w:color="auto" w:fill="FFFFFF"/>
        </w:rPr>
        <w:t>绩效自评表</w:t>
      </w:r>
    </w:p>
    <w:tbl>
      <w:tblPr>
        <w:tblStyle w:val="7"/>
        <w:tblpPr w:leftFromText="180" w:rightFromText="180" w:vertAnchor="page" w:horzAnchor="margin" w:tblpY="8047"/>
        <w:tblW w:w="9658" w:type="dxa"/>
        <w:tblInd w:w="0" w:type="dxa"/>
        <w:tblLayout w:type="autofit"/>
        <w:tblCellMar>
          <w:top w:w="0" w:type="dxa"/>
          <w:left w:w="108" w:type="dxa"/>
          <w:bottom w:w="0" w:type="dxa"/>
          <w:right w:w="108" w:type="dxa"/>
        </w:tblCellMar>
      </w:tblPr>
      <w:tblGrid>
        <w:gridCol w:w="1014"/>
        <w:gridCol w:w="1102"/>
        <w:gridCol w:w="686"/>
        <w:gridCol w:w="1321"/>
        <w:gridCol w:w="1746"/>
        <w:gridCol w:w="1097"/>
        <w:gridCol w:w="686"/>
        <w:gridCol w:w="1014"/>
        <w:gridCol w:w="1108"/>
      </w:tblGrid>
      <w:tr w14:paraId="6D04A9D4">
        <w:tblPrEx>
          <w:tblCellMar>
            <w:top w:w="0" w:type="dxa"/>
            <w:left w:w="108" w:type="dxa"/>
            <w:bottom w:w="0" w:type="dxa"/>
            <w:right w:w="108" w:type="dxa"/>
          </w:tblCellMar>
        </w:tblPrEx>
        <w:trPr>
          <w:trHeight w:val="804" w:hRule="atLeast"/>
        </w:trPr>
        <w:tc>
          <w:tcPr>
            <w:tcW w:w="965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293CBA21">
            <w:pPr>
              <w:jc w:val="center"/>
              <w:rPr>
                <w:rFonts w:hint="default" w:ascii="方正仿宋_GBK" w:hAnsi="微软雅黑" w:eastAsia="方正仿宋_GBK" w:cs="宋体"/>
                <w:bCs/>
                <w:color w:val="000000"/>
                <w:sz w:val="30"/>
                <w:szCs w:val="30"/>
              </w:rPr>
            </w:pPr>
            <w:r>
              <w:rPr>
                <w:rFonts w:ascii="方正仿宋_GBK" w:hAnsi="微软雅黑" w:eastAsia="方正仿宋_GBK" w:cs="宋体"/>
                <w:bCs/>
                <w:color w:val="000000"/>
                <w:sz w:val="30"/>
                <w:szCs w:val="30"/>
              </w:rPr>
              <w:t>2023年度部门整体绩效自评表</w:t>
            </w:r>
          </w:p>
        </w:tc>
      </w:tr>
      <w:tr w14:paraId="67288328">
        <w:tblPrEx>
          <w:tblCellMar>
            <w:top w:w="0" w:type="dxa"/>
            <w:left w:w="108" w:type="dxa"/>
            <w:bottom w:w="0" w:type="dxa"/>
            <w:right w:w="108" w:type="dxa"/>
          </w:tblCellMar>
        </w:tblPrEx>
        <w:trPr>
          <w:trHeight w:val="503" w:hRule="atLeast"/>
        </w:trPr>
        <w:tc>
          <w:tcPr>
            <w:tcW w:w="965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6E9F60F">
            <w:pPr>
              <w:ind w:firstLine="221" w:firstLineChars="100"/>
              <w:jc w:val="right"/>
              <w:rPr>
                <w:rFonts w:hint="default" w:cs="宋体"/>
                <w:b/>
                <w:bCs/>
                <w:color w:val="DA3232"/>
                <w:sz w:val="22"/>
                <w:szCs w:val="22"/>
              </w:rPr>
            </w:pPr>
            <w:r>
              <w:rPr>
                <w:rFonts w:cs="宋体"/>
                <w:b/>
                <w:bCs/>
                <w:color w:val="DA3232"/>
                <w:sz w:val="22"/>
                <w:szCs w:val="22"/>
              </w:rPr>
              <w:t>　</w:t>
            </w:r>
          </w:p>
        </w:tc>
      </w:tr>
      <w:tr w14:paraId="25231C0F">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7D56FF99">
            <w:pPr>
              <w:rPr>
                <w:rFonts w:hint="default" w:cs="宋体"/>
                <w:b/>
                <w:bCs/>
                <w:color w:val="000000"/>
                <w:sz w:val="17"/>
                <w:szCs w:val="17"/>
              </w:rPr>
            </w:pPr>
            <w:r>
              <w:rPr>
                <w:rFonts w:cs="宋体"/>
                <w:b/>
                <w:bCs/>
                <w:color w:val="000000"/>
                <w:sz w:val="17"/>
                <w:szCs w:val="17"/>
              </w:rPr>
              <w:t>项目名称</w:t>
            </w:r>
          </w:p>
        </w:tc>
        <w:tc>
          <w:tcPr>
            <w:tcW w:w="178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42FA843">
            <w:pPr>
              <w:rPr>
                <w:rFonts w:hint="default" w:cs="宋体"/>
                <w:color w:val="000000"/>
                <w:sz w:val="17"/>
                <w:szCs w:val="17"/>
              </w:rPr>
            </w:pPr>
            <w:r>
              <w:rPr>
                <w:rFonts w:cs="宋体"/>
                <w:color w:val="000000"/>
                <w:sz w:val="17"/>
                <w:szCs w:val="17"/>
              </w:rPr>
              <w:t>丰都县财政局整体监控</w:t>
            </w:r>
          </w:p>
        </w:tc>
        <w:tc>
          <w:tcPr>
            <w:tcW w:w="1271" w:type="dxa"/>
            <w:tcBorders>
              <w:top w:val="nil"/>
              <w:left w:val="nil"/>
              <w:bottom w:val="single" w:color="auto" w:sz="4" w:space="0"/>
              <w:right w:val="single" w:color="auto" w:sz="4" w:space="0"/>
            </w:tcBorders>
            <w:shd w:val="clear" w:color="auto" w:fill="auto"/>
            <w:noWrap/>
            <w:vAlign w:val="center"/>
          </w:tcPr>
          <w:p w14:paraId="03D0118B">
            <w:pPr>
              <w:rPr>
                <w:rFonts w:hint="default" w:cs="宋体"/>
                <w:b/>
                <w:bCs/>
                <w:color w:val="000000"/>
                <w:sz w:val="17"/>
                <w:szCs w:val="17"/>
              </w:rPr>
            </w:pPr>
            <w:r>
              <w:rPr>
                <w:rFonts w:cs="宋体"/>
                <w:b/>
                <w:bCs/>
                <w:color w:val="000000"/>
                <w:sz w:val="17"/>
                <w:szCs w:val="17"/>
              </w:rPr>
              <w:t>项目编码</w:t>
            </w:r>
          </w:p>
        </w:tc>
        <w:tc>
          <w:tcPr>
            <w:tcW w:w="1680" w:type="dxa"/>
            <w:tcBorders>
              <w:top w:val="nil"/>
              <w:left w:val="nil"/>
              <w:bottom w:val="single" w:color="auto" w:sz="4" w:space="0"/>
              <w:right w:val="nil"/>
            </w:tcBorders>
            <w:shd w:val="clear" w:color="auto" w:fill="auto"/>
            <w:noWrap/>
            <w:vAlign w:val="center"/>
          </w:tcPr>
          <w:p w14:paraId="4F27E518">
            <w:pPr>
              <w:rPr>
                <w:rFonts w:hint="default" w:cs="宋体"/>
                <w:color w:val="000000"/>
                <w:sz w:val="17"/>
                <w:szCs w:val="17"/>
              </w:rPr>
            </w:pPr>
            <w:r>
              <w:rPr>
                <w:rFonts w:cs="宋体"/>
                <w:color w:val="000000"/>
                <w:sz w:val="17"/>
                <w:szCs w:val="17"/>
              </w:rPr>
              <w:t>50023000023P000009</w:t>
            </w:r>
          </w:p>
        </w:tc>
        <w:tc>
          <w:tcPr>
            <w:tcW w:w="1097" w:type="dxa"/>
            <w:tcBorders>
              <w:top w:val="nil"/>
              <w:left w:val="single" w:color="auto" w:sz="4" w:space="0"/>
              <w:bottom w:val="single" w:color="auto" w:sz="4" w:space="0"/>
              <w:right w:val="single" w:color="auto" w:sz="4" w:space="0"/>
            </w:tcBorders>
            <w:shd w:val="clear" w:color="auto" w:fill="auto"/>
            <w:noWrap/>
            <w:vAlign w:val="center"/>
          </w:tcPr>
          <w:p w14:paraId="3AE664E2">
            <w:pPr>
              <w:rPr>
                <w:rFonts w:hint="default" w:cs="宋体"/>
                <w:b/>
                <w:bCs/>
                <w:color w:val="000000"/>
                <w:sz w:val="17"/>
                <w:szCs w:val="17"/>
              </w:rPr>
            </w:pPr>
            <w:r>
              <w:rPr>
                <w:rFonts w:cs="宋体"/>
                <w:b/>
                <w:bCs/>
                <w:color w:val="000000"/>
                <w:sz w:val="17"/>
                <w:szCs w:val="17"/>
              </w:rPr>
              <w:t>自评总分</w:t>
            </w:r>
          </w:p>
        </w:tc>
        <w:tc>
          <w:tcPr>
            <w:tcW w:w="686" w:type="dxa"/>
            <w:tcBorders>
              <w:top w:val="nil"/>
              <w:left w:val="nil"/>
              <w:bottom w:val="single" w:color="auto" w:sz="4" w:space="0"/>
              <w:right w:val="nil"/>
            </w:tcBorders>
            <w:shd w:val="clear" w:color="auto" w:fill="auto"/>
            <w:noWrap/>
            <w:vAlign w:val="center"/>
          </w:tcPr>
          <w:p w14:paraId="6B0E83CF">
            <w:pPr>
              <w:rPr>
                <w:rFonts w:hint="default" w:cs="宋体"/>
                <w:color w:val="000000"/>
                <w:sz w:val="17"/>
                <w:szCs w:val="17"/>
              </w:rPr>
            </w:pPr>
            <w:r>
              <w:rPr>
                <w:rFonts w:cs="宋体"/>
                <w:color w:val="000000"/>
                <w:sz w:val="17"/>
                <w:szCs w:val="17"/>
              </w:rPr>
              <w:t>98.98</w:t>
            </w:r>
          </w:p>
        </w:tc>
        <w:tc>
          <w:tcPr>
            <w:tcW w:w="1014" w:type="dxa"/>
            <w:tcBorders>
              <w:top w:val="nil"/>
              <w:left w:val="nil"/>
              <w:bottom w:val="single" w:color="auto" w:sz="4" w:space="0"/>
              <w:right w:val="single" w:color="auto" w:sz="4" w:space="0"/>
            </w:tcBorders>
            <w:shd w:val="clear" w:color="auto" w:fill="auto"/>
            <w:noWrap/>
            <w:vAlign w:val="center"/>
          </w:tcPr>
          <w:p w14:paraId="09D3B452">
            <w:pPr>
              <w:jc w:val="right"/>
              <w:rPr>
                <w:rFonts w:hint="default" w:cs="宋体"/>
                <w:b/>
                <w:bCs/>
                <w:color w:val="000000"/>
                <w:sz w:val="17"/>
                <w:szCs w:val="17"/>
              </w:rPr>
            </w:pPr>
            <w:r>
              <w:rPr>
                <w:rFonts w:cs="宋体"/>
                <w:b/>
                <w:bCs/>
                <w:color w:val="000000"/>
                <w:sz w:val="17"/>
                <w:szCs w:val="17"/>
              </w:rPr>
              <w:t>　</w:t>
            </w:r>
          </w:p>
        </w:tc>
        <w:tc>
          <w:tcPr>
            <w:tcW w:w="1108" w:type="dxa"/>
            <w:tcBorders>
              <w:top w:val="nil"/>
              <w:left w:val="nil"/>
              <w:bottom w:val="single" w:color="auto" w:sz="4" w:space="0"/>
              <w:right w:val="single" w:color="auto" w:sz="4" w:space="0"/>
            </w:tcBorders>
            <w:shd w:val="clear" w:color="auto" w:fill="auto"/>
            <w:vAlign w:val="center"/>
          </w:tcPr>
          <w:p w14:paraId="677EAD47">
            <w:pPr>
              <w:rPr>
                <w:rFonts w:hint="default" w:cs="宋体"/>
                <w:color w:val="000000"/>
                <w:sz w:val="17"/>
                <w:szCs w:val="17"/>
              </w:rPr>
            </w:pPr>
            <w:r>
              <w:rPr>
                <w:rFonts w:cs="宋体"/>
                <w:color w:val="000000"/>
                <w:sz w:val="17"/>
                <w:szCs w:val="17"/>
              </w:rPr>
              <w:t>　</w:t>
            </w:r>
          </w:p>
        </w:tc>
      </w:tr>
      <w:tr w14:paraId="41E09820">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6AE0CAAF">
            <w:pPr>
              <w:rPr>
                <w:rFonts w:hint="default" w:cs="宋体"/>
                <w:b/>
                <w:bCs/>
                <w:color w:val="000000"/>
                <w:sz w:val="17"/>
                <w:szCs w:val="17"/>
              </w:rPr>
            </w:pPr>
            <w:r>
              <w:rPr>
                <w:rFonts w:cs="宋体"/>
                <w:b/>
                <w:bCs/>
                <w:color w:val="000000"/>
                <w:sz w:val="17"/>
                <w:szCs w:val="17"/>
              </w:rPr>
              <w:t>项目主管部门</w:t>
            </w:r>
          </w:p>
        </w:tc>
        <w:tc>
          <w:tcPr>
            <w:tcW w:w="178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F046312">
            <w:pPr>
              <w:rPr>
                <w:rFonts w:hint="default" w:cs="宋体"/>
                <w:color w:val="000000"/>
                <w:sz w:val="17"/>
                <w:szCs w:val="17"/>
              </w:rPr>
            </w:pPr>
            <w:r>
              <w:rPr>
                <w:rFonts w:cs="宋体"/>
                <w:color w:val="000000"/>
                <w:sz w:val="17"/>
                <w:szCs w:val="17"/>
              </w:rPr>
              <w:t>117-丰都县财政局</w:t>
            </w:r>
          </w:p>
        </w:tc>
        <w:tc>
          <w:tcPr>
            <w:tcW w:w="1271" w:type="dxa"/>
            <w:tcBorders>
              <w:top w:val="nil"/>
              <w:left w:val="nil"/>
              <w:bottom w:val="single" w:color="auto" w:sz="4" w:space="0"/>
              <w:right w:val="single" w:color="auto" w:sz="4" w:space="0"/>
            </w:tcBorders>
            <w:shd w:val="clear" w:color="auto" w:fill="auto"/>
            <w:noWrap/>
            <w:vAlign w:val="center"/>
          </w:tcPr>
          <w:p w14:paraId="33E7CA5A">
            <w:pPr>
              <w:rPr>
                <w:rFonts w:hint="default" w:cs="宋体"/>
                <w:b/>
                <w:bCs/>
                <w:color w:val="000000"/>
                <w:sz w:val="17"/>
                <w:szCs w:val="17"/>
              </w:rPr>
            </w:pPr>
            <w:r>
              <w:rPr>
                <w:rFonts w:cs="宋体"/>
                <w:b/>
                <w:bCs/>
                <w:color w:val="000000"/>
                <w:sz w:val="17"/>
                <w:szCs w:val="17"/>
              </w:rPr>
              <w:t>财政归口处室</w:t>
            </w:r>
          </w:p>
        </w:tc>
        <w:tc>
          <w:tcPr>
            <w:tcW w:w="1680" w:type="dxa"/>
            <w:tcBorders>
              <w:top w:val="nil"/>
              <w:left w:val="nil"/>
              <w:bottom w:val="single" w:color="auto" w:sz="4" w:space="0"/>
              <w:right w:val="nil"/>
            </w:tcBorders>
            <w:shd w:val="clear" w:color="auto" w:fill="auto"/>
            <w:noWrap/>
            <w:vAlign w:val="center"/>
          </w:tcPr>
          <w:p w14:paraId="1E55B5F0">
            <w:pPr>
              <w:rPr>
                <w:rFonts w:hint="default" w:cs="宋体"/>
                <w:color w:val="000000"/>
                <w:sz w:val="17"/>
                <w:szCs w:val="17"/>
              </w:rPr>
            </w:pPr>
            <w:r>
              <w:rPr>
                <w:rFonts w:cs="宋体"/>
                <w:color w:val="000000"/>
                <w:sz w:val="17"/>
                <w:szCs w:val="17"/>
              </w:rPr>
              <w:t>001-行政政法科</w:t>
            </w:r>
          </w:p>
        </w:tc>
        <w:tc>
          <w:tcPr>
            <w:tcW w:w="1097" w:type="dxa"/>
            <w:tcBorders>
              <w:top w:val="nil"/>
              <w:left w:val="single" w:color="auto" w:sz="4" w:space="0"/>
              <w:bottom w:val="single" w:color="auto" w:sz="4" w:space="0"/>
              <w:right w:val="single" w:color="auto" w:sz="4" w:space="0"/>
            </w:tcBorders>
            <w:shd w:val="clear" w:color="auto" w:fill="auto"/>
            <w:noWrap/>
            <w:vAlign w:val="center"/>
          </w:tcPr>
          <w:p w14:paraId="581DD446">
            <w:pPr>
              <w:rPr>
                <w:rFonts w:hint="default" w:cs="宋体"/>
                <w:b/>
                <w:bCs/>
                <w:color w:val="000000"/>
                <w:sz w:val="17"/>
                <w:szCs w:val="17"/>
              </w:rPr>
            </w:pPr>
            <w:r>
              <w:rPr>
                <w:rFonts w:cs="宋体"/>
                <w:b/>
                <w:bCs/>
                <w:color w:val="000000"/>
                <w:sz w:val="17"/>
                <w:szCs w:val="17"/>
              </w:rPr>
              <w:t>部门联系人</w:t>
            </w:r>
          </w:p>
        </w:tc>
        <w:tc>
          <w:tcPr>
            <w:tcW w:w="686" w:type="dxa"/>
            <w:tcBorders>
              <w:top w:val="nil"/>
              <w:left w:val="nil"/>
              <w:bottom w:val="single" w:color="auto" w:sz="4" w:space="0"/>
              <w:right w:val="nil"/>
            </w:tcBorders>
            <w:shd w:val="clear" w:color="auto" w:fill="auto"/>
            <w:noWrap/>
            <w:vAlign w:val="center"/>
          </w:tcPr>
          <w:p w14:paraId="75AEA427">
            <w:pPr>
              <w:rPr>
                <w:rFonts w:hint="default" w:cs="宋体"/>
                <w:color w:val="000000"/>
                <w:sz w:val="17"/>
                <w:szCs w:val="17"/>
              </w:rPr>
            </w:pPr>
            <w:r>
              <w:rPr>
                <w:rFonts w:cs="宋体"/>
                <w:color w:val="000000"/>
                <w:sz w:val="17"/>
                <w:szCs w:val="17"/>
              </w:rPr>
              <w:t>黎燕</w:t>
            </w:r>
          </w:p>
        </w:tc>
        <w:tc>
          <w:tcPr>
            <w:tcW w:w="1014" w:type="dxa"/>
            <w:tcBorders>
              <w:top w:val="nil"/>
              <w:left w:val="nil"/>
              <w:bottom w:val="single" w:color="auto" w:sz="4" w:space="0"/>
              <w:right w:val="single" w:color="auto" w:sz="4" w:space="0"/>
            </w:tcBorders>
            <w:shd w:val="clear" w:color="auto" w:fill="auto"/>
            <w:noWrap/>
            <w:vAlign w:val="center"/>
          </w:tcPr>
          <w:p w14:paraId="44619C5C">
            <w:pPr>
              <w:rPr>
                <w:rFonts w:hint="default" w:cs="宋体"/>
                <w:b/>
                <w:bCs/>
                <w:color w:val="000000"/>
                <w:sz w:val="17"/>
                <w:szCs w:val="17"/>
              </w:rPr>
            </w:pPr>
            <w:r>
              <w:rPr>
                <w:rFonts w:cs="宋体"/>
                <w:b/>
                <w:bCs/>
                <w:color w:val="000000"/>
                <w:sz w:val="17"/>
                <w:szCs w:val="17"/>
              </w:rPr>
              <w:t>联系电话</w:t>
            </w:r>
          </w:p>
        </w:tc>
        <w:tc>
          <w:tcPr>
            <w:tcW w:w="1108" w:type="dxa"/>
            <w:tcBorders>
              <w:top w:val="nil"/>
              <w:left w:val="nil"/>
              <w:bottom w:val="single" w:color="auto" w:sz="4" w:space="0"/>
              <w:right w:val="single" w:color="auto" w:sz="4" w:space="0"/>
            </w:tcBorders>
            <w:shd w:val="clear" w:color="auto" w:fill="auto"/>
            <w:vAlign w:val="center"/>
          </w:tcPr>
          <w:p w14:paraId="2E927EA7">
            <w:pPr>
              <w:rPr>
                <w:rFonts w:hint="default" w:cs="宋体"/>
                <w:color w:val="000000"/>
                <w:sz w:val="17"/>
                <w:szCs w:val="17"/>
              </w:rPr>
            </w:pPr>
            <w:r>
              <w:rPr>
                <w:rFonts w:cs="宋体"/>
                <w:color w:val="000000"/>
                <w:sz w:val="17"/>
                <w:szCs w:val="17"/>
              </w:rPr>
              <w:t>70606947</w:t>
            </w:r>
          </w:p>
        </w:tc>
      </w:tr>
      <w:tr w14:paraId="593485A2">
        <w:tblPrEx>
          <w:tblCellMar>
            <w:top w:w="0" w:type="dxa"/>
            <w:left w:w="108" w:type="dxa"/>
            <w:bottom w:w="0" w:type="dxa"/>
            <w:right w:w="108" w:type="dxa"/>
          </w:tblCellMar>
        </w:tblPrEx>
        <w:trPr>
          <w:trHeight w:val="602" w:hRule="atLeast"/>
        </w:trPr>
        <w:tc>
          <w:tcPr>
            <w:tcW w:w="965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D2F3A47">
            <w:pPr>
              <w:jc w:val="center"/>
              <w:rPr>
                <w:rFonts w:hint="default" w:ascii="微软雅黑" w:hAnsi="微软雅黑" w:eastAsia="微软雅黑" w:cs="宋体"/>
                <w:b/>
                <w:bCs/>
                <w:color w:val="808080"/>
                <w:sz w:val="17"/>
                <w:szCs w:val="17"/>
              </w:rPr>
            </w:pPr>
            <w:r>
              <w:rPr>
                <w:rFonts w:ascii="微软雅黑" w:hAnsi="微软雅黑" w:eastAsia="微软雅黑" w:cs="宋体"/>
                <w:b/>
                <w:bCs/>
                <w:color w:val="808080"/>
                <w:sz w:val="17"/>
                <w:szCs w:val="17"/>
              </w:rPr>
              <w:t>资金情况</w:t>
            </w:r>
          </w:p>
        </w:tc>
      </w:tr>
      <w:tr w14:paraId="7A605897">
        <w:tblPrEx>
          <w:tblCellMar>
            <w:top w:w="0" w:type="dxa"/>
            <w:left w:w="108" w:type="dxa"/>
            <w:bottom w:w="0" w:type="dxa"/>
            <w:right w:w="108" w:type="dxa"/>
          </w:tblCellMar>
        </w:tblPrEx>
        <w:trPr>
          <w:trHeight w:val="503" w:hRule="atLeast"/>
        </w:trPr>
        <w:tc>
          <w:tcPr>
            <w:tcW w:w="2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5BA03B">
            <w:pPr>
              <w:jc w:val="center"/>
              <w:rPr>
                <w:rFonts w:hint="default" w:cs="宋体"/>
                <w:color w:val="000000"/>
                <w:sz w:val="17"/>
                <w:szCs w:val="17"/>
              </w:rPr>
            </w:pPr>
            <w:r>
              <w:rPr>
                <w:rFonts w:cs="宋体"/>
                <w:color w:val="000000"/>
                <w:sz w:val="17"/>
                <w:szCs w:val="17"/>
              </w:rPr>
              <w:t>　</w:t>
            </w:r>
          </w:p>
        </w:tc>
        <w:tc>
          <w:tcPr>
            <w:tcW w:w="1957" w:type="dxa"/>
            <w:gridSpan w:val="2"/>
            <w:tcBorders>
              <w:top w:val="single" w:color="auto" w:sz="4" w:space="0"/>
              <w:left w:val="nil"/>
              <w:bottom w:val="single" w:color="auto" w:sz="4" w:space="0"/>
              <w:right w:val="single" w:color="auto" w:sz="4" w:space="0"/>
            </w:tcBorders>
            <w:shd w:val="clear" w:color="auto" w:fill="auto"/>
            <w:noWrap/>
            <w:vAlign w:val="center"/>
          </w:tcPr>
          <w:p w14:paraId="68309976">
            <w:pPr>
              <w:jc w:val="center"/>
              <w:rPr>
                <w:rFonts w:hint="default" w:cs="宋体"/>
                <w:b/>
                <w:bCs/>
                <w:color w:val="000000"/>
                <w:sz w:val="17"/>
                <w:szCs w:val="17"/>
              </w:rPr>
            </w:pPr>
            <w:r>
              <w:rPr>
                <w:rFonts w:cs="宋体"/>
                <w:b/>
                <w:bCs/>
                <w:color w:val="000000"/>
                <w:sz w:val="17"/>
                <w:szCs w:val="17"/>
              </w:rPr>
              <w:t>年初预算数</w:t>
            </w:r>
          </w:p>
        </w:tc>
        <w:tc>
          <w:tcPr>
            <w:tcW w:w="1680" w:type="dxa"/>
            <w:tcBorders>
              <w:top w:val="nil"/>
              <w:left w:val="nil"/>
              <w:bottom w:val="single" w:color="auto" w:sz="4" w:space="0"/>
              <w:right w:val="nil"/>
            </w:tcBorders>
            <w:shd w:val="clear" w:color="auto" w:fill="auto"/>
            <w:noWrap/>
            <w:vAlign w:val="center"/>
          </w:tcPr>
          <w:p w14:paraId="5CD8ECF0">
            <w:pPr>
              <w:jc w:val="center"/>
              <w:rPr>
                <w:rFonts w:hint="default" w:cs="宋体"/>
                <w:b/>
                <w:bCs/>
                <w:color w:val="000000"/>
                <w:sz w:val="17"/>
                <w:szCs w:val="17"/>
              </w:rPr>
            </w:pPr>
            <w:r>
              <w:rPr>
                <w:rFonts w:cs="宋体"/>
                <w:b/>
                <w:bCs/>
                <w:color w:val="000000"/>
                <w:sz w:val="17"/>
                <w:szCs w:val="17"/>
              </w:rPr>
              <w:t>全年（调整）预算数</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2B85AF">
            <w:pPr>
              <w:jc w:val="center"/>
              <w:rPr>
                <w:rFonts w:hint="default" w:cs="宋体"/>
                <w:b/>
                <w:bCs/>
                <w:color w:val="000000"/>
                <w:sz w:val="17"/>
                <w:szCs w:val="17"/>
              </w:rPr>
            </w:pPr>
            <w:r>
              <w:rPr>
                <w:rFonts w:cs="宋体"/>
                <w:b/>
                <w:bCs/>
                <w:color w:val="000000"/>
                <w:sz w:val="17"/>
                <w:szCs w:val="17"/>
              </w:rPr>
              <w:t>全年执行数</w:t>
            </w:r>
          </w:p>
        </w:tc>
        <w:tc>
          <w:tcPr>
            <w:tcW w:w="1014" w:type="dxa"/>
            <w:tcBorders>
              <w:top w:val="nil"/>
              <w:left w:val="nil"/>
              <w:bottom w:val="single" w:color="auto" w:sz="4" w:space="0"/>
              <w:right w:val="single" w:color="auto" w:sz="4" w:space="0"/>
            </w:tcBorders>
            <w:shd w:val="clear" w:color="auto" w:fill="auto"/>
            <w:noWrap/>
            <w:vAlign w:val="center"/>
          </w:tcPr>
          <w:p w14:paraId="65E8CB16">
            <w:pPr>
              <w:rPr>
                <w:rFonts w:hint="default" w:cs="宋体"/>
                <w:b/>
                <w:bCs/>
                <w:color w:val="000000"/>
                <w:sz w:val="17"/>
                <w:szCs w:val="17"/>
              </w:rPr>
            </w:pPr>
            <w:r>
              <w:rPr>
                <w:rFonts w:cs="宋体"/>
                <w:b/>
                <w:bCs/>
                <w:color w:val="000000"/>
                <w:sz w:val="17"/>
                <w:szCs w:val="17"/>
              </w:rPr>
              <w:t>执行率权重</w:t>
            </w:r>
          </w:p>
        </w:tc>
        <w:tc>
          <w:tcPr>
            <w:tcW w:w="1108" w:type="dxa"/>
            <w:tcBorders>
              <w:top w:val="nil"/>
              <w:left w:val="nil"/>
              <w:bottom w:val="single" w:color="auto" w:sz="4" w:space="0"/>
              <w:right w:val="single" w:color="auto" w:sz="4" w:space="0"/>
            </w:tcBorders>
            <w:shd w:val="clear" w:color="auto" w:fill="auto"/>
            <w:noWrap/>
            <w:vAlign w:val="center"/>
          </w:tcPr>
          <w:p w14:paraId="16444F14">
            <w:pPr>
              <w:jc w:val="center"/>
              <w:rPr>
                <w:rFonts w:hint="default" w:cs="宋体"/>
                <w:b/>
                <w:bCs/>
                <w:color w:val="000000"/>
                <w:sz w:val="17"/>
                <w:szCs w:val="17"/>
              </w:rPr>
            </w:pPr>
            <w:r>
              <w:rPr>
                <w:rFonts w:cs="宋体"/>
                <w:b/>
                <w:bCs/>
                <w:color w:val="000000"/>
                <w:sz w:val="17"/>
                <w:szCs w:val="17"/>
              </w:rPr>
              <w:t>执行率得分</w:t>
            </w:r>
          </w:p>
        </w:tc>
      </w:tr>
      <w:tr w14:paraId="6E459626">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nil"/>
            </w:tcBorders>
            <w:shd w:val="clear" w:color="auto" w:fill="auto"/>
            <w:vAlign w:val="center"/>
          </w:tcPr>
          <w:p w14:paraId="11135D1A">
            <w:pPr>
              <w:rPr>
                <w:rFonts w:hint="default" w:cs="宋体"/>
                <w:color w:val="000000"/>
                <w:sz w:val="17"/>
                <w:szCs w:val="17"/>
              </w:rPr>
            </w:pPr>
            <w:r>
              <w:rPr>
                <w:rFonts w:cs="宋体"/>
                <w:color w:val="000000"/>
                <w:sz w:val="17"/>
                <w:szCs w:val="17"/>
              </w:rPr>
              <w:t>年度总金额</w:t>
            </w:r>
          </w:p>
        </w:tc>
        <w:tc>
          <w:tcPr>
            <w:tcW w:w="1102" w:type="dxa"/>
            <w:tcBorders>
              <w:top w:val="nil"/>
              <w:left w:val="nil"/>
              <w:bottom w:val="single" w:color="auto" w:sz="4" w:space="0"/>
              <w:right w:val="single" w:color="auto" w:sz="4" w:space="0"/>
            </w:tcBorders>
            <w:shd w:val="clear" w:color="auto" w:fill="auto"/>
            <w:noWrap/>
            <w:vAlign w:val="center"/>
          </w:tcPr>
          <w:p w14:paraId="2457A494">
            <w:pPr>
              <w:rPr>
                <w:rFonts w:hint="default" w:cs="宋体"/>
                <w:color w:val="000000"/>
                <w:sz w:val="17"/>
                <w:szCs w:val="17"/>
              </w:rPr>
            </w:pPr>
            <w:r>
              <w:rPr>
                <w:rFonts w:cs="宋体"/>
                <w:color w:val="000000"/>
                <w:sz w:val="17"/>
                <w:szCs w:val="17"/>
              </w:rPr>
              <w:t>　</w:t>
            </w:r>
          </w:p>
        </w:tc>
        <w:tc>
          <w:tcPr>
            <w:tcW w:w="686" w:type="dxa"/>
            <w:tcBorders>
              <w:top w:val="nil"/>
              <w:left w:val="nil"/>
              <w:bottom w:val="single" w:color="auto" w:sz="4" w:space="0"/>
              <w:right w:val="nil"/>
            </w:tcBorders>
            <w:shd w:val="clear" w:color="auto" w:fill="auto"/>
            <w:noWrap/>
            <w:vAlign w:val="center"/>
          </w:tcPr>
          <w:p w14:paraId="5582D2F6">
            <w:pPr>
              <w:rPr>
                <w:rFonts w:hint="default" w:cs="宋体"/>
                <w:color w:val="000000"/>
                <w:sz w:val="17"/>
                <w:szCs w:val="17"/>
              </w:rPr>
            </w:pPr>
            <w:r>
              <w:rPr>
                <w:rFonts w:cs="宋体"/>
                <w:color w:val="000000"/>
                <w:sz w:val="17"/>
                <w:szCs w:val="17"/>
              </w:rPr>
              <w:t>　</w:t>
            </w:r>
          </w:p>
        </w:tc>
        <w:tc>
          <w:tcPr>
            <w:tcW w:w="1271" w:type="dxa"/>
            <w:tcBorders>
              <w:top w:val="nil"/>
              <w:left w:val="nil"/>
              <w:bottom w:val="single" w:color="auto" w:sz="4" w:space="0"/>
              <w:right w:val="single" w:color="auto" w:sz="4" w:space="0"/>
            </w:tcBorders>
            <w:shd w:val="clear" w:color="auto" w:fill="auto"/>
            <w:noWrap/>
            <w:vAlign w:val="center"/>
          </w:tcPr>
          <w:p w14:paraId="1B75CA4B">
            <w:pPr>
              <w:jc w:val="right"/>
              <w:rPr>
                <w:rFonts w:hint="default" w:cs="宋体"/>
                <w:color w:val="000000"/>
                <w:sz w:val="17"/>
                <w:szCs w:val="17"/>
              </w:rPr>
            </w:pPr>
            <w:r>
              <w:rPr>
                <w:rFonts w:cs="宋体"/>
                <w:color w:val="000000"/>
                <w:sz w:val="17"/>
                <w:szCs w:val="17"/>
              </w:rPr>
              <w:t xml:space="preserve">34,688,951.65 </w:t>
            </w:r>
          </w:p>
        </w:tc>
        <w:tc>
          <w:tcPr>
            <w:tcW w:w="1680" w:type="dxa"/>
            <w:tcBorders>
              <w:top w:val="nil"/>
              <w:left w:val="nil"/>
              <w:bottom w:val="single" w:color="auto" w:sz="4" w:space="0"/>
              <w:right w:val="single" w:color="auto" w:sz="4" w:space="0"/>
            </w:tcBorders>
            <w:shd w:val="clear" w:color="auto" w:fill="auto"/>
            <w:vAlign w:val="center"/>
          </w:tcPr>
          <w:p w14:paraId="1E57ECD1">
            <w:pPr>
              <w:jc w:val="right"/>
              <w:rPr>
                <w:rFonts w:hint="default" w:cs="宋体"/>
                <w:color w:val="000000"/>
                <w:sz w:val="17"/>
                <w:szCs w:val="17"/>
              </w:rPr>
            </w:pPr>
            <w:r>
              <w:rPr>
                <w:rFonts w:cs="宋体"/>
                <w:color w:val="000000"/>
                <w:sz w:val="17"/>
                <w:szCs w:val="17"/>
              </w:rPr>
              <w:t xml:space="preserve">36,161,294.96 </w:t>
            </w:r>
          </w:p>
        </w:tc>
        <w:tc>
          <w:tcPr>
            <w:tcW w:w="1783" w:type="dxa"/>
            <w:gridSpan w:val="2"/>
            <w:tcBorders>
              <w:top w:val="single" w:color="auto" w:sz="4" w:space="0"/>
              <w:left w:val="nil"/>
              <w:bottom w:val="nil"/>
              <w:right w:val="single" w:color="000000" w:sz="4" w:space="0"/>
            </w:tcBorders>
            <w:shd w:val="clear" w:color="auto" w:fill="auto"/>
            <w:noWrap/>
            <w:vAlign w:val="center"/>
          </w:tcPr>
          <w:p w14:paraId="538C134C">
            <w:pPr>
              <w:jc w:val="center"/>
              <w:rPr>
                <w:rFonts w:hint="default" w:cs="宋体"/>
                <w:color w:val="000000"/>
                <w:sz w:val="17"/>
                <w:szCs w:val="17"/>
              </w:rPr>
            </w:pPr>
            <w:r>
              <w:rPr>
                <w:rFonts w:cs="宋体"/>
                <w:color w:val="000000"/>
                <w:sz w:val="17"/>
                <w:szCs w:val="17"/>
              </w:rPr>
              <w:t xml:space="preserve">32,501,975.43 </w:t>
            </w:r>
          </w:p>
        </w:tc>
        <w:tc>
          <w:tcPr>
            <w:tcW w:w="1014" w:type="dxa"/>
            <w:tcBorders>
              <w:top w:val="nil"/>
              <w:left w:val="nil"/>
              <w:bottom w:val="single" w:color="auto" w:sz="4" w:space="0"/>
              <w:right w:val="single" w:color="auto" w:sz="4" w:space="0"/>
            </w:tcBorders>
            <w:shd w:val="clear" w:color="auto" w:fill="auto"/>
            <w:noWrap/>
            <w:vAlign w:val="center"/>
          </w:tcPr>
          <w:p w14:paraId="47F4444F">
            <w:pPr>
              <w:rPr>
                <w:rFonts w:hint="default" w:cs="宋体"/>
                <w:color w:val="000000"/>
                <w:sz w:val="17"/>
                <w:szCs w:val="17"/>
              </w:rPr>
            </w:pPr>
            <w:r>
              <w:rPr>
                <w:rFonts w:cs="宋体"/>
                <w:color w:val="000000"/>
                <w:sz w:val="17"/>
                <w:szCs w:val="17"/>
              </w:rPr>
              <w:t>　</w:t>
            </w:r>
          </w:p>
        </w:tc>
        <w:tc>
          <w:tcPr>
            <w:tcW w:w="1108" w:type="dxa"/>
            <w:tcBorders>
              <w:top w:val="nil"/>
              <w:left w:val="nil"/>
              <w:bottom w:val="single" w:color="auto" w:sz="4" w:space="0"/>
              <w:right w:val="single" w:color="auto" w:sz="4" w:space="0"/>
            </w:tcBorders>
            <w:shd w:val="clear" w:color="auto" w:fill="auto"/>
            <w:noWrap/>
            <w:vAlign w:val="center"/>
          </w:tcPr>
          <w:p w14:paraId="4139A3D0">
            <w:pPr>
              <w:ind w:firstLine="170" w:firstLineChars="100"/>
              <w:jc w:val="right"/>
              <w:rPr>
                <w:rFonts w:hint="default" w:cs="宋体"/>
                <w:sz w:val="17"/>
                <w:szCs w:val="17"/>
              </w:rPr>
            </w:pPr>
            <w:r>
              <w:rPr>
                <w:rFonts w:cs="宋体"/>
                <w:sz w:val="17"/>
                <w:szCs w:val="17"/>
              </w:rPr>
              <w:t>　</w:t>
            </w:r>
          </w:p>
        </w:tc>
      </w:tr>
      <w:tr w14:paraId="7C377C3D">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nil"/>
            </w:tcBorders>
            <w:shd w:val="clear" w:color="auto" w:fill="auto"/>
            <w:vAlign w:val="center"/>
          </w:tcPr>
          <w:p w14:paraId="070729C5">
            <w:pPr>
              <w:rPr>
                <w:rFonts w:hint="default" w:cs="宋体"/>
                <w:color w:val="000000"/>
                <w:sz w:val="17"/>
                <w:szCs w:val="17"/>
              </w:rPr>
            </w:pPr>
            <w:r>
              <w:rPr>
                <w:rFonts w:cs="宋体"/>
                <w:color w:val="000000"/>
                <w:sz w:val="17"/>
                <w:szCs w:val="17"/>
              </w:rPr>
              <w:t>其中：财政拨款</w:t>
            </w:r>
          </w:p>
        </w:tc>
        <w:tc>
          <w:tcPr>
            <w:tcW w:w="1102" w:type="dxa"/>
            <w:tcBorders>
              <w:top w:val="nil"/>
              <w:left w:val="nil"/>
              <w:bottom w:val="single" w:color="auto" w:sz="4" w:space="0"/>
              <w:right w:val="single" w:color="auto" w:sz="4" w:space="0"/>
            </w:tcBorders>
            <w:shd w:val="clear" w:color="auto" w:fill="auto"/>
            <w:noWrap/>
            <w:vAlign w:val="center"/>
          </w:tcPr>
          <w:p w14:paraId="397A902B">
            <w:pPr>
              <w:rPr>
                <w:rFonts w:hint="default" w:cs="宋体"/>
                <w:color w:val="000000"/>
                <w:sz w:val="17"/>
                <w:szCs w:val="17"/>
              </w:rPr>
            </w:pPr>
            <w:r>
              <w:rPr>
                <w:rFonts w:cs="宋体"/>
                <w:color w:val="000000"/>
                <w:sz w:val="17"/>
                <w:szCs w:val="17"/>
              </w:rPr>
              <w:t>　</w:t>
            </w:r>
          </w:p>
        </w:tc>
        <w:tc>
          <w:tcPr>
            <w:tcW w:w="686" w:type="dxa"/>
            <w:tcBorders>
              <w:top w:val="nil"/>
              <w:left w:val="nil"/>
              <w:bottom w:val="single" w:color="auto" w:sz="4" w:space="0"/>
              <w:right w:val="nil"/>
            </w:tcBorders>
            <w:shd w:val="clear" w:color="auto" w:fill="auto"/>
            <w:noWrap/>
            <w:vAlign w:val="center"/>
          </w:tcPr>
          <w:p w14:paraId="7B495ED5">
            <w:pPr>
              <w:rPr>
                <w:rFonts w:hint="default" w:cs="宋体"/>
                <w:color w:val="000000"/>
                <w:sz w:val="17"/>
                <w:szCs w:val="17"/>
              </w:rPr>
            </w:pPr>
            <w:r>
              <w:rPr>
                <w:rFonts w:cs="宋体"/>
                <w:color w:val="000000"/>
                <w:sz w:val="17"/>
                <w:szCs w:val="17"/>
              </w:rPr>
              <w:t>　</w:t>
            </w:r>
          </w:p>
        </w:tc>
        <w:tc>
          <w:tcPr>
            <w:tcW w:w="1271" w:type="dxa"/>
            <w:tcBorders>
              <w:top w:val="nil"/>
              <w:left w:val="nil"/>
              <w:bottom w:val="single" w:color="auto" w:sz="4" w:space="0"/>
              <w:right w:val="single" w:color="auto" w:sz="4" w:space="0"/>
            </w:tcBorders>
            <w:shd w:val="clear" w:color="auto" w:fill="auto"/>
            <w:noWrap/>
            <w:vAlign w:val="center"/>
          </w:tcPr>
          <w:p w14:paraId="2A957036">
            <w:pPr>
              <w:jc w:val="right"/>
              <w:rPr>
                <w:rFonts w:hint="default" w:cs="宋体"/>
                <w:color w:val="000000"/>
                <w:sz w:val="17"/>
                <w:szCs w:val="17"/>
              </w:rPr>
            </w:pPr>
            <w:r>
              <w:rPr>
                <w:rFonts w:cs="宋体"/>
                <w:color w:val="000000"/>
                <w:sz w:val="17"/>
                <w:szCs w:val="17"/>
              </w:rPr>
              <w:t xml:space="preserve">34,688,951.65 </w:t>
            </w:r>
          </w:p>
        </w:tc>
        <w:tc>
          <w:tcPr>
            <w:tcW w:w="1680" w:type="dxa"/>
            <w:tcBorders>
              <w:top w:val="nil"/>
              <w:left w:val="nil"/>
              <w:bottom w:val="single" w:color="auto" w:sz="4" w:space="0"/>
              <w:right w:val="single" w:color="auto" w:sz="4" w:space="0"/>
            </w:tcBorders>
            <w:shd w:val="clear" w:color="auto" w:fill="auto"/>
            <w:vAlign w:val="center"/>
          </w:tcPr>
          <w:p w14:paraId="7314F192">
            <w:pPr>
              <w:jc w:val="right"/>
              <w:rPr>
                <w:rFonts w:hint="default" w:cs="宋体"/>
                <w:color w:val="000000"/>
                <w:sz w:val="17"/>
                <w:szCs w:val="17"/>
              </w:rPr>
            </w:pPr>
            <w:r>
              <w:rPr>
                <w:rFonts w:cs="宋体"/>
                <w:color w:val="000000"/>
                <w:sz w:val="17"/>
                <w:szCs w:val="17"/>
              </w:rPr>
              <w:t xml:space="preserve">36,161,294.96 </w:t>
            </w:r>
          </w:p>
        </w:tc>
        <w:tc>
          <w:tcPr>
            <w:tcW w:w="1783" w:type="dxa"/>
            <w:gridSpan w:val="2"/>
            <w:tcBorders>
              <w:top w:val="nil"/>
              <w:left w:val="nil"/>
              <w:bottom w:val="nil"/>
              <w:right w:val="single" w:color="000000" w:sz="4" w:space="0"/>
            </w:tcBorders>
            <w:shd w:val="clear" w:color="auto" w:fill="auto"/>
            <w:noWrap/>
            <w:vAlign w:val="center"/>
          </w:tcPr>
          <w:p w14:paraId="5AFC1832">
            <w:pPr>
              <w:jc w:val="center"/>
              <w:rPr>
                <w:rFonts w:hint="default" w:cs="宋体"/>
                <w:color w:val="000000"/>
                <w:sz w:val="17"/>
                <w:szCs w:val="17"/>
              </w:rPr>
            </w:pPr>
            <w:r>
              <w:rPr>
                <w:rFonts w:cs="宋体"/>
                <w:color w:val="000000"/>
                <w:sz w:val="17"/>
                <w:szCs w:val="17"/>
              </w:rPr>
              <w:t xml:space="preserve">32,501,975.43 </w:t>
            </w:r>
          </w:p>
        </w:tc>
        <w:tc>
          <w:tcPr>
            <w:tcW w:w="1014" w:type="dxa"/>
            <w:tcBorders>
              <w:top w:val="nil"/>
              <w:left w:val="nil"/>
              <w:bottom w:val="single" w:color="auto" w:sz="4" w:space="0"/>
              <w:right w:val="single" w:color="auto" w:sz="4" w:space="0"/>
            </w:tcBorders>
            <w:shd w:val="clear" w:color="auto" w:fill="auto"/>
            <w:noWrap/>
            <w:vAlign w:val="center"/>
          </w:tcPr>
          <w:p w14:paraId="1B30D3CD">
            <w:pPr>
              <w:rPr>
                <w:rFonts w:hint="default" w:cs="宋体"/>
                <w:color w:val="000000"/>
                <w:sz w:val="17"/>
                <w:szCs w:val="17"/>
              </w:rPr>
            </w:pPr>
            <w:r>
              <w:rPr>
                <w:rFonts w:cs="宋体"/>
                <w:color w:val="000000"/>
                <w:sz w:val="17"/>
                <w:szCs w:val="17"/>
              </w:rPr>
              <w:t>10.00</w:t>
            </w:r>
          </w:p>
        </w:tc>
        <w:tc>
          <w:tcPr>
            <w:tcW w:w="1108" w:type="dxa"/>
            <w:tcBorders>
              <w:top w:val="nil"/>
              <w:left w:val="nil"/>
              <w:bottom w:val="single" w:color="auto" w:sz="4" w:space="0"/>
              <w:right w:val="single" w:color="auto" w:sz="4" w:space="0"/>
            </w:tcBorders>
            <w:shd w:val="clear" w:color="auto" w:fill="auto"/>
            <w:noWrap/>
            <w:vAlign w:val="center"/>
          </w:tcPr>
          <w:p w14:paraId="425DE7DB">
            <w:pPr>
              <w:ind w:firstLine="170" w:firstLineChars="100"/>
              <w:jc w:val="right"/>
              <w:rPr>
                <w:rFonts w:hint="default" w:cs="宋体"/>
                <w:sz w:val="17"/>
                <w:szCs w:val="17"/>
              </w:rPr>
            </w:pPr>
            <w:r>
              <w:rPr>
                <w:rFonts w:cs="宋体"/>
                <w:sz w:val="17"/>
                <w:szCs w:val="17"/>
              </w:rPr>
              <w:t xml:space="preserve">8.98 </w:t>
            </w:r>
          </w:p>
        </w:tc>
      </w:tr>
      <w:tr w14:paraId="119E9E60">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nil"/>
            </w:tcBorders>
            <w:shd w:val="clear" w:color="auto" w:fill="auto"/>
            <w:vAlign w:val="center"/>
          </w:tcPr>
          <w:p w14:paraId="7835EEED">
            <w:pPr>
              <w:rPr>
                <w:rFonts w:hint="default" w:cs="宋体"/>
                <w:color w:val="000000"/>
                <w:sz w:val="17"/>
                <w:szCs w:val="17"/>
              </w:rPr>
            </w:pPr>
            <w:r>
              <w:rPr>
                <w:rFonts w:cs="宋体"/>
                <w:color w:val="000000"/>
                <w:sz w:val="17"/>
                <w:szCs w:val="17"/>
              </w:rPr>
              <w:t>一般公共预算</w:t>
            </w:r>
          </w:p>
        </w:tc>
        <w:tc>
          <w:tcPr>
            <w:tcW w:w="1102" w:type="dxa"/>
            <w:tcBorders>
              <w:top w:val="nil"/>
              <w:left w:val="nil"/>
              <w:bottom w:val="single" w:color="auto" w:sz="4" w:space="0"/>
              <w:right w:val="single" w:color="auto" w:sz="4" w:space="0"/>
            </w:tcBorders>
            <w:shd w:val="clear" w:color="auto" w:fill="auto"/>
            <w:noWrap/>
            <w:vAlign w:val="center"/>
          </w:tcPr>
          <w:p w14:paraId="273D42BC">
            <w:pPr>
              <w:rPr>
                <w:rFonts w:hint="default" w:cs="宋体"/>
                <w:color w:val="000000"/>
                <w:sz w:val="17"/>
                <w:szCs w:val="17"/>
              </w:rPr>
            </w:pPr>
            <w:r>
              <w:rPr>
                <w:rFonts w:cs="宋体"/>
                <w:color w:val="000000"/>
                <w:sz w:val="17"/>
                <w:szCs w:val="17"/>
              </w:rPr>
              <w:t>　</w:t>
            </w:r>
          </w:p>
        </w:tc>
        <w:tc>
          <w:tcPr>
            <w:tcW w:w="686" w:type="dxa"/>
            <w:tcBorders>
              <w:top w:val="nil"/>
              <w:left w:val="nil"/>
              <w:bottom w:val="single" w:color="auto" w:sz="4" w:space="0"/>
              <w:right w:val="nil"/>
            </w:tcBorders>
            <w:shd w:val="clear" w:color="auto" w:fill="auto"/>
            <w:noWrap/>
            <w:vAlign w:val="center"/>
          </w:tcPr>
          <w:p w14:paraId="3CEBC67C">
            <w:pPr>
              <w:rPr>
                <w:rFonts w:hint="default" w:cs="宋体"/>
                <w:color w:val="000000"/>
                <w:sz w:val="17"/>
                <w:szCs w:val="17"/>
              </w:rPr>
            </w:pPr>
            <w:r>
              <w:rPr>
                <w:rFonts w:cs="宋体"/>
                <w:color w:val="000000"/>
                <w:sz w:val="17"/>
                <w:szCs w:val="17"/>
              </w:rPr>
              <w:t>　</w:t>
            </w:r>
          </w:p>
        </w:tc>
        <w:tc>
          <w:tcPr>
            <w:tcW w:w="1271" w:type="dxa"/>
            <w:tcBorders>
              <w:top w:val="nil"/>
              <w:left w:val="nil"/>
              <w:bottom w:val="single" w:color="auto" w:sz="4" w:space="0"/>
              <w:right w:val="single" w:color="auto" w:sz="4" w:space="0"/>
            </w:tcBorders>
            <w:shd w:val="clear" w:color="auto" w:fill="auto"/>
            <w:noWrap/>
            <w:vAlign w:val="center"/>
          </w:tcPr>
          <w:p w14:paraId="748A39BC">
            <w:pPr>
              <w:jc w:val="right"/>
              <w:rPr>
                <w:rFonts w:hint="default" w:cs="宋体"/>
                <w:color w:val="000000"/>
                <w:sz w:val="17"/>
                <w:szCs w:val="17"/>
              </w:rPr>
            </w:pPr>
            <w:r>
              <w:rPr>
                <w:rFonts w:cs="宋体"/>
                <w:color w:val="000000"/>
                <w:sz w:val="17"/>
                <w:szCs w:val="17"/>
              </w:rPr>
              <w:t xml:space="preserve">34,688,951.65 </w:t>
            </w:r>
          </w:p>
        </w:tc>
        <w:tc>
          <w:tcPr>
            <w:tcW w:w="1680" w:type="dxa"/>
            <w:tcBorders>
              <w:top w:val="nil"/>
              <w:left w:val="nil"/>
              <w:bottom w:val="single" w:color="auto" w:sz="4" w:space="0"/>
              <w:right w:val="single" w:color="auto" w:sz="4" w:space="0"/>
            </w:tcBorders>
            <w:shd w:val="clear" w:color="auto" w:fill="auto"/>
            <w:vAlign w:val="center"/>
          </w:tcPr>
          <w:p w14:paraId="0A15B2F1">
            <w:pPr>
              <w:jc w:val="right"/>
              <w:rPr>
                <w:rFonts w:hint="default" w:cs="宋体"/>
                <w:color w:val="000000"/>
                <w:sz w:val="17"/>
                <w:szCs w:val="17"/>
              </w:rPr>
            </w:pPr>
            <w:r>
              <w:rPr>
                <w:rFonts w:cs="宋体"/>
                <w:color w:val="000000"/>
                <w:sz w:val="17"/>
                <w:szCs w:val="17"/>
              </w:rPr>
              <w:t xml:space="preserve">36,161,294.96 </w:t>
            </w:r>
          </w:p>
        </w:tc>
        <w:tc>
          <w:tcPr>
            <w:tcW w:w="1783" w:type="dxa"/>
            <w:gridSpan w:val="2"/>
            <w:tcBorders>
              <w:top w:val="nil"/>
              <w:left w:val="nil"/>
              <w:bottom w:val="single" w:color="auto" w:sz="4" w:space="0"/>
              <w:right w:val="single" w:color="000000" w:sz="4" w:space="0"/>
            </w:tcBorders>
            <w:shd w:val="clear" w:color="auto" w:fill="auto"/>
            <w:noWrap/>
            <w:vAlign w:val="center"/>
          </w:tcPr>
          <w:p w14:paraId="43547FE4">
            <w:pPr>
              <w:jc w:val="center"/>
              <w:rPr>
                <w:rFonts w:hint="default" w:cs="宋体"/>
                <w:color w:val="000000"/>
                <w:sz w:val="17"/>
                <w:szCs w:val="17"/>
              </w:rPr>
            </w:pPr>
            <w:r>
              <w:rPr>
                <w:rFonts w:cs="宋体"/>
                <w:color w:val="000000"/>
                <w:sz w:val="17"/>
                <w:szCs w:val="17"/>
              </w:rPr>
              <w:t xml:space="preserve">32,501,975.43 </w:t>
            </w:r>
          </w:p>
        </w:tc>
        <w:tc>
          <w:tcPr>
            <w:tcW w:w="1014" w:type="dxa"/>
            <w:tcBorders>
              <w:top w:val="nil"/>
              <w:left w:val="nil"/>
              <w:bottom w:val="single" w:color="auto" w:sz="4" w:space="0"/>
              <w:right w:val="single" w:color="auto" w:sz="4" w:space="0"/>
            </w:tcBorders>
            <w:shd w:val="clear" w:color="auto" w:fill="auto"/>
            <w:noWrap/>
            <w:vAlign w:val="center"/>
          </w:tcPr>
          <w:p w14:paraId="7DA5B230">
            <w:pPr>
              <w:rPr>
                <w:rFonts w:hint="default" w:cs="宋体"/>
                <w:color w:val="000000"/>
                <w:sz w:val="17"/>
                <w:szCs w:val="17"/>
              </w:rPr>
            </w:pPr>
            <w:r>
              <w:rPr>
                <w:rFonts w:cs="宋体"/>
                <w:color w:val="000000"/>
                <w:sz w:val="17"/>
                <w:szCs w:val="17"/>
              </w:rPr>
              <w:t>　</w:t>
            </w:r>
          </w:p>
        </w:tc>
        <w:tc>
          <w:tcPr>
            <w:tcW w:w="1108" w:type="dxa"/>
            <w:tcBorders>
              <w:top w:val="nil"/>
              <w:left w:val="nil"/>
              <w:bottom w:val="single" w:color="auto" w:sz="4" w:space="0"/>
              <w:right w:val="single" w:color="auto" w:sz="4" w:space="0"/>
            </w:tcBorders>
            <w:shd w:val="clear" w:color="auto" w:fill="auto"/>
            <w:noWrap/>
            <w:vAlign w:val="center"/>
          </w:tcPr>
          <w:p w14:paraId="5BF85EAE">
            <w:pPr>
              <w:ind w:firstLine="170" w:firstLineChars="100"/>
              <w:jc w:val="right"/>
              <w:rPr>
                <w:rFonts w:hint="default" w:cs="宋体"/>
                <w:sz w:val="17"/>
                <w:szCs w:val="17"/>
              </w:rPr>
            </w:pPr>
            <w:r>
              <w:rPr>
                <w:rFonts w:cs="宋体"/>
                <w:sz w:val="17"/>
                <w:szCs w:val="17"/>
              </w:rPr>
              <w:t>　</w:t>
            </w:r>
          </w:p>
        </w:tc>
      </w:tr>
      <w:tr w14:paraId="2D1946A7">
        <w:tblPrEx>
          <w:tblCellMar>
            <w:top w:w="0" w:type="dxa"/>
            <w:left w:w="108" w:type="dxa"/>
            <w:bottom w:w="0" w:type="dxa"/>
            <w:right w:w="108" w:type="dxa"/>
          </w:tblCellMar>
        </w:tblPrEx>
        <w:trPr>
          <w:trHeight w:val="602" w:hRule="atLeast"/>
        </w:trPr>
        <w:tc>
          <w:tcPr>
            <w:tcW w:w="965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40252FA">
            <w:pPr>
              <w:jc w:val="center"/>
              <w:rPr>
                <w:rFonts w:hint="default" w:ascii="微软雅黑" w:hAnsi="微软雅黑" w:eastAsia="微软雅黑" w:cs="宋体"/>
                <w:b/>
                <w:bCs/>
                <w:color w:val="808080"/>
                <w:sz w:val="17"/>
                <w:szCs w:val="17"/>
              </w:rPr>
            </w:pPr>
            <w:r>
              <w:rPr>
                <w:rFonts w:ascii="微软雅黑" w:hAnsi="微软雅黑" w:eastAsia="微软雅黑" w:cs="宋体"/>
                <w:b/>
                <w:bCs/>
                <w:color w:val="808080"/>
                <w:sz w:val="17"/>
                <w:szCs w:val="17"/>
              </w:rPr>
              <w:t>绩效目标</w:t>
            </w:r>
          </w:p>
        </w:tc>
      </w:tr>
      <w:tr w14:paraId="3FA05D10">
        <w:tblPrEx>
          <w:tblCellMar>
            <w:top w:w="0" w:type="dxa"/>
            <w:left w:w="108" w:type="dxa"/>
            <w:bottom w:w="0" w:type="dxa"/>
            <w:right w:w="108" w:type="dxa"/>
          </w:tblCellMar>
        </w:tblPrEx>
        <w:trPr>
          <w:trHeight w:val="503" w:hRule="atLeast"/>
        </w:trPr>
        <w:tc>
          <w:tcPr>
            <w:tcW w:w="40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4ED18F">
            <w:pPr>
              <w:jc w:val="center"/>
              <w:rPr>
                <w:rFonts w:hint="default" w:cs="宋体"/>
                <w:b/>
                <w:bCs/>
                <w:color w:val="000000"/>
                <w:sz w:val="17"/>
                <w:szCs w:val="17"/>
              </w:rPr>
            </w:pPr>
            <w:r>
              <w:rPr>
                <w:rFonts w:cs="宋体"/>
                <w:b/>
                <w:bCs/>
                <w:color w:val="000000"/>
                <w:sz w:val="17"/>
                <w:szCs w:val="17"/>
              </w:rPr>
              <w:t>年初绩效目标</w:t>
            </w:r>
          </w:p>
        </w:tc>
        <w:tc>
          <w:tcPr>
            <w:tcW w:w="3463" w:type="dxa"/>
            <w:gridSpan w:val="3"/>
            <w:tcBorders>
              <w:top w:val="single" w:color="auto" w:sz="4" w:space="0"/>
              <w:left w:val="nil"/>
              <w:bottom w:val="single" w:color="auto" w:sz="4" w:space="0"/>
              <w:right w:val="single" w:color="auto" w:sz="4" w:space="0"/>
            </w:tcBorders>
            <w:shd w:val="clear" w:color="auto" w:fill="auto"/>
            <w:noWrap/>
            <w:vAlign w:val="center"/>
          </w:tcPr>
          <w:p w14:paraId="7DC2C2BD">
            <w:pPr>
              <w:jc w:val="center"/>
              <w:rPr>
                <w:rFonts w:hint="default" w:cs="宋体"/>
                <w:b/>
                <w:bCs/>
                <w:color w:val="000000"/>
                <w:sz w:val="17"/>
                <w:szCs w:val="17"/>
              </w:rPr>
            </w:pPr>
            <w:r>
              <w:rPr>
                <w:rFonts w:cs="宋体"/>
                <w:b/>
                <w:bCs/>
                <w:color w:val="000000"/>
                <w:sz w:val="17"/>
                <w:szCs w:val="17"/>
              </w:rPr>
              <w:t>全年（调整）绩效目标</w:t>
            </w:r>
          </w:p>
        </w:tc>
        <w:tc>
          <w:tcPr>
            <w:tcW w:w="2122" w:type="dxa"/>
            <w:gridSpan w:val="2"/>
            <w:tcBorders>
              <w:top w:val="single" w:color="auto" w:sz="4" w:space="0"/>
              <w:left w:val="nil"/>
              <w:bottom w:val="single" w:color="auto" w:sz="4" w:space="0"/>
              <w:right w:val="single" w:color="auto" w:sz="4" w:space="0"/>
            </w:tcBorders>
            <w:shd w:val="clear" w:color="auto" w:fill="auto"/>
            <w:noWrap/>
            <w:vAlign w:val="center"/>
          </w:tcPr>
          <w:p w14:paraId="4067F0BD">
            <w:pPr>
              <w:jc w:val="center"/>
              <w:rPr>
                <w:rFonts w:hint="default" w:cs="宋体"/>
                <w:b/>
                <w:bCs/>
                <w:color w:val="000000"/>
                <w:sz w:val="17"/>
                <w:szCs w:val="17"/>
              </w:rPr>
            </w:pPr>
            <w:r>
              <w:rPr>
                <w:rFonts w:cs="宋体"/>
                <w:b/>
                <w:bCs/>
                <w:color w:val="000000"/>
                <w:sz w:val="17"/>
                <w:szCs w:val="17"/>
              </w:rPr>
              <w:t>全年目标实际完成情况</w:t>
            </w:r>
          </w:p>
        </w:tc>
      </w:tr>
      <w:tr w14:paraId="3F19F269">
        <w:tblPrEx>
          <w:tblCellMar>
            <w:top w:w="0" w:type="dxa"/>
            <w:left w:w="108" w:type="dxa"/>
            <w:bottom w:w="0" w:type="dxa"/>
            <w:right w:w="108" w:type="dxa"/>
          </w:tblCellMar>
        </w:tblPrEx>
        <w:trPr>
          <w:trHeight w:val="1604" w:hRule="atLeast"/>
        </w:trPr>
        <w:tc>
          <w:tcPr>
            <w:tcW w:w="4073" w:type="dxa"/>
            <w:gridSpan w:val="4"/>
            <w:tcBorders>
              <w:top w:val="single" w:color="auto" w:sz="4" w:space="0"/>
              <w:left w:val="single" w:color="auto" w:sz="4" w:space="0"/>
              <w:bottom w:val="single" w:color="auto" w:sz="4" w:space="0"/>
              <w:right w:val="single" w:color="auto" w:sz="4" w:space="0"/>
            </w:tcBorders>
            <w:shd w:val="clear" w:color="auto" w:fill="auto"/>
          </w:tcPr>
          <w:p w14:paraId="2FB2043B">
            <w:pPr>
              <w:rPr>
                <w:rFonts w:hint="default" w:cs="宋体"/>
                <w:color w:val="000000"/>
                <w:sz w:val="17"/>
                <w:szCs w:val="17"/>
              </w:rPr>
            </w:pPr>
            <w:r>
              <w:rPr>
                <w:rFonts w:cs="宋体"/>
                <w:color w:val="000000"/>
                <w:sz w:val="17"/>
                <w:szCs w:val="17"/>
              </w:rPr>
              <w:t>贯彻执行国有资本经营预算管理的相关政策;党建建设及人事管理;推进预算管理制度改革;负责财政投资评审工作;会计监督培训;</w:t>
            </w:r>
          </w:p>
        </w:tc>
        <w:tc>
          <w:tcPr>
            <w:tcW w:w="3463" w:type="dxa"/>
            <w:gridSpan w:val="3"/>
            <w:tcBorders>
              <w:top w:val="single" w:color="auto" w:sz="4" w:space="0"/>
              <w:left w:val="nil"/>
              <w:bottom w:val="single" w:color="auto" w:sz="4" w:space="0"/>
              <w:right w:val="single" w:color="auto" w:sz="4" w:space="0"/>
            </w:tcBorders>
            <w:shd w:val="clear" w:color="auto" w:fill="auto"/>
          </w:tcPr>
          <w:p w14:paraId="6EBAEBE9">
            <w:pPr>
              <w:rPr>
                <w:rFonts w:hint="default" w:cs="宋体"/>
                <w:color w:val="000000"/>
                <w:sz w:val="17"/>
                <w:szCs w:val="17"/>
              </w:rPr>
            </w:pPr>
            <w:r>
              <w:rPr>
                <w:rFonts w:cs="宋体"/>
                <w:color w:val="000000"/>
                <w:sz w:val="17"/>
                <w:szCs w:val="17"/>
              </w:rPr>
              <w:t>贯彻执行国有资本经营预算管理的相关政策;党建建设及人事管理;推进预算管理制度改革;负责财政投资评审工作;会计监督培训;</w:t>
            </w:r>
          </w:p>
        </w:tc>
        <w:tc>
          <w:tcPr>
            <w:tcW w:w="2122" w:type="dxa"/>
            <w:gridSpan w:val="2"/>
            <w:tcBorders>
              <w:top w:val="single" w:color="auto" w:sz="4" w:space="0"/>
              <w:left w:val="nil"/>
              <w:bottom w:val="single" w:color="auto" w:sz="4" w:space="0"/>
              <w:right w:val="single" w:color="auto" w:sz="4" w:space="0"/>
            </w:tcBorders>
            <w:shd w:val="clear" w:color="auto" w:fill="auto"/>
          </w:tcPr>
          <w:p w14:paraId="3AABD1F0">
            <w:pPr>
              <w:rPr>
                <w:rFonts w:hint="default" w:cs="宋体"/>
                <w:color w:val="000000"/>
                <w:sz w:val="17"/>
                <w:szCs w:val="17"/>
              </w:rPr>
            </w:pPr>
            <w:r>
              <w:rPr>
                <w:rFonts w:cs="宋体"/>
                <w:color w:val="000000"/>
                <w:sz w:val="17"/>
                <w:szCs w:val="17"/>
              </w:rPr>
              <w:t>贯彻执行国有资本经营预算管理的相关政策;党建建设及人事管理;推进预算管理制度改革;负责财政投资评审工作。</w:t>
            </w:r>
          </w:p>
        </w:tc>
      </w:tr>
      <w:tr w14:paraId="4AAD078B">
        <w:tblPrEx>
          <w:tblCellMar>
            <w:top w:w="0" w:type="dxa"/>
            <w:left w:w="108" w:type="dxa"/>
            <w:bottom w:w="0" w:type="dxa"/>
            <w:right w:w="108" w:type="dxa"/>
          </w:tblCellMar>
        </w:tblPrEx>
        <w:trPr>
          <w:trHeight w:val="602" w:hRule="atLeast"/>
        </w:trPr>
        <w:tc>
          <w:tcPr>
            <w:tcW w:w="965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33E1E8A">
            <w:pPr>
              <w:jc w:val="center"/>
              <w:rPr>
                <w:rFonts w:hint="default" w:ascii="微软雅黑" w:hAnsi="微软雅黑" w:eastAsia="微软雅黑" w:cs="宋体"/>
                <w:b/>
                <w:bCs/>
                <w:color w:val="808080"/>
                <w:sz w:val="17"/>
                <w:szCs w:val="17"/>
              </w:rPr>
            </w:pPr>
            <w:r>
              <w:rPr>
                <w:rFonts w:ascii="微软雅黑" w:hAnsi="微软雅黑" w:eastAsia="微软雅黑" w:cs="宋体"/>
                <w:b/>
                <w:bCs/>
                <w:color w:val="808080"/>
                <w:sz w:val="17"/>
                <w:szCs w:val="17"/>
              </w:rPr>
              <w:t>绩效指标</w:t>
            </w:r>
          </w:p>
        </w:tc>
      </w:tr>
      <w:tr w14:paraId="3DEA270C">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60EC55DF">
            <w:pPr>
              <w:jc w:val="center"/>
              <w:rPr>
                <w:rFonts w:hint="default" w:cs="宋体"/>
                <w:b/>
                <w:bCs/>
                <w:color w:val="000000"/>
                <w:sz w:val="17"/>
                <w:szCs w:val="17"/>
              </w:rPr>
            </w:pPr>
            <w:r>
              <w:rPr>
                <w:rFonts w:cs="宋体"/>
                <w:b/>
                <w:bCs/>
                <w:color w:val="000000"/>
                <w:sz w:val="17"/>
                <w:szCs w:val="17"/>
              </w:rPr>
              <w:t>指标名称</w:t>
            </w:r>
          </w:p>
        </w:tc>
        <w:tc>
          <w:tcPr>
            <w:tcW w:w="1102" w:type="dxa"/>
            <w:tcBorders>
              <w:top w:val="nil"/>
              <w:left w:val="nil"/>
              <w:bottom w:val="single" w:color="auto" w:sz="4" w:space="0"/>
              <w:right w:val="single" w:color="auto" w:sz="4" w:space="0"/>
            </w:tcBorders>
            <w:shd w:val="clear" w:color="auto" w:fill="auto"/>
            <w:noWrap/>
            <w:vAlign w:val="center"/>
          </w:tcPr>
          <w:p w14:paraId="64B2161C">
            <w:pPr>
              <w:jc w:val="center"/>
              <w:rPr>
                <w:rFonts w:hint="default" w:cs="宋体"/>
                <w:b/>
                <w:bCs/>
                <w:color w:val="000000"/>
                <w:sz w:val="17"/>
                <w:szCs w:val="17"/>
              </w:rPr>
            </w:pPr>
            <w:r>
              <w:rPr>
                <w:rFonts w:cs="宋体"/>
                <w:b/>
                <w:bCs/>
                <w:color w:val="000000"/>
                <w:sz w:val="17"/>
                <w:szCs w:val="17"/>
              </w:rPr>
              <w:t>计量单位</w:t>
            </w:r>
          </w:p>
        </w:tc>
        <w:tc>
          <w:tcPr>
            <w:tcW w:w="686" w:type="dxa"/>
            <w:tcBorders>
              <w:top w:val="nil"/>
              <w:left w:val="nil"/>
              <w:bottom w:val="single" w:color="auto" w:sz="4" w:space="0"/>
              <w:right w:val="single" w:color="auto" w:sz="4" w:space="0"/>
            </w:tcBorders>
            <w:shd w:val="clear" w:color="auto" w:fill="auto"/>
            <w:noWrap/>
            <w:vAlign w:val="center"/>
          </w:tcPr>
          <w:p w14:paraId="0FBE1821">
            <w:pPr>
              <w:jc w:val="center"/>
              <w:rPr>
                <w:rFonts w:hint="default" w:cs="宋体"/>
                <w:b/>
                <w:bCs/>
                <w:color w:val="000000"/>
                <w:sz w:val="17"/>
                <w:szCs w:val="17"/>
              </w:rPr>
            </w:pPr>
            <w:r>
              <w:rPr>
                <w:rFonts w:cs="宋体"/>
                <w:b/>
                <w:bCs/>
                <w:color w:val="000000"/>
                <w:sz w:val="17"/>
                <w:szCs w:val="17"/>
              </w:rPr>
              <w:t>指标性质</w:t>
            </w:r>
          </w:p>
        </w:tc>
        <w:tc>
          <w:tcPr>
            <w:tcW w:w="1271" w:type="dxa"/>
            <w:tcBorders>
              <w:top w:val="nil"/>
              <w:left w:val="nil"/>
              <w:bottom w:val="single" w:color="auto" w:sz="4" w:space="0"/>
              <w:right w:val="single" w:color="auto" w:sz="4" w:space="0"/>
            </w:tcBorders>
            <w:shd w:val="clear" w:color="auto" w:fill="auto"/>
            <w:noWrap/>
            <w:vAlign w:val="center"/>
          </w:tcPr>
          <w:p w14:paraId="6C186606">
            <w:pPr>
              <w:jc w:val="center"/>
              <w:rPr>
                <w:rFonts w:hint="default" w:cs="宋体"/>
                <w:b/>
                <w:bCs/>
                <w:color w:val="000000"/>
                <w:sz w:val="17"/>
                <w:szCs w:val="17"/>
              </w:rPr>
            </w:pPr>
            <w:r>
              <w:rPr>
                <w:rFonts w:cs="宋体"/>
                <w:b/>
                <w:bCs/>
                <w:color w:val="000000"/>
                <w:sz w:val="17"/>
                <w:szCs w:val="17"/>
              </w:rPr>
              <w:t>指标值</w:t>
            </w:r>
          </w:p>
        </w:tc>
        <w:tc>
          <w:tcPr>
            <w:tcW w:w="1680" w:type="dxa"/>
            <w:tcBorders>
              <w:top w:val="nil"/>
              <w:left w:val="nil"/>
              <w:bottom w:val="single" w:color="auto" w:sz="4" w:space="0"/>
              <w:right w:val="single" w:color="auto" w:sz="4" w:space="0"/>
            </w:tcBorders>
            <w:shd w:val="clear" w:color="auto" w:fill="auto"/>
            <w:noWrap/>
            <w:vAlign w:val="center"/>
          </w:tcPr>
          <w:p w14:paraId="58F8BF16">
            <w:pPr>
              <w:jc w:val="center"/>
              <w:rPr>
                <w:rFonts w:hint="default" w:cs="宋体"/>
                <w:b/>
                <w:bCs/>
                <w:color w:val="000000"/>
                <w:sz w:val="17"/>
                <w:szCs w:val="17"/>
              </w:rPr>
            </w:pPr>
            <w:r>
              <w:rPr>
                <w:rFonts w:cs="宋体"/>
                <w:b/>
                <w:bCs/>
                <w:color w:val="000000"/>
                <w:sz w:val="17"/>
                <w:szCs w:val="17"/>
              </w:rPr>
              <w:t>全年完成值</w:t>
            </w:r>
          </w:p>
        </w:tc>
        <w:tc>
          <w:tcPr>
            <w:tcW w:w="1097" w:type="dxa"/>
            <w:tcBorders>
              <w:top w:val="nil"/>
              <w:left w:val="nil"/>
              <w:bottom w:val="single" w:color="auto" w:sz="4" w:space="0"/>
              <w:right w:val="single" w:color="auto" w:sz="4" w:space="0"/>
            </w:tcBorders>
            <w:shd w:val="clear" w:color="auto" w:fill="auto"/>
            <w:noWrap/>
            <w:vAlign w:val="center"/>
          </w:tcPr>
          <w:p w14:paraId="78CECA86">
            <w:pPr>
              <w:jc w:val="center"/>
              <w:rPr>
                <w:rFonts w:hint="default" w:cs="宋体"/>
                <w:b/>
                <w:bCs/>
                <w:color w:val="000000"/>
                <w:sz w:val="17"/>
                <w:szCs w:val="17"/>
              </w:rPr>
            </w:pPr>
            <w:r>
              <w:rPr>
                <w:rFonts w:cs="宋体"/>
                <w:b/>
                <w:bCs/>
                <w:color w:val="000000"/>
                <w:sz w:val="17"/>
                <w:szCs w:val="17"/>
              </w:rPr>
              <w:t>得分系数（%）</w:t>
            </w:r>
          </w:p>
        </w:tc>
        <w:tc>
          <w:tcPr>
            <w:tcW w:w="686" w:type="dxa"/>
            <w:tcBorders>
              <w:top w:val="nil"/>
              <w:left w:val="nil"/>
              <w:bottom w:val="single" w:color="auto" w:sz="4" w:space="0"/>
              <w:right w:val="single" w:color="auto" w:sz="4" w:space="0"/>
            </w:tcBorders>
            <w:shd w:val="clear" w:color="auto" w:fill="auto"/>
            <w:noWrap/>
            <w:vAlign w:val="center"/>
          </w:tcPr>
          <w:p w14:paraId="3865E5A8">
            <w:pPr>
              <w:jc w:val="center"/>
              <w:rPr>
                <w:rFonts w:hint="default" w:cs="宋体"/>
                <w:b/>
                <w:bCs/>
                <w:color w:val="000000"/>
                <w:sz w:val="17"/>
                <w:szCs w:val="17"/>
              </w:rPr>
            </w:pPr>
            <w:r>
              <w:rPr>
                <w:rFonts w:cs="宋体"/>
                <w:b/>
                <w:bCs/>
                <w:color w:val="000000"/>
                <w:sz w:val="17"/>
                <w:szCs w:val="17"/>
              </w:rPr>
              <w:t>指标权重</w:t>
            </w:r>
          </w:p>
        </w:tc>
        <w:tc>
          <w:tcPr>
            <w:tcW w:w="1014" w:type="dxa"/>
            <w:tcBorders>
              <w:top w:val="nil"/>
              <w:left w:val="nil"/>
              <w:bottom w:val="single" w:color="auto" w:sz="4" w:space="0"/>
              <w:right w:val="single" w:color="auto" w:sz="4" w:space="0"/>
            </w:tcBorders>
            <w:shd w:val="clear" w:color="auto" w:fill="auto"/>
            <w:noWrap/>
            <w:vAlign w:val="center"/>
          </w:tcPr>
          <w:p w14:paraId="4962CE85">
            <w:pPr>
              <w:jc w:val="center"/>
              <w:rPr>
                <w:rFonts w:hint="default" w:cs="宋体"/>
                <w:b/>
                <w:bCs/>
                <w:color w:val="000000"/>
                <w:sz w:val="17"/>
                <w:szCs w:val="17"/>
              </w:rPr>
            </w:pPr>
            <w:r>
              <w:rPr>
                <w:rFonts w:cs="宋体"/>
                <w:b/>
                <w:bCs/>
                <w:color w:val="000000"/>
                <w:sz w:val="17"/>
                <w:szCs w:val="17"/>
              </w:rPr>
              <w:t>是否核心指标</w:t>
            </w:r>
          </w:p>
        </w:tc>
        <w:tc>
          <w:tcPr>
            <w:tcW w:w="1108" w:type="dxa"/>
            <w:tcBorders>
              <w:top w:val="nil"/>
              <w:left w:val="nil"/>
              <w:bottom w:val="single" w:color="auto" w:sz="4" w:space="0"/>
              <w:right w:val="single" w:color="auto" w:sz="4" w:space="0"/>
            </w:tcBorders>
            <w:shd w:val="clear" w:color="auto" w:fill="auto"/>
            <w:noWrap/>
            <w:vAlign w:val="center"/>
          </w:tcPr>
          <w:p w14:paraId="4D67D4E4">
            <w:pPr>
              <w:jc w:val="center"/>
              <w:rPr>
                <w:rFonts w:hint="default" w:cs="宋体"/>
                <w:b/>
                <w:bCs/>
                <w:color w:val="000000"/>
                <w:sz w:val="17"/>
                <w:szCs w:val="17"/>
              </w:rPr>
            </w:pPr>
            <w:r>
              <w:rPr>
                <w:rFonts w:cs="宋体"/>
                <w:b/>
                <w:bCs/>
                <w:color w:val="000000"/>
                <w:sz w:val="17"/>
                <w:szCs w:val="17"/>
              </w:rPr>
              <w:t>说明</w:t>
            </w:r>
          </w:p>
        </w:tc>
      </w:tr>
      <w:tr w14:paraId="4399CD71">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544F84CF">
            <w:pPr>
              <w:rPr>
                <w:rFonts w:hint="default" w:cs="宋体"/>
                <w:color w:val="000000"/>
                <w:sz w:val="17"/>
                <w:szCs w:val="17"/>
              </w:rPr>
            </w:pPr>
            <w:r>
              <w:rPr>
                <w:rFonts w:cs="宋体"/>
                <w:color w:val="000000"/>
                <w:sz w:val="17"/>
                <w:szCs w:val="17"/>
              </w:rPr>
              <w:t>单位在职人数</w:t>
            </w:r>
          </w:p>
        </w:tc>
        <w:tc>
          <w:tcPr>
            <w:tcW w:w="1102" w:type="dxa"/>
            <w:tcBorders>
              <w:top w:val="nil"/>
              <w:left w:val="nil"/>
              <w:bottom w:val="single" w:color="auto" w:sz="4" w:space="0"/>
              <w:right w:val="single" w:color="auto" w:sz="4" w:space="0"/>
            </w:tcBorders>
            <w:shd w:val="clear" w:color="auto" w:fill="auto"/>
            <w:noWrap/>
            <w:vAlign w:val="center"/>
          </w:tcPr>
          <w:p w14:paraId="2F4F80E0">
            <w:pPr>
              <w:ind w:firstLine="170" w:firstLineChars="100"/>
              <w:rPr>
                <w:rFonts w:hint="default" w:cs="宋体"/>
                <w:color w:val="000000"/>
                <w:sz w:val="17"/>
                <w:szCs w:val="17"/>
              </w:rPr>
            </w:pPr>
            <w:r>
              <w:rPr>
                <w:rFonts w:cs="宋体"/>
                <w:color w:val="000000"/>
                <w:sz w:val="17"/>
                <w:szCs w:val="17"/>
              </w:rPr>
              <w:t>人数</w:t>
            </w:r>
          </w:p>
        </w:tc>
        <w:tc>
          <w:tcPr>
            <w:tcW w:w="686" w:type="dxa"/>
            <w:tcBorders>
              <w:top w:val="nil"/>
              <w:left w:val="nil"/>
              <w:bottom w:val="single" w:color="auto" w:sz="4" w:space="0"/>
              <w:right w:val="single" w:color="auto" w:sz="4" w:space="0"/>
            </w:tcBorders>
            <w:shd w:val="clear" w:color="auto" w:fill="auto"/>
            <w:noWrap/>
            <w:vAlign w:val="center"/>
          </w:tcPr>
          <w:p w14:paraId="3EFCEE36">
            <w:pPr>
              <w:ind w:firstLine="170" w:firstLineChars="100"/>
              <w:rPr>
                <w:rFonts w:hint="default" w:cs="宋体"/>
                <w:color w:val="000000"/>
                <w:sz w:val="17"/>
                <w:szCs w:val="17"/>
              </w:rPr>
            </w:pPr>
            <w:r>
              <w:rPr>
                <w:rFonts w:cs="宋体"/>
                <w:color w:val="000000"/>
                <w:sz w:val="17"/>
                <w:szCs w:val="17"/>
              </w:rPr>
              <w:t>≥</w:t>
            </w:r>
          </w:p>
        </w:tc>
        <w:tc>
          <w:tcPr>
            <w:tcW w:w="1271" w:type="dxa"/>
            <w:tcBorders>
              <w:top w:val="nil"/>
              <w:left w:val="nil"/>
              <w:bottom w:val="single" w:color="auto" w:sz="4" w:space="0"/>
              <w:right w:val="single" w:color="auto" w:sz="4" w:space="0"/>
            </w:tcBorders>
            <w:shd w:val="clear" w:color="auto" w:fill="auto"/>
            <w:noWrap/>
            <w:vAlign w:val="center"/>
          </w:tcPr>
          <w:p w14:paraId="4E76D259">
            <w:pPr>
              <w:ind w:firstLine="170" w:firstLineChars="100"/>
              <w:jc w:val="right"/>
              <w:rPr>
                <w:rFonts w:hint="default" w:cs="宋体"/>
                <w:color w:val="000000"/>
                <w:sz w:val="17"/>
                <w:szCs w:val="17"/>
              </w:rPr>
            </w:pPr>
            <w:r>
              <w:rPr>
                <w:rFonts w:cs="宋体"/>
                <w:color w:val="000000"/>
                <w:sz w:val="17"/>
                <w:szCs w:val="17"/>
              </w:rPr>
              <w:t>73</w:t>
            </w:r>
          </w:p>
        </w:tc>
        <w:tc>
          <w:tcPr>
            <w:tcW w:w="1680" w:type="dxa"/>
            <w:tcBorders>
              <w:top w:val="nil"/>
              <w:left w:val="nil"/>
              <w:bottom w:val="single" w:color="auto" w:sz="4" w:space="0"/>
              <w:right w:val="single" w:color="auto" w:sz="4" w:space="0"/>
            </w:tcBorders>
            <w:shd w:val="clear" w:color="auto" w:fill="auto"/>
            <w:noWrap/>
            <w:vAlign w:val="center"/>
          </w:tcPr>
          <w:p w14:paraId="67F97D34">
            <w:pPr>
              <w:ind w:firstLine="170" w:firstLineChars="100"/>
              <w:jc w:val="right"/>
              <w:rPr>
                <w:rFonts w:hint="default" w:cs="宋体"/>
                <w:color w:val="000000"/>
                <w:sz w:val="17"/>
                <w:szCs w:val="17"/>
              </w:rPr>
            </w:pPr>
            <w:r>
              <w:rPr>
                <w:rFonts w:cs="宋体"/>
                <w:color w:val="000000"/>
                <w:sz w:val="17"/>
                <w:szCs w:val="17"/>
              </w:rPr>
              <w:t>73</w:t>
            </w:r>
          </w:p>
        </w:tc>
        <w:tc>
          <w:tcPr>
            <w:tcW w:w="1097" w:type="dxa"/>
            <w:tcBorders>
              <w:top w:val="nil"/>
              <w:left w:val="nil"/>
              <w:bottom w:val="single" w:color="auto" w:sz="4" w:space="0"/>
              <w:right w:val="single" w:color="auto" w:sz="4" w:space="0"/>
            </w:tcBorders>
            <w:shd w:val="clear" w:color="auto" w:fill="auto"/>
            <w:noWrap/>
            <w:vAlign w:val="center"/>
          </w:tcPr>
          <w:p w14:paraId="65066551">
            <w:pPr>
              <w:ind w:firstLine="170" w:firstLineChars="100"/>
              <w:jc w:val="right"/>
              <w:rPr>
                <w:rFonts w:hint="default" w:cs="宋体"/>
                <w:color w:val="000000"/>
                <w:sz w:val="17"/>
                <w:szCs w:val="17"/>
              </w:rPr>
            </w:pPr>
            <w:r>
              <w:rPr>
                <w:rFonts w:cs="宋体"/>
                <w:color w:val="000000"/>
                <w:sz w:val="17"/>
                <w:szCs w:val="17"/>
              </w:rPr>
              <w:t>100</w:t>
            </w:r>
          </w:p>
        </w:tc>
        <w:tc>
          <w:tcPr>
            <w:tcW w:w="686" w:type="dxa"/>
            <w:tcBorders>
              <w:top w:val="nil"/>
              <w:left w:val="nil"/>
              <w:bottom w:val="single" w:color="auto" w:sz="4" w:space="0"/>
              <w:right w:val="single" w:color="auto" w:sz="4" w:space="0"/>
            </w:tcBorders>
            <w:shd w:val="clear" w:color="auto" w:fill="auto"/>
            <w:noWrap/>
            <w:vAlign w:val="center"/>
          </w:tcPr>
          <w:p w14:paraId="5CBE0DAB">
            <w:pPr>
              <w:ind w:firstLine="170" w:firstLineChars="100"/>
              <w:jc w:val="right"/>
              <w:rPr>
                <w:rFonts w:hint="default" w:cs="宋体"/>
                <w:color w:val="000000"/>
                <w:sz w:val="17"/>
                <w:szCs w:val="17"/>
              </w:rPr>
            </w:pPr>
            <w:r>
              <w:rPr>
                <w:rFonts w:cs="宋体"/>
                <w:color w:val="000000"/>
                <w:sz w:val="17"/>
                <w:szCs w:val="17"/>
              </w:rPr>
              <w:t>20</w:t>
            </w:r>
          </w:p>
        </w:tc>
        <w:tc>
          <w:tcPr>
            <w:tcW w:w="1014" w:type="dxa"/>
            <w:tcBorders>
              <w:top w:val="nil"/>
              <w:left w:val="nil"/>
              <w:bottom w:val="single" w:color="auto" w:sz="4" w:space="0"/>
              <w:right w:val="single" w:color="auto" w:sz="4" w:space="0"/>
            </w:tcBorders>
            <w:shd w:val="clear" w:color="auto" w:fill="auto"/>
            <w:noWrap/>
            <w:vAlign w:val="center"/>
          </w:tcPr>
          <w:p w14:paraId="2DFFFBFD">
            <w:pPr>
              <w:ind w:firstLine="170" w:firstLineChars="100"/>
              <w:rPr>
                <w:rFonts w:hint="default" w:cs="宋体"/>
                <w:color w:val="000000"/>
                <w:sz w:val="17"/>
                <w:szCs w:val="17"/>
              </w:rPr>
            </w:pPr>
            <w:r>
              <w:rPr>
                <w:rFonts w:cs="宋体"/>
                <w:color w:val="000000"/>
                <w:sz w:val="17"/>
                <w:szCs w:val="17"/>
              </w:rPr>
              <w:t>是</w:t>
            </w:r>
          </w:p>
        </w:tc>
        <w:tc>
          <w:tcPr>
            <w:tcW w:w="1108" w:type="dxa"/>
            <w:tcBorders>
              <w:top w:val="nil"/>
              <w:left w:val="nil"/>
              <w:bottom w:val="single" w:color="auto" w:sz="4" w:space="0"/>
              <w:right w:val="single" w:color="auto" w:sz="4" w:space="0"/>
            </w:tcBorders>
            <w:shd w:val="clear" w:color="auto" w:fill="auto"/>
            <w:noWrap/>
            <w:vAlign w:val="center"/>
          </w:tcPr>
          <w:p w14:paraId="55803450">
            <w:pPr>
              <w:ind w:firstLine="170" w:firstLineChars="100"/>
              <w:rPr>
                <w:rFonts w:hint="default" w:cs="宋体"/>
                <w:color w:val="000000"/>
                <w:sz w:val="17"/>
                <w:szCs w:val="17"/>
              </w:rPr>
            </w:pPr>
            <w:r>
              <w:rPr>
                <w:rFonts w:cs="宋体"/>
                <w:color w:val="000000"/>
                <w:sz w:val="17"/>
                <w:szCs w:val="17"/>
              </w:rPr>
              <w:t>　</w:t>
            </w:r>
          </w:p>
        </w:tc>
      </w:tr>
      <w:tr w14:paraId="63FB5C11">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43B36DE2">
            <w:pPr>
              <w:rPr>
                <w:rFonts w:hint="default" w:cs="宋体"/>
                <w:color w:val="000000"/>
                <w:sz w:val="17"/>
                <w:szCs w:val="17"/>
              </w:rPr>
            </w:pPr>
            <w:r>
              <w:rPr>
                <w:rFonts w:cs="宋体"/>
                <w:color w:val="000000"/>
                <w:sz w:val="17"/>
                <w:szCs w:val="17"/>
              </w:rPr>
              <w:t>非在编人员</w:t>
            </w:r>
          </w:p>
        </w:tc>
        <w:tc>
          <w:tcPr>
            <w:tcW w:w="1102" w:type="dxa"/>
            <w:tcBorders>
              <w:top w:val="nil"/>
              <w:left w:val="nil"/>
              <w:bottom w:val="single" w:color="auto" w:sz="4" w:space="0"/>
              <w:right w:val="single" w:color="auto" w:sz="4" w:space="0"/>
            </w:tcBorders>
            <w:shd w:val="clear" w:color="auto" w:fill="auto"/>
            <w:noWrap/>
            <w:vAlign w:val="center"/>
          </w:tcPr>
          <w:p w14:paraId="57A02946">
            <w:pPr>
              <w:ind w:firstLine="170" w:firstLineChars="100"/>
              <w:rPr>
                <w:rFonts w:hint="default" w:cs="宋体"/>
                <w:color w:val="000000"/>
                <w:sz w:val="17"/>
                <w:szCs w:val="17"/>
              </w:rPr>
            </w:pPr>
            <w:r>
              <w:rPr>
                <w:rFonts w:cs="宋体"/>
                <w:color w:val="000000"/>
                <w:sz w:val="17"/>
                <w:szCs w:val="17"/>
              </w:rPr>
              <w:t>人数</w:t>
            </w:r>
          </w:p>
        </w:tc>
        <w:tc>
          <w:tcPr>
            <w:tcW w:w="686" w:type="dxa"/>
            <w:tcBorders>
              <w:top w:val="nil"/>
              <w:left w:val="nil"/>
              <w:bottom w:val="single" w:color="auto" w:sz="4" w:space="0"/>
              <w:right w:val="single" w:color="auto" w:sz="4" w:space="0"/>
            </w:tcBorders>
            <w:shd w:val="clear" w:color="auto" w:fill="auto"/>
            <w:noWrap/>
            <w:vAlign w:val="center"/>
          </w:tcPr>
          <w:p w14:paraId="43DE57D3">
            <w:pPr>
              <w:ind w:firstLine="170" w:firstLineChars="100"/>
              <w:rPr>
                <w:rFonts w:hint="default" w:cs="宋体"/>
                <w:color w:val="000000"/>
                <w:sz w:val="17"/>
                <w:szCs w:val="17"/>
              </w:rPr>
            </w:pPr>
            <w:r>
              <w:rPr>
                <w:rFonts w:cs="宋体"/>
                <w:color w:val="000000"/>
                <w:sz w:val="17"/>
                <w:szCs w:val="17"/>
              </w:rPr>
              <w:t>≥</w:t>
            </w:r>
          </w:p>
        </w:tc>
        <w:tc>
          <w:tcPr>
            <w:tcW w:w="1271" w:type="dxa"/>
            <w:tcBorders>
              <w:top w:val="nil"/>
              <w:left w:val="nil"/>
              <w:bottom w:val="single" w:color="auto" w:sz="4" w:space="0"/>
              <w:right w:val="single" w:color="auto" w:sz="4" w:space="0"/>
            </w:tcBorders>
            <w:shd w:val="clear" w:color="auto" w:fill="auto"/>
            <w:noWrap/>
            <w:vAlign w:val="center"/>
          </w:tcPr>
          <w:p w14:paraId="33952F58">
            <w:pPr>
              <w:ind w:firstLine="170" w:firstLineChars="100"/>
              <w:jc w:val="right"/>
              <w:rPr>
                <w:rFonts w:hint="default" w:cs="宋体"/>
                <w:color w:val="000000"/>
                <w:sz w:val="17"/>
                <w:szCs w:val="17"/>
              </w:rPr>
            </w:pPr>
            <w:r>
              <w:rPr>
                <w:rFonts w:cs="宋体"/>
                <w:color w:val="000000"/>
                <w:sz w:val="17"/>
                <w:szCs w:val="17"/>
              </w:rPr>
              <w:t>12</w:t>
            </w:r>
          </w:p>
        </w:tc>
        <w:tc>
          <w:tcPr>
            <w:tcW w:w="1680" w:type="dxa"/>
            <w:tcBorders>
              <w:top w:val="nil"/>
              <w:left w:val="nil"/>
              <w:bottom w:val="single" w:color="auto" w:sz="4" w:space="0"/>
              <w:right w:val="single" w:color="auto" w:sz="4" w:space="0"/>
            </w:tcBorders>
            <w:shd w:val="clear" w:color="auto" w:fill="auto"/>
            <w:noWrap/>
            <w:vAlign w:val="center"/>
          </w:tcPr>
          <w:p w14:paraId="1EBF24D5">
            <w:pPr>
              <w:ind w:firstLine="170" w:firstLineChars="100"/>
              <w:jc w:val="right"/>
              <w:rPr>
                <w:rFonts w:hint="default" w:cs="宋体"/>
                <w:color w:val="000000"/>
                <w:sz w:val="17"/>
                <w:szCs w:val="17"/>
              </w:rPr>
            </w:pPr>
            <w:r>
              <w:rPr>
                <w:rFonts w:cs="宋体"/>
                <w:color w:val="000000"/>
                <w:sz w:val="17"/>
                <w:szCs w:val="17"/>
              </w:rPr>
              <w:t>13</w:t>
            </w:r>
          </w:p>
        </w:tc>
        <w:tc>
          <w:tcPr>
            <w:tcW w:w="1097" w:type="dxa"/>
            <w:tcBorders>
              <w:top w:val="nil"/>
              <w:left w:val="nil"/>
              <w:bottom w:val="single" w:color="auto" w:sz="4" w:space="0"/>
              <w:right w:val="single" w:color="auto" w:sz="4" w:space="0"/>
            </w:tcBorders>
            <w:shd w:val="clear" w:color="auto" w:fill="auto"/>
            <w:noWrap/>
            <w:vAlign w:val="center"/>
          </w:tcPr>
          <w:p w14:paraId="68DA21F9">
            <w:pPr>
              <w:ind w:firstLine="170" w:firstLineChars="100"/>
              <w:jc w:val="right"/>
              <w:rPr>
                <w:rFonts w:hint="default" w:cs="宋体"/>
                <w:color w:val="000000"/>
                <w:sz w:val="17"/>
                <w:szCs w:val="17"/>
              </w:rPr>
            </w:pPr>
            <w:r>
              <w:rPr>
                <w:rFonts w:cs="宋体"/>
                <w:color w:val="000000"/>
                <w:sz w:val="17"/>
                <w:szCs w:val="17"/>
              </w:rPr>
              <w:t>100</w:t>
            </w:r>
          </w:p>
        </w:tc>
        <w:tc>
          <w:tcPr>
            <w:tcW w:w="686" w:type="dxa"/>
            <w:tcBorders>
              <w:top w:val="nil"/>
              <w:left w:val="nil"/>
              <w:bottom w:val="single" w:color="auto" w:sz="4" w:space="0"/>
              <w:right w:val="single" w:color="auto" w:sz="4" w:space="0"/>
            </w:tcBorders>
            <w:shd w:val="clear" w:color="auto" w:fill="auto"/>
            <w:noWrap/>
            <w:vAlign w:val="center"/>
          </w:tcPr>
          <w:p w14:paraId="2E68BBE6">
            <w:pPr>
              <w:ind w:firstLine="170" w:firstLineChars="100"/>
              <w:jc w:val="right"/>
              <w:rPr>
                <w:rFonts w:hint="default" w:cs="宋体"/>
                <w:color w:val="000000"/>
                <w:sz w:val="17"/>
                <w:szCs w:val="17"/>
              </w:rPr>
            </w:pPr>
            <w:r>
              <w:rPr>
                <w:rFonts w:cs="宋体"/>
                <w:color w:val="000000"/>
                <w:sz w:val="17"/>
                <w:szCs w:val="17"/>
              </w:rPr>
              <w:t>20</w:t>
            </w:r>
          </w:p>
        </w:tc>
        <w:tc>
          <w:tcPr>
            <w:tcW w:w="1014" w:type="dxa"/>
            <w:tcBorders>
              <w:top w:val="nil"/>
              <w:left w:val="nil"/>
              <w:bottom w:val="single" w:color="auto" w:sz="4" w:space="0"/>
              <w:right w:val="single" w:color="auto" w:sz="4" w:space="0"/>
            </w:tcBorders>
            <w:shd w:val="clear" w:color="auto" w:fill="auto"/>
            <w:noWrap/>
            <w:vAlign w:val="center"/>
          </w:tcPr>
          <w:p w14:paraId="748F94B2">
            <w:pPr>
              <w:ind w:firstLine="170" w:firstLineChars="100"/>
              <w:rPr>
                <w:rFonts w:hint="default" w:cs="宋体"/>
                <w:color w:val="000000"/>
                <w:sz w:val="17"/>
                <w:szCs w:val="17"/>
              </w:rPr>
            </w:pPr>
            <w:r>
              <w:rPr>
                <w:rFonts w:cs="宋体"/>
                <w:color w:val="000000"/>
                <w:sz w:val="17"/>
                <w:szCs w:val="17"/>
              </w:rPr>
              <w:t>是</w:t>
            </w:r>
          </w:p>
        </w:tc>
        <w:tc>
          <w:tcPr>
            <w:tcW w:w="1108" w:type="dxa"/>
            <w:tcBorders>
              <w:top w:val="nil"/>
              <w:left w:val="nil"/>
              <w:bottom w:val="single" w:color="auto" w:sz="4" w:space="0"/>
              <w:right w:val="single" w:color="auto" w:sz="4" w:space="0"/>
            </w:tcBorders>
            <w:shd w:val="clear" w:color="auto" w:fill="auto"/>
            <w:noWrap/>
            <w:vAlign w:val="center"/>
          </w:tcPr>
          <w:p w14:paraId="135D21B6">
            <w:pPr>
              <w:ind w:firstLine="170" w:firstLineChars="100"/>
              <w:rPr>
                <w:rFonts w:hint="default" w:cs="宋体"/>
                <w:color w:val="000000"/>
                <w:sz w:val="17"/>
                <w:szCs w:val="17"/>
              </w:rPr>
            </w:pPr>
            <w:r>
              <w:rPr>
                <w:rFonts w:cs="宋体"/>
                <w:color w:val="000000"/>
                <w:sz w:val="17"/>
                <w:szCs w:val="17"/>
              </w:rPr>
              <w:t>　</w:t>
            </w:r>
          </w:p>
        </w:tc>
      </w:tr>
      <w:tr w14:paraId="259DBF14">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0DF55B35">
            <w:pPr>
              <w:rPr>
                <w:rFonts w:hint="default" w:cs="宋体"/>
                <w:color w:val="000000"/>
                <w:sz w:val="17"/>
                <w:szCs w:val="17"/>
              </w:rPr>
            </w:pPr>
            <w:r>
              <w:rPr>
                <w:rFonts w:cs="宋体"/>
                <w:color w:val="000000"/>
                <w:sz w:val="17"/>
                <w:szCs w:val="17"/>
              </w:rPr>
              <w:t>绩效评价</w:t>
            </w:r>
          </w:p>
        </w:tc>
        <w:tc>
          <w:tcPr>
            <w:tcW w:w="1102" w:type="dxa"/>
            <w:tcBorders>
              <w:top w:val="nil"/>
              <w:left w:val="nil"/>
              <w:bottom w:val="single" w:color="auto" w:sz="4" w:space="0"/>
              <w:right w:val="single" w:color="auto" w:sz="4" w:space="0"/>
            </w:tcBorders>
            <w:shd w:val="clear" w:color="auto" w:fill="auto"/>
            <w:noWrap/>
            <w:vAlign w:val="center"/>
          </w:tcPr>
          <w:p w14:paraId="5C419F39">
            <w:pPr>
              <w:ind w:firstLine="170" w:firstLineChars="100"/>
              <w:rPr>
                <w:rFonts w:hint="default" w:cs="宋体"/>
                <w:color w:val="000000"/>
                <w:sz w:val="17"/>
                <w:szCs w:val="17"/>
              </w:rPr>
            </w:pPr>
            <w:r>
              <w:rPr>
                <w:rFonts w:cs="宋体"/>
                <w:color w:val="000000"/>
                <w:sz w:val="17"/>
                <w:szCs w:val="17"/>
              </w:rPr>
              <w:t>个（套）</w:t>
            </w:r>
          </w:p>
        </w:tc>
        <w:tc>
          <w:tcPr>
            <w:tcW w:w="686" w:type="dxa"/>
            <w:tcBorders>
              <w:top w:val="nil"/>
              <w:left w:val="nil"/>
              <w:bottom w:val="single" w:color="auto" w:sz="4" w:space="0"/>
              <w:right w:val="single" w:color="auto" w:sz="4" w:space="0"/>
            </w:tcBorders>
            <w:shd w:val="clear" w:color="auto" w:fill="auto"/>
            <w:noWrap/>
            <w:vAlign w:val="center"/>
          </w:tcPr>
          <w:p w14:paraId="3019EEFC">
            <w:pPr>
              <w:ind w:firstLine="170" w:firstLineChars="100"/>
              <w:rPr>
                <w:rFonts w:hint="default" w:cs="宋体"/>
                <w:color w:val="000000"/>
                <w:sz w:val="17"/>
                <w:szCs w:val="17"/>
              </w:rPr>
            </w:pPr>
            <w:r>
              <w:rPr>
                <w:rFonts w:cs="宋体"/>
                <w:color w:val="000000"/>
                <w:sz w:val="17"/>
                <w:szCs w:val="17"/>
              </w:rPr>
              <w:t>≥</w:t>
            </w:r>
          </w:p>
        </w:tc>
        <w:tc>
          <w:tcPr>
            <w:tcW w:w="1271" w:type="dxa"/>
            <w:tcBorders>
              <w:top w:val="nil"/>
              <w:left w:val="nil"/>
              <w:bottom w:val="single" w:color="auto" w:sz="4" w:space="0"/>
              <w:right w:val="single" w:color="auto" w:sz="4" w:space="0"/>
            </w:tcBorders>
            <w:shd w:val="clear" w:color="auto" w:fill="auto"/>
            <w:noWrap/>
            <w:vAlign w:val="center"/>
          </w:tcPr>
          <w:p w14:paraId="56F51685">
            <w:pPr>
              <w:ind w:firstLine="170" w:firstLineChars="100"/>
              <w:jc w:val="right"/>
              <w:rPr>
                <w:rFonts w:hint="default" w:cs="宋体"/>
                <w:color w:val="000000"/>
                <w:sz w:val="17"/>
                <w:szCs w:val="17"/>
              </w:rPr>
            </w:pPr>
            <w:r>
              <w:rPr>
                <w:rFonts w:cs="宋体"/>
                <w:color w:val="000000"/>
                <w:sz w:val="17"/>
                <w:szCs w:val="17"/>
              </w:rPr>
              <w:t>5</w:t>
            </w:r>
          </w:p>
        </w:tc>
        <w:tc>
          <w:tcPr>
            <w:tcW w:w="1680" w:type="dxa"/>
            <w:tcBorders>
              <w:top w:val="nil"/>
              <w:left w:val="nil"/>
              <w:bottom w:val="single" w:color="auto" w:sz="4" w:space="0"/>
              <w:right w:val="single" w:color="auto" w:sz="4" w:space="0"/>
            </w:tcBorders>
            <w:shd w:val="clear" w:color="auto" w:fill="auto"/>
            <w:noWrap/>
            <w:vAlign w:val="center"/>
          </w:tcPr>
          <w:p w14:paraId="7C4D50FC">
            <w:pPr>
              <w:ind w:firstLine="170" w:firstLineChars="100"/>
              <w:jc w:val="right"/>
              <w:rPr>
                <w:rFonts w:hint="default" w:cs="宋体"/>
                <w:color w:val="000000"/>
                <w:sz w:val="17"/>
                <w:szCs w:val="17"/>
              </w:rPr>
            </w:pPr>
            <w:r>
              <w:rPr>
                <w:rFonts w:cs="宋体"/>
                <w:color w:val="000000"/>
                <w:sz w:val="17"/>
                <w:szCs w:val="17"/>
              </w:rPr>
              <w:t>5</w:t>
            </w:r>
          </w:p>
        </w:tc>
        <w:tc>
          <w:tcPr>
            <w:tcW w:w="1097" w:type="dxa"/>
            <w:tcBorders>
              <w:top w:val="nil"/>
              <w:left w:val="nil"/>
              <w:bottom w:val="single" w:color="auto" w:sz="4" w:space="0"/>
              <w:right w:val="single" w:color="auto" w:sz="4" w:space="0"/>
            </w:tcBorders>
            <w:shd w:val="clear" w:color="auto" w:fill="auto"/>
            <w:noWrap/>
            <w:vAlign w:val="center"/>
          </w:tcPr>
          <w:p w14:paraId="4F8BA0C3">
            <w:pPr>
              <w:ind w:firstLine="170" w:firstLineChars="100"/>
              <w:jc w:val="right"/>
              <w:rPr>
                <w:rFonts w:hint="default" w:cs="宋体"/>
                <w:color w:val="000000"/>
                <w:sz w:val="17"/>
                <w:szCs w:val="17"/>
              </w:rPr>
            </w:pPr>
            <w:r>
              <w:rPr>
                <w:rFonts w:cs="宋体"/>
                <w:color w:val="000000"/>
                <w:sz w:val="17"/>
                <w:szCs w:val="17"/>
              </w:rPr>
              <w:t>100</w:t>
            </w:r>
          </w:p>
        </w:tc>
        <w:tc>
          <w:tcPr>
            <w:tcW w:w="686" w:type="dxa"/>
            <w:tcBorders>
              <w:top w:val="nil"/>
              <w:left w:val="nil"/>
              <w:bottom w:val="single" w:color="auto" w:sz="4" w:space="0"/>
              <w:right w:val="single" w:color="auto" w:sz="4" w:space="0"/>
            </w:tcBorders>
            <w:shd w:val="clear" w:color="auto" w:fill="auto"/>
            <w:noWrap/>
            <w:vAlign w:val="center"/>
          </w:tcPr>
          <w:p w14:paraId="6D0A2192">
            <w:pPr>
              <w:ind w:firstLine="170" w:firstLineChars="100"/>
              <w:jc w:val="right"/>
              <w:rPr>
                <w:rFonts w:hint="default" w:cs="宋体"/>
                <w:color w:val="000000"/>
                <w:sz w:val="17"/>
                <w:szCs w:val="17"/>
              </w:rPr>
            </w:pPr>
            <w:r>
              <w:rPr>
                <w:rFonts w:cs="宋体"/>
                <w:color w:val="000000"/>
                <w:sz w:val="17"/>
                <w:szCs w:val="17"/>
              </w:rPr>
              <w:t>20</w:t>
            </w:r>
          </w:p>
        </w:tc>
        <w:tc>
          <w:tcPr>
            <w:tcW w:w="1014" w:type="dxa"/>
            <w:tcBorders>
              <w:top w:val="nil"/>
              <w:left w:val="nil"/>
              <w:bottom w:val="single" w:color="auto" w:sz="4" w:space="0"/>
              <w:right w:val="single" w:color="auto" w:sz="4" w:space="0"/>
            </w:tcBorders>
            <w:shd w:val="clear" w:color="auto" w:fill="auto"/>
            <w:noWrap/>
            <w:vAlign w:val="center"/>
          </w:tcPr>
          <w:p w14:paraId="10F9FB65">
            <w:pPr>
              <w:ind w:firstLine="170" w:firstLineChars="100"/>
              <w:rPr>
                <w:rFonts w:hint="default" w:cs="宋体"/>
                <w:color w:val="000000"/>
                <w:sz w:val="17"/>
                <w:szCs w:val="17"/>
              </w:rPr>
            </w:pPr>
            <w:r>
              <w:rPr>
                <w:rFonts w:cs="宋体"/>
                <w:color w:val="000000"/>
                <w:sz w:val="17"/>
                <w:szCs w:val="17"/>
              </w:rPr>
              <w:t>是</w:t>
            </w:r>
          </w:p>
        </w:tc>
        <w:tc>
          <w:tcPr>
            <w:tcW w:w="1108" w:type="dxa"/>
            <w:tcBorders>
              <w:top w:val="nil"/>
              <w:left w:val="nil"/>
              <w:bottom w:val="single" w:color="auto" w:sz="4" w:space="0"/>
              <w:right w:val="single" w:color="auto" w:sz="4" w:space="0"/>
            </w:tcBorders>
            <w:shd w:val="clear" w:color="auto" w:fill="auto"/>
            <w:noWrap/>
            <w:vAlign w:val="center"/>
          </w:tcPr>
          <w:p w14:paraId="47329BD1">
            <w:pPr>
              <w:ind w:firstLine="170" w:firstLineChars="100"/>
              <w:rPr>
                <w:rFonts w:hint="default" w:cs="宋体"/>
                <w:color w:val="000000"/>
                <w:sz w:val="17"/>
                <w:szCs w:val="17"/>
              </w:rPr>
            </w:pPr>
            <w:r>
              <w:rPr>
                <w:rFonts w:cs="宋体"/>
                <w:color w:val="000000"/>
                <w:sz w:val="17"/>
                <w:szCs w:val="17"/>
              </w:rPr>
              <w:t>　</w:t>
            </w:r>
          </w:p>
        </w:tc>
      </w:tr>
      <w:tr w14:paraId="35739EA6">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09A07640">
            <w:pPr>
              <w:rPr>
                <w:rFonts w:hint="default" w:cs="宋体"/>
                <w:color w:val="000000"/>
                <w:sz w:val="17"/>
                <w:szCs w:val="17"/>
              </w:rPr>
            </w:pPr>
            <w:r>
              <w:rPr>
                <w:rFonts w:cs="宋体"/>
                <w:color w:val="000000"/>
                <w:sz w:val="17"/>
                <w:szCs w:val="17"/>
              </w:rPr>
              <w:t>评审费</w:t>
            </w:r>
          </w:p>
        </w:tc>
        <w:tc>
          <w:tcPr>
            <w:tcW w:w="1102" w:type="dxa"/>
            <w:tcBorders>
              <w:top w:val="nil"/>
              <w:left w:val="nil"/>
              <w:bottom w:val="single" w:color="auto" w:sz="4" w:space="0"/>
              <w:right w:val="single" w:color="auto" w:sz="4" w:space="0"/>
            </w:tcBorders>
            <w:shd w:val="clear" w:color="auto" w:fill="auto"/>
            <w:noWrap/>
            <w:vAlign w:val="center"/>
          </w:tcPr>
          <w:p w14:paraId="4EC51614">
            <w:pPr>
              <w:ind w:firstLine="170" w:firstLineChars="100"/>
              <w:rPr>
                <w:rFonts w:hint="default" w:cs="宋体"/>
                <w:color w:val="000000"/>
                <w:sz w:val="17"/>
                <w:szCs w:val="17"/>
              </w:rPr>
            </w:pPr>
            <w:r>
              <w:rPr>
                <w:rFonts w:cs="宋体"/>
                <w:color w:val="000000"/>
                <w:sz w:val="17"/>
                <w:szCs w:val="17"/>
              </w:rPr>
              <w:t>个（套）</w:t>
            </w:r>
          </w:p>
        </w:tc>
        <w:tc>
          <w:tcPr>
            <w:tcW w:w="686" w:type="dxa"/>
            <w:tcBorders>
              <w:top w:val="nil"/>
              <w:left w:val="nil"/>
              <w:bottom w:val="single" w:color="auto" w:sz="4" w:space="0"/>
              <w:right w:val="single" w:color="auto" w:sz="4" w:space="0"/>
            </w:tcBorders>
            <w:shd w:val="clear" w:color="auto" w:fill="auto"/>
            <w:noWrap/>
            <w:vAlign w:val="center"/>
          </w:tcPr>
          <w:p w14:paraId="5DEC5463">
            <w:pPr>
              <w:ind w:firstLine="170" w:firstLineChars="100"/>
              <w:rPr>
                <w:rFonts w:hint="default" w:cs="宋体"/>
                <w:color w:val="000000"/>
                <w:sz w:val="17"/>
                <w:szCs w:val="17"/>
              </w:rPr>
            </w:pPr>
            <w:r>
              <w:rPr>
                <w:rFonts w:cs="宋体"/>
                <w:color w:val="000000"/>
                <w:sz w:val="17"/>
                <w:szCs w:val="17"/>
              </w:rPr>
              <w:t>≥</w:t>
            </w:r>
          </w:p>
        </w:tc>
        <w:tc>
          <w:tcPr>
            <w:tcW w:w="1271" w:type="dxa"/>
            <w:tcBorders>
              <w:top w:val="nil"/>
              <w:left w:val="nil"/>
              <w:bottom w:val="single" w:color="auto" w:sz="4" w:space="0"/>
              <w:right w:val="single" w:color="auto" w:sz="4" w:space="0"/>
            </w:tcBorders>
            <w:shd w:val="clear" w:color="auto" w:fill="auto"/>
            <w:noWrap/>
            <w:vAlign w:val="center"/>
          </w:tcPr>
          <w:p w14:paraId="730F6808">
            <w:pPr>
              <w:ind w:firstLine="170" w:firstLineChars="100"/>
              <w:jc w:val="right"/>
              <w:rPr>
                <w:rFonts w:hint="default" w:cs="宋体"/>
                <w:color w:val="000000"/>
                <w:sz w:val="17"/>
                <w:szCs w:val="17"/>
              </w:rPr>
            </w:pPr>
            <w:r>
              <w:rPr>
                <w:rFonts w:cs="宋体"/>
                <w:color w:val="000000"/>
                <w:sz w:val="17"/>
                <w:szCs w:val="17"/>
              </w:rPr>
              <w:t>450</w:t>
            </w:r>
          </w:p>
        </w:tc>
        <w:tc>
          <w:tcPr>
            <w:tcW w:w="1680" w:type="dxa"/>
            <w:tcBorders>
              <w:top w:val="nil"/>
              <w:left w:val="nil"/>
              <w:bottom w:val="single" w:color="auto" w:sz="4" w:space="0"/>
              <w:right w:val="single" w:color="auto" w:sz="4" w:space="0"/>
            </w:tcBorders>
            <w:shd w:val="clear" w:color="auto" w:fill="auto"/>
            <w:noWrap/>
            <w:vAlign w:val="center"/>
          </w:tcPr>
          <w:p w14:paraId="7C70C430">
            <w:pPr>
              <w:ind w:firstLine="170" w:firstLineChars="100"/>
              <w:jc w:val="right"/>
              <w:rPr>
                <w:rFonts w:hint="default" w:cs="宋体"/>
                <w:color w:val="000000"/>
                <w:sz w:val="17"/>
                <w:szCs w:val="17"/>
              </w:rPr>
            </w:pPr>
            <w:r>
              <w:rPr>
                <w:rFonts w:cs="宋体"/>
                <w:color w:val="000000"/>
                <w:sz w:val="17"/>
                <w:szCs w:val="17"/>
              </w:rPr>
              <w:t>467</w:t>
            </w:r>
          </w:p>
        </w:tc>
        <w:tc>
          <w:tcPr>
            <w:tcW w:w="1097" w:type="dxa"/>
            <w:tcBorders>
              <w:top w:val="nil"/>
              <w:left w:val="nil"/>
              <w:bottom w:val="single" w:color="auto" w:sz="4" w:space="0"/>
              <w:right w:val="single" w:color="auto" w:sz="4" w:space="0"/>
            </w:tcBorders>
            <w:shd w:val="clear" w:color="auto" w:fill="auto"/>
            <w:noWrap/>
            <w:vAlign w:val="center"/>
          </w:tcPr>
          <w:p w14:paraId="32B4D34B">
            <w:pPr>
              <w:ind w:firstLine="170" w:firstLineChars="100"/>
              <w:jc w:val="right"/>
              <w:rPr>
                <w:rFonts w:hint="default" w:cs="宋体"/>
                <w:color w:val="000000"/>
                <w:sz w:val="17"/>
                <w:szCs w:val="17"/>
              </w:rPr>
            </w:pPr>
            <w:r>
              <w:rPr>
                <w:rFonts w:cs="宋体"/>
                <w:color w:val="000000"/>
                <w:sz w:val="17"/>
                <w:szCs w:val="17"/>
              </w:rPr>
              <w:t>100</w:t>
            </w:r>
          </w:p>
        </w:tc>
        <w:tc>
          <w:tcPr>
            <w:tcW w:w="686" w:type="dxa"/>
            <w:tcBorders>
              <w:top w:val="nil"/>
              <w:left w:val="nil"/>
              <w:bottom w:val="single" w:color="auto" w:sz="4" w:space="0"/>
              <w:right w:val="single" w:color="auto" w:sz="4" w:space="0"/>
            </w:tcBorders>
            <w:shd w:val="clear" w:color="auto" w:fill="auto"/>
            <w:noWrap/>
            <w:vAlign w:val="center"/>
          </w:tcPr>
          <w:p w14:paraId="25176EC5">
            <w:pPr>
              <w:ind w:firstLine="170" w:firstLineChars="100"/>
              <w:jc w:val="right"/>
              <w:rPr>
                <w:rFonts w:hint="default" w:cs="宋体"/>
                <w:color w:val="000000"/>
                <w:sz w:val="17"/>
                <w:szCs w:val="17"/>
              </w:rPr>
            </w:pPr>
            <w:r>
              <w:rPr>
                <w:rFonts w:cs="宋体"/>
                <w:color w:val="000000"/>
                <w:sz w:val="17"/>
                <w:szCs w:val="17"/>
              </w:rPr>
              <w:t>20</w:t>
            </w:r>
          </w:p>
        </w:tc>
        <w:tc>
          <w:tcPr>
            <w:tcW w:w="1014" w:type="dxa"/>
            <w:tcBorders>
              <w:top w:val="nil"/>
              <w:left w:val="nil"/>
              <w:bottom w:val="single" w:color="auto" w:sz="4" w:space="0"/>
              <w:right w:val="single" w:color="auto" w:sz="4" w:space="0"/>
            </w:tcBorders>
            <w:shd w:val="clear" w:color="auto" w:fill="auto"/>
            <w:noWrap/>
            <w:vAlign w:val="center"/>
          </w:tcPr>
          <w:p w14:paraId="2D367586">
            <w:pPr>
              <w:ind w:firstLine="170" w:firstLineChars="100"/>
              <w:rPr>
                <w:rFonts w:hint="default" w:cs="宋体"/>
                <w:color w:val="000000"/>
                <w:sz w:val="17"/>
                <w:szCs w:val="17"/>
              </w:rPr>
            </w:pPr>
            <w:r>
              <w:rPr>
                <w:rFonts w:cs="宋体"/>
                <w:color w:val="000000"/>
                <w:sz w:val="17"/>
                <w:szCs w:val="17"/>
              </w:rPr>
              <w:t>是</w:t>
            </w:r>
          </w:p>
        </w:tc>
        <w:tc>
          <w:tcPr>
            <w:tcW w:w="1108" w:type="dxa"/>
            <w:tcBorders>
              <w:top w:val="nil"/>
              <w:left w:val="nil"/>
              <w:bottom w:val="single" w:color="auto" w:sz="4" w:space="0"/>
              <w:right w:val="single" w:color="auto" w:sz="4" w:space="0"/>
            </w:tcBorders>
            <w:shd w:val="clear" w:color="auto" w:fill="auto"/>
            <w:noWrap/>
            <w:vAlign w:val="center"/>
          </w:tcPr>
          <w:p w14:paraId="674136ED">
            <w:pPr>
              <w:ind w:firstLine="170" w:firstLineChars="100"/>
              <w:rPr>
                <w:rFonts w:hint="default" w:cs="宋体"/>
                <w:color w:val="000000"/>
                <w:sz w:val="17"/>
                <w:szCs w:val="17"/>
              </w:rPr>
            </w:pPr>
            <w:r>
              <w:rPr>
                <w:rFonts w:cs="宋体"/>
                <w:color w:val="000000"/>
                <w:sz w:val="17"/>
                <w:szCs w:val="17"/>
              </w:rPr>
              <w:t>　</w:t>
            </w:r>
          </w:p>
        </w:tc>
      </w:tr>
      <w:tr w14:paraId="386AC550">
        <w:tblPrEx>
          <w:tblCellMar>
            <w:top w:w="0" w:type="dxa"/>
            <w:left w:w="108" w:type="dxa"/>
            <w:bottom w:w="0" w:type="dxa"/>
            <w:right w:w="108" w:type="dxa"/>
          </w:tblCellMar>
        </w:tblPrEx>
        <w:trPr>
          <w:trHeight w:val="503" w:hRule="atLeast"/>
        </w:trPr>
        <w:tc>
          <w:tcPr>
            <w:tcW w:w="1014" w:type="dxa"/>
            <w:tcBorders>
              <w:top w:val="nil"/>
              <w:left w:val="single" w:color="auto" w:sz="4" w:space="0"/>
              <w:bottom w:val="single" w:color="auto" w:sz="4" w:space="0"/>
              <w:right w:val="single" w:color="auto" w:sz="4" w:space="0"/>
            </w:tcBorders>
            <w:shd w:val="clear" w:color="auto" w:fill="auto"/>
            <w:noWrap/>
            <w:vAlign w:val="center"/>
          </w:tcPr>
          <w:p w14:paraId="62880964">
            <w:pPr>
              <w:rPr>
                <w:rFonts w:hint="default" w:cs="宋体"/>
                <w:color w:val="000000"/>
                <w:sz w:val="17"/>
                <w:szCs w:val="17"/>
              </w:rPr>
            </w:pPr>
            <w:r>
              <w:rPr>
                <w:rFonts w:cs="宋体"/>
                <w:color w:val="000000"/>
                <w:sz w:val="17"/>
                <w:szCs w:val="17"/>
              </w:rPr>
              <w:t>信息化建设</w:t>
            </w:r>
          </w:p>
        </w:tc>
        <w:tc>
          <w:tcPr>
            <w:tcW w:w="1102" w:type="dxa"/>
            <w:tcBorders>
              <w:top w:val="nil"/>
              <w:left w:val="nil"/>
              <w:bottom w:val="single" w:color="auto" w:sz="4" w:space="0"/>
              <w:right w:val="single" w:color="auto" w:sz="4" w:space="0"/>
            </w:tcBorders>
            <w:shd w:val="clear" w:color="auto" w:fill="auto"/>
            <w:noWrap/>
            <w:vAlign w:val="center"/>
          </w:tcPr>
          <w:p w14:paraId="3ED8BE03">
            <w:pPr>
              <w:ind w:firstLine="170" w:firstLineChars="100"/>
              <w:rPr>
                <w:rFonts w:hint="default" w:cs="宋体"/>
                <w:color w:val="000000"/>
                <w:sz w:val="17"/>
                <w:szCs w:val="17"/>
              </w:rPr>
            </w:pPr>
            <w:r>
              <w:rPr>
                <w:rFonts w:cs="宋体"/>
                <w:color w:val="000000"/>
                <w:sz w:val="17"/>
                <w:szCs w:val="17"/>
              </w:rPr>
              <w:t>个（套）</w:t>
            </w:r>
          </w:p>
        </w:tc>
        <w:tc>
          <w:tcPr>
            <w:tcW w:w="686" w:type="dxa"/>
            <w:tcBorders>
              <w:top w:val="nil"/>
              <w:left w:val="nil"/>
              <w:bottom w:val="single" w:color="auto" w:sz="4" w:space="0"/>
              <w:right w:val="single" w:color="auto" w:sz="4" w:space="0"/>
            </w:tcBorders>
            <w:shd w:val="clear" w:color="auto" w:fill="auto"/>
            <w:noWrap/>
            <w:vAlign w:val="center"/>
          </w:tcPr>
          <w:p w14:paraId="0054A5E3">
            <w:pPr>
              <w:ind w:firstLine="170" w:firstLineChars="100"/>
              <w:rPr>
                <w:rFonts w:hint="default" w:cs="宋体"/>
                <w:color w:val="000000"/>
                <w:sz w:val="17"/>
                <w:szCs w:val="17"/>
              </w:rPr>
            </w:pPr>
            <w:r>
              <w:rPr>
                <w:rFonts w:cs="宋体"/>
                <w:color w:val="000000"/>
                <w:sz w:val="17"/>
                <w:szCs w:val="17"/>
              </w:rPr>
              <w:t>≥</w:t>
            </w:r>
          </w:p>
        </w:tc>
        <w:tc>
          <w:tcPr>
            <w:tcW w:w="1271" w:type="dxa"/>
            <w:tcBorders>
              <w:top w:val="nil"/>
              <w:left w:val="nil"/>
              <w:bottom w:val="single" w:color="auto" w:sz="4" w:space="0"/>
              <w:right w:val="single" w:color="auto" w:sz="4" w:space="0"/>
            </w:tcBorders>
            <w:shd w:val="clear" w:color="auto" w:fill="auto"/>
            <w:noWrap/>
            <w:vAlign w:val="center"/>
          </w:tcPr>
          <w:p w14:paraId="2DAB3C64">
            <w:pPr>
              <w:ind w:firstLine="170" w:firstLineChars="100"/>
              <w:jc w:val="right"/>
              <w:rPr>
                <w:rFonts w:hint="default" w:cs="宋体"/>
                <w:color w:val="000000"/>
                <w:sz w:val="17"/>
                <w:szCs w:val="17"/>
              </w:rPr>
            </w:pPr>
            <w:r>
              <w:rPr>
                <w:rFonts w:cs="宋体"/>
                <w:color w:val="000000"/>
                <w:sz w:val="17"/>
                <w:szCs w:val="17"/>
              </w:rPr>
              <w:t>13</w:t>
            </w:r>
          </w:p>
        </w:tc>
        <w:tc>
          <w:tcPr>
            <w:tcW w:w="1680" w:type="dxa"/>
            <w:tcBorders>
              <w:top w:val="nil"/>
              <w:left w:val="nil"/>
              <w:bottom w:val="single" w:color="auto" w:sz="4" w:space="0"/>
              <w:right w:val="single" w:color="auto" w:sz="4" w:space="0"/>
            </w:tcBorders>
            <w:shd w:val="clear" w:color="auto" w:fill="auto"/>
            <w:noWrap/>
            <w:vAlign w:val="center"/>
          </w:tcPr>
          <w:p w14:paraId="52898774">
            <w:pPr>
              <w:ind w:firstLine="170" w:firstLineChars="100"/>
              <w:jc w:val="right"/>
              <w:rPr>
                <w:rFonts w:hint="default" w:cs="宋体"/>
                <w:color w:val="000000"/>
                <w:sz w:val="17"/>
                <w:szCs w:val="17"/>
              </w:rPr>
            </w:pPr>
            <w:r>
              <w:rPr>
                <w:rFonts w:cs="宋体"/>
                <w:color w:val="000000"/>
                <w:sz w:val="17"/>
                <w:szCs w:val="17"/>
              </w:rPr>
              <w:t>13</w:t>
            </w:r>
          </w:p>
        </w:tc>
        <w:tc>
          <w:tcPr>
            <w:tcW w:w="1097" w:type="dxa"/>
            <w:tcBorders>
              <w:top w:val="nil"/>
              <w:left w:val="nil"/>
              <w:bottom w:val="single" w:color="auto" w:sz="4" w:space="0"/>
              <w:right w:val="single" w:color="auto" w:sz="4" w:space="0"/>
            </w:tcBorders>
            <w:shd w:val="clear" w:color="auto" w:fill="auto"/>
            <w:noWrap/>
            <w:vAlign w:val="center"/>
          </w:tcPr>
          <w:p w14:paraId="2C9C2684">
            <w:pPr>
              <w:ind w:firstLine="170" w:firstLineChars="100"/>
              <w:jc w:val="right"/>
              <w:rPr>
                <w:rFonts w:hint="default" w:cs="宋体"/>
                <w:color w:val="000000"/>
                <w:sz w:val="17"/>
                <w:szCs w:val="17"/>
              </w:rPr>
            </w:pPr>
            <w:r>
              <w:rPr>
                <w:rFonts w:cs="宋体"/>
                <w:color w:val="000000"/>
                <w:sz w:val="17"/>
                <w:szCs w:val="17"/>
              </w:rPr>
              <w:t>100</w:t>
            </w:r>
          </w:p>
        </w:tc>
        <w:tc>
          <w:tcPr>
            <w:tcW w:w="686" w:type="dxa"/>
            <w:tcBorders>
              <w:top w:val="nil"/>
              <w:left w:val="nil"/>
              <w:bottom w:val="single" w:color="auto" w:sz="4" w:space="0"/>
              <w:right w:val="single" w:color="auto" w:sz="4" w:space="0"/>
            </w:tcBorders>
            <w:shd w:val="clear" w:color="auto" w:fill="auto"/>
            <w:noWrap/>
            <w:vAlign w:val="center"/>
          </w:tcPr>
          <w:p w14:paraId="1F1A7767">
            <w:pPr>
              <w:ind w:firstLine="170" w:firstLineChars="100"/>
              <w:jc w:val="right"/>
              <w:rPr>
                <w:rFonts w:hint="default" w:cs="宋体"/>
                <w:color w:val="000000"/>
                <w:sz w:val="17"/>
                <w:szCs w:val="17"/>
              </w:rPr>
            </w:pPr>
            <w:r>
              <w:rPr>
                <w:rFonts w:cs="宋体"/>
                <w:color w:val="000000"/>
                <w:sz w:val="17"/>
                <w:szCs w:val="17"/>
              </w:rPr>
              <w:t>20</w:t>
            </w:r>
          </w:p>
        </w:tc>
        <w:tc>
          <w:tcPr>
            <w:tcW w:w="1014" w:type="dxa"/>
            <w:tcBorders>
              <w:top w:val="nil"/>
              <w:left w:val="nil"/>
              <w:bottom w:val="single" w:color="auto" w:sz="4" w:space="0"/>
              <w:right w:val="single" w:color="auto" w:sz="4" w:space="0"/>
            </w:tcBorders>
            <w:shd w:val="clear" w:color="auto" w:fill="auto"/>
            <w:noWrap/>
            <w:vAlign w:val="center"/>
          </w:tcPr>
          <w:p w14:paraId="43E2F8AD">
            <w:pPr>
              <w:ind w:firstLine="170" w:firstLineChars="100"/>
              <w:rPr>
                <w:rFonts w:hint="default" w:cs="宋体"/>
                <w:color w:val="000000"/>
                <w:sz w:val="17"/>
                <w:szCs w:val="17"/>
              </w:rPr>
            </w:pPr>
            <w:r>
              <w:rPr>
                <w:rFonts w:cs="宋体"/>
                <w:color w:val="000000"/>
                <w:sz w:val="17"/>
                <w:szCs w:val="17"/>
              </w:rPr>
              <w:t>是</w:t>
            </w:r>
          </w:p>
        </w:tc>
        <w:tc>
          <w:tcPr>
            <w:tcW w:w="1108" w:type="dxa"/>
            <w:tcBorders>
              <w:top w:val="nil"/>
              <w:left w:val="nil"/>
              <w:bottom w:val="single" w:color="auto" w:sz="4" w:space="0"/>
              <w:right w:val="single" w:color="auto" w:sz="4" w:space="0"/>
            </w:tcBorders>
            <w:shd w:val="clear" w:color="auto" w:fill="auto"/>
            <w:noWrap/>
            <w:vAlign w:val="center"/>
          </w:tcPr>
          <w:p w14:paraId="53CCE08C">
            <w:pPr>
              <w:ind w:firstLine="170" w:firstLineChars="100"/>
              <w:rPr>
                <w:rFonts w:hint="default" w:cs="宋体"/>
                <w:color w:val="000000"/>
                <w:sz w:val="17"/>
                <w:szCs w:val="17"/>
              </w:rPr>
            </w:pPr>
            <w:r>
              <w:rPr>
                <w:rFonts w:cs="宋体"/>
                <w:color w:val="000000"/>
                <w:sz w:val="17"/>
                <w:szCs w:val="17"/>
              </w:rPr>
              <w:t>　</w:t>
            </w:r>
          </w:p>
        </w:tc>
      </w:tr>
    </w:tbl>
    <w:p w14:paraId="3FD295AA">
      <w:pPr>
        <w:pStyle w:val="12"/>
        <w:spacing w:before="0" w:beforeAutospacing="0" w:after="0" w:afterAutospacing="0" w:line="570"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2.项目支出绩效自评表</w:t>
      </w:r>
      <w:r>
        <w:rPr>
          <w:rFonts w:ascii="方正仿宋_GBK" w:hAnsi="方正仿宋_GBK" w:eastAsia="方正仿宋_GBK" w:cs="方正仿宋_GBK"/>
          <w:sz w:val="28"/>
          <w:szCs w:val="28"/>
          <w:shd w:val="clear" w:color="auto" w:fill="FFFFFF"/>
        </w:rPr>
        <w:t>（见附件）</w:t>
      </w:r>
    </w:p>
    <w:p w14:paraId="06C896B6">
      <w:pPr>
        <w:pStyle w:val="12"/>
        <w:spacing w:before="0" w:beforeAutospacing="0" w:after="0" w:afterAutospacing="0" w:line="570" w:lineRule="exact"/>
        <w:ind w:left="641" w:leftChars="267"/>
        <w:rPr>
          <w:rFonts w:ascii="方正楷体_GBK" w:hAnsi="楷体" w:eastAsia="方正楷体_GBK" w:cs="楷体"/>
          <w:bCs/>
          <w:sz w:val="32"/>
          <w:szCs w:val="32"/>
          <w:shd w:val="clear" w:color="auto" w:fill="FFFFFF"/>
        </w:rPr>
      </w:pP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INCLUDEPICTURE  "C:\\KSVDUS~1\\Users\\ADMINI~1\\AppData\\Local\\Temp\\1335bc9cbe6d457987858077ced446ae\\Users\\215\\AppData\\Local\\Temp\\~tmp{171f5b8d-f314-409d-80c2-590436aac052}67358.files\\~tmp{171f5b8d-f314-409d-80c2-590436aac052}673587699.png" \* MERGEFORMATINET </w:instrText>
      </w:r>
      <w:r>
        <w:rPr>
          <w:rFonts w:hint="eastAsia" w:ascii="方正楷体_GBK" w:hAnsi="方正仿宋_GBK" w:eastAsia="方正楷体_GBK" w:cs="方正仿宋_GBK"/>
          <w:sz w:val="32"/>
          <w:szCs w:val="32"/>
        </w:rPr>
        <w:fldChar w:fldCharType="end"/>
      </w:r>
      <w:r>
        <w:rPr>
          <w:rFonts w:hint="eastAsia" w:ascii="方正楷体_GBK" w:hAnsi="楷体" w:eastAsia="方正楷体_GBK" w:cs="楷体"/>
          <w:bCs/>
          <w:sz w:val="32"/>
          <w:szCs w:val="32"/>
          <w:shd w:val="clear" w:color="auto" w:fill="FFFFFF"/>
        </w:rPr>
        <w:t>（二）部门绩效评价情况</w:t>
      </w:r>
    </w:p>
    <w:p w14:paraId="652C4BF7">
      <w:pPr>
        <w:pStyle w:val="11"/>
        <w:autoSpaceDE w:val="0"/>
        <w:spacing w:line="570"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6299FD8A">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14:paraId="01FF1959">
      <w:pPr>
        <w:pStyle w:val="14"/>
        <w:autoSpaceDE w:val="0"/>
        <w:spacing w:line="57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r>
        <w:rPr>
          <w:rFonts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开展绩效评价。</w:t>
      </w:r>
    </w:p>
    <w:p w14:paraId="1D8555CA">
      <w:pPr>
        <w:pStyle w:val="14"/>
        <w:autoSpaceDE w:val="0"/>
        <w:spacing w:line="570" w:lineRule="exact"/>
        <w:ind w:firstLine="640"/>
        <w:rPr>
          <w:rStyle w:val="10"/>
          <w:rFonts w:ascii="方正黑体_GBK" w:hAnsi="方正仿宋_GBK" w:eastAsia="方正黑体_GBK" w:cs="方正仿宋_GBK"/>
          <w:b w:val="0"/>
          <w:sz w:val="32"/>
          <w:szCs w:val="32"/>
          <w:shd w:val="clear" w:color="auto" w:fill="FFFFFF"/>
        </w:rPr>
      </w:pPr>
      <w:r>
        <w:rPr>
          <w:rStyle w:val="10"/>
          <w:rFonts w:hint="eastAsia" w:ascii="方正黑体_GBK" w:hAnsi="黑体" w:eastAsia="方正黑体_GBK" w:cs="黑体"/>
          <w:b w:val="0"/>
          <w:sz w:val="32"/>
          <w:szCs w:val="32"/>
          <w:shd w:val="clear" w:color="auto" w:fill="FFFFFF"/>
        </w:rPr>
        <w:t>六、专业名词解释</w:t>
      </w:r>
    </w:p>
    <w:p w14:paraId="050E4797">
      <w:pPr>
        <w:pStyle w:val="6"/>
        <w:snapToGrid w:val="0"/>
        <w:spacing w:before="0" w:beforeAutospacing="0" w:after="0" w:afterAutospacing="0" w:line="57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D58BD6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（二）事业收入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BB07E9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（三）经营收入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C74A1B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（四）其他收入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1167EB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（五）使用非财政拨款结余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FF7D56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（六）年初结转和结余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AE128A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（七）结余分配</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E99EAF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（八）年末结转和结余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523E4CC">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（九）基本支出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828F6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（十）项目支出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091EAD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（十一）经营支出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A2E837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（十二）“三公”经费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0902B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（十三）机关运行经费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C1F10B">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（十四）工资福利支出（支出经济分类科目类级）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28D5EF5">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（十五）商品和服务支出（支出经济分类科目类级）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C59A092">
      <w:pPr>
        <w:pStyle w:val="6"/>
        <w:snapToGrid w:val="0"/>
        <w:spacing w:before="0" w:beforeAutospacing="0" w:after="0" w:afterAutospacing="0" w:line="570" w:lineRule="exact"/>
        <w:ind w:firstLine="640" w:firstLineChars="200"/>
        <w:jc w:val="both"/>
        <w:rPr>
          <w:rFonts w:hint="default" w:ascii="方正楷体_GBK" w:hAnsi="楷体" w:eastAsia="方正楷体_GBK" w:cs="楷体"/>
          <w:b/>
          <w:sz w:val="32"/>
          <w:szCs w:val="32"/>
          <w:shd w:val="clear" w:color="auto" w:fill="FFFFFF"/>
        </w:rPr>
      </w:pPr>
      <w:r>
        <w:rPr>
          <w:rStyle w:val="10"/>
          <w:rFonts w:ascii="方正楷体_GBK" w:hAnsi="楷体" w:eastAsia="方正楷体_GBK" w:cs="楷体"/>
          <w:b w:val="0"/>
          <w:sz w:val="32"/>
          <w:szCs w:val="32"/>
          <w:shd w:val="clear" w:color="auto" w:fill="FFFFFF"/>
        </w:rPr>
        <w:t>（十六）对个人和家庭的补助（支出经济分类科目类级）</w:t>
      </w:r>
      <w:r>
        <w:rPr>
          <w:rFonts w:ascii="方正楷体_GBK" w:hAnsi="楷体" w:eastAsia="方正楷体_GBK" w:cs="楷体"/>
          <w:b/>
          <w:sz w:val="32"/>
          <w:szCs w:val="32"/>
          <w:shd w:val="clear" w:color="auto" w:fill="FFFFFF"/>
        </w:rPr>
        <w:t>：</w:t>
      </w:r>
    </w:p>
    <w:p w14:paraId="2D8057A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反映用于对个人和家庭的补助支出。</w:t>
      </w:r>
    </w:p>
    <w:p w14:paraId="012CAF6E">
      <w:pPr>
        <w:pStyle w:val="6"/>
        <w:snapToGrid w:val="0"/>
        <w:spacing w:before="0" w:beforeAutospacing="0" w:after="0" w:afterAutospacing="0" w:line="570" w:lineRule="exact"/>
        <w:ind w:firstLine="640" w:firstLineChars="200"/>
        <w:jc w:val="both"/>
        <w:rPr>
          <w:rFonts w:hint="default" w:ascii="方正楷体_GBK" w:hAnsi="楷体" w:eastAsia="方正楷体_GBK" w:cs="楷体"/>
          <w:b/>
          <w:sz w:val="32"/>
          <w:szCs w:val="32"/>
          <w:shd w:val="clear" w:color="auto" w:fill="FFFFFF"/>
        </w:rPr>
      </w:pPr>
      <w:r>
        <w:rPr>
          <w:rStyle w:val="10"/>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b/>
          <w:sz w:val="32"/>
          <w:szCs w:val="32"/>
          <w:shd w:val="clear" w:color="auto" w:fill="FFFFFF"/>
        </w:rPr>
        <w:t>：</w:t>
      </w:r>
    </w:p>
    <w:p w14:paraId="78D1325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538B1E2">
      <w:pPr>
        <w:pStyle w:val="6"/>
        <w:shd w:val="clear" w:color="auto" w:fill="FFFFFF"/>
        <w:spacing w:before="0" w:beforeAutospacing="0" w:after="0" w:afterAutospacing="0" w:line="570" w:lineRule="exact"/>
        <w:ind w:firstLine="627" w:firstLineChars="196"/>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七、决算公开联系方式及信息反馈渠道</w:t>
      </w:r>
    </w:p>
    <w:p w14:paraId="26455EC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14:paraId="145F568B">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秦素蓉</w:t>
      </w:r>
      <w:r>
        <w:rPr>
          <w:rFonts w:hint="default" w:ascii="方正仿宋_GBK" w:hAnsi="方正仿宋_GBK" w:eastAsia="方正仿宋_GBK" w:cs="方正仿宋_GBK"/>
          <w:sz w:val="32"/>
          <w:szCs w:val="32"/>
          <w:shd w:val="clear" w:color="auto" w:fill="FFFFFF"/>
        </w:rPr>
        <w:t xml:space="preserve">   023-70606947</w:t>
      </w:r>
    </w:p>
    <w:p w14:paraId="60E4A859">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2098" w:right="1531" w:bottom="1985" w:left="1531" w:header="851" w:footer="992" w:gutter="0"/>
          <w:pgNumType w:fmt="numberInDash"/>
          <w:cols w:space="720" w:num="1"/>
          <w:docGrid w:type="lines" w:linePitch="312" w:charSpace="0"/>
        </w:sectPr>
      </w:pPr>
    </w:p>
    <w:p w14:paraId="74DDD64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569E08A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A8A53D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FC2A31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3D7887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E5CB15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469C06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99967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176CAA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D883113">
            <w:pPr>
              <w:spacing w:line="200" w:lineRule="exact"/>
              <w:rPr>
                <w:rFonts w:hint="default" w:ascii="Arial" w:hAnsi="Arial" w:cs="Arial"/>
                <w:color w:val="000000"/>
                <w:sz w:val="22"/>
                <w:szCs w:val="22"/>
              </w:rPr>
            </w:pPr>
            <w:r>
              <w:rPr>
                <w:rFonts w:cs="宋体"/>
                <w:sz w:val="20"/>
                <w:szCs w:val="20"/>
              </w:rPr>
              <w:t>公开部门：</w:t>
            </w:r>
            <w:r>
              <w:rPr>
                <w:sz w:val="20"/>
              </w:rPr>
              <w:t>重庆市丰都县财政局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A14C4B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0265D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C5217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4F87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984968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4F345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6F7C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33CB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94EB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C4D8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645A6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88D2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495B">
            <w:pPr>
              <w:spacing w:line="240" w:lineRule="exact"/>
              <w:jc w:val="right"/>
              <w:textAlignment w:val="center"/>
              <w:rPr>
                <w:rFonts w:hint="default" w:cs="宋体"/>
                <w:color w:val="000000"/>
                <w:sz w:val="20"/>
                <w:szCs w:val="20"/>
              </w:rPr>
            </w:pPr>
            <w:r>
              <w:rPr>
                <w:rFonts w:cs="宋体"/>
                <w:color w:val="000000"/>
                <w:sz w:val="20"/>
                <w:szCs w:val="20"/>
              </w:rPr>
              <w:t>3,250.20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468C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85DF2">
            <w:pPr>
              <w:spacing w:line="240" w:lineRule="exact"/>
              <w:jc w:val="right"/>
              <w:textAlignment w:val="center"/>
              <w:rPr>
                <w:rFonts w:hint="default" w:cs="宋体"/>
                <w:color w:val="000000"/>
                <w:sz w:val="20"/>
                <w:szCs w:val="20"/>
              </w:rPr>
            </w:pPr>
            <w:r>
              <w:rPr>
                <w:rFonts w:cs="宋体"/>
                <w:color w:val="000000"/>
                <w:sz w:val="20"/>
                <w:szCs w:val="20"/>
              </w:rPr>
              <w:t>2,651.83</w:t>
            </w:r>
            <w:r>
              <w:rPr>
                <w:color w:val="000000"/>
                <w:sz w:val="20"/>
              </w:rPr>
              <w:t xml:space="preserve"> </w:t>
            </w:r>
          </w:p>
        </w:tc>
      </w:tr>
      <w:tr w14:paraId="78C7F4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4F74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17B6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8369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1FA0B">
            <w:pPr>
              <w:spacing w:line="240" w:lineRule="exact"/>
              <w:jc w:val="right"/>
              <w:textAlignment w:val="center"/>
              <w:rPr>
                <w:rFonts w:hint="default" w:cs="宋体"/>
                <w:color w:val="000000"/>
                <w:sz w:val="20"/>
                <w:szCs w:val="20"/>
              </w:rPr>
            </w:pPr>
            <w:r>
              <w:rPr>
                <w:color w:val="000000"/>
                <w:sz w:val="20"/>
              </w:rPr>
              <w:t xml:space="preserve"> </w:t>
            </w:r>
          </w:p>
        </w:tc>
      </w:tr>
      <w:tr w14:paraId="5CBC2B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3C16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24E0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41A8C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C9F97">
            <w:pPr>
              <w:spacing w:line="240" w:lineRule="exact"/>
              <w:jc w:val="right"/>
              <w:textAlignment w:val="center"/>
              <w:rPr>
                <w:rFonts w:hint="default" w:cs="宋体"/>
                <w:color w:val="000000"/>
                <w:sz w:val="20"/>
                <w:szCs w:val="20"/>
              </w:rPr>
            </w:pPr>
            <w:r>
              <w:rPr>
                <w:color w:val="000000"/>
                <w:sz w:val="20"/>
              </w:rPr>
              <w:t xml:space="preserve"> </w:t>
            </w:r>
          </w:p>
        </w:tc>
      </w:tr>
      <w:tr w14:paraId="3B6824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95C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BE73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A5948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AC892">
            <w:pPr>
              <w:spacing w:line="240" w:lineRule="exact"/>
              <w:jc w:val="right"/>
              <w:textAlignment w:val="center"/>
              <w:rPr>
                <w:rFonts w:hint="default" w:cs="宋体"/>
                <w:color w:val="000000"/>
                <w:sz w:val="20"/>
                <w:szCs w:val="20"/>
              </w:rPr>
            </w:pPr>
            <w:r>
              <w:rPr>
                <w:color w:val="000000"/>
                <w:sz w:val="20"/>
              </w:rPr>
              <w:t xml:space="preserve"> </w:t>
            </w:r>
          </w:p>
        </w:tc>
      </w:tr>
      <w:tr w14:paraId="6B0E0B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CE28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350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86E5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6DF9">
            <w:pPr>
              <w:spacing w:line="240" w:lineRule="exact"/>
              <w:jc w:val="right"/>
              <w:textAlignment w:val="center"/>
              <w:rPr>
                <w:rFonts w:hint="default" w:cs="宋体"/>
                <w:color w:val="000000"/>
                <w:sz w:val="20"/>
                <w:szCs w:val="20"/>
              </w:rPr>
            </w:pPr>
            <w:r>
              <w:rPr>
                <w:color w:val="000000"/>
                <w:sz w:val="20"/>
              </w:rPr>
              <w:t xml:space="preserve"> </w:t>
            </w:r>
          </w:p>
        </w:tc>
      </w:tr>
      <w:tr w14:paraId="5D94F249">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0821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F37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ADC9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6EAC2">
            <w:pPr>
              <w:spacing w:line="240" w:lineRule="exact"/>
              <w:jc w:val="right"/>
              <w:textAlignment w:val="center"/>
              <w:rPr>
                <w:rFonts w:hint="default" w:cs="宋体"/>
                <w:color w:val="000000"/>
                <w:sz w:val="20"/>
                <w:szCs w:val="20"/>
              </w:rPr>
            </w:pPr>
            <w:r>
              <w:rPr>
                <w:color w:val="000000"/>
                <w:sz w:val="20"/>
              </w:rPr>
              <w:t xml:space="preserve"> </w:t>
            </w:r>
          </w:p>
        </w:tc>
      </w:tr>
      <w:tr w14:paraId="7AFB20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9D3A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FAE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6432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065B">
            <w:pPr>
              <w:spacing w:line="240" w:lineRule="exact"/>
              <w:jc w:val="right"/>
              <w:textAlignment w:val="center"/>
              <w:rPr>
                <w:rFonts w:hint="default" w:cs="宋体"/>
                <w:color w:val="000000"/>
                <w:sz w:val="20"/>
                <w:szCs w:val="20"/>
              </w:rPr>
            </w:pPr>
            <w:r>
              <w:rPr>
                <w:color w:val="000000"/>
                <w:sz w:val="20"/>
              </w:rPr>
              <w:t xml:space="preserve"> </w:t>
            </w:r>
          </w:p>
        </w:tc>
      </w:tr>
      <w:tr w14:paraId="762E3C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D978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F4D2CC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A5BB6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35E0C">
            <w:pPr>
              <w:spacing w:line="240" w:lineRule="exact"/>
              <w:jc w:val="right"/>
              <w:textAlignment w:val="center"/>
              <w:rPr>
                <w:rFonts w:hint="default" w:cs="宋体"/>
                <w:color w:val="000000"/>
                <w:sz w:val="20"/>
                <w:szCs w:val="20"/>
              </w:rPr>
            </w:pPr>
            <w:r>
              <w:rPr>
                <w:rFonts w:cs="宋体"/>
                <w:color w:val="000000"/>
                <w:sz w:val="20"/>
                <w:szCs w:val="20"/>
              </w:rPr>
              <w:t>443.03</w:t>
            </w:r>
            <w:r>
              <w:rPr>
                <w:color w:val="000000"/>
                <w:sz w:val="20"/>
              </w:rPr>
              <w:t xml:space="preserve"> </w:t>
            </w:r>
          </w:p>
        </w:tc>
      </w:tr>
      <w:tr w14:paraId="7D8610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6A59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E1BC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5DD79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A82B">
            <w:pPr>
              <w:spacing w:line="240" w:lineRule="exact"/>
              <w:jc w:val="right"/>
              <w:textAlignment w:val="center"/>
              <w:rPr>
                <w:rFonts w:hint="default" w:cs="宋体"/>
                <w:color w:val="000000"/>
                <w:sz w:val="20"/>
                <w:szCs w:val="20"/>
              </w:rPr>
            </w:pPr>
            <w:r>
              <w:rPr>
                <w:rFonts w:cs="宋体"/>
                <w:color w:val="000000"/>
                <w:sz w:val="20"/>
                <w:szCs w:val="20"/>
              </w:rPr>
              <w:t>78.86</w:t>
            </w:r>
            <w:r>
              <w:rPr>
                <w:color w:val="000000"/>
                <w:sz w:val="20"/>
              </w:rPr>
              <w:t xml:space="preserve"> </w:t>
            </w:r>
          </w:p>
        </w:tc>
      </w:tr>
      <w:tr w14:paraId="762F66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EFE2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5E7B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94C8A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65DD">
            <w:pPr>
              <w:spacing w:line="240" w:lineRule="exact"/>
              <w:jc w:val="right"/>
              <w:textAlignment w:val="center"/>
              <w:rPr>
                <w:rFonts w:hint="default" w:cs="宋体"/>
                <w:color w:val="000000"/>
                <w:sz w:val="20"/>
                <w:szCs w:val="20"/>
              </w:rPr>
            </w:pPr>
            <w:r>
              <w:rPr>
                <w:color w:val="000000"/>
                <w:sz w:val="20"/>
              </w:rPr>
              <w:t xml:space="preserve"> </w:t>
            </w:r>
          </w:p>
        </w:tc>
      </w:tr>
      <w:tr w14:paraId="4A2F7C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A93F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4AED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12C83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0660">
            <w:pPr>
              <w:spacing w:line="240" w:lineRule="exact"/>
              <w:jc w:val="right"/>
              <w:textAlignment w:val="center"/>
              <w:rPr>
                <w:rFonts w:hint="default" w:cs="宋体"/>
                <w:color w:val="000000"/>
                <w:sz w:val="20"/>
                <w:szCs w:val="20"/>
              </w:rPr>
            </w:pPr>
            <w:r>
              <w:rPr>
                <w:color w:val="000000"/>
                <w:sz w:val="20"/>
              </w:rPr>
              <w:t xml:space="preserve"> </w:t>
            </w:r>
          </w:p>
        </w:tc>
      </w:tr>
      <w:tr w14:paraId="3768E4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BCC1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548BE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9453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DCE8">
            <w:pPr>
              <w:spacing w:line="240" w:lineRule="exact"/>
              <w:jc w:val="right"/>
              <w:textAlignment w:val="center"/>
              <w:rPr>
                <w:rFonts w:hint="default" w:cs="宋体"/>
                <w:color w:val="000000"/>
                <w:sz w:val="20"/>
                <w:szCs w:val="20"/>
              </w:rPr>
            </w:pPr>
            <w:r>
              <w:rPr>
                <w:color w:val="000000"/>
                <w:sz w:val="20"/>
              </w:rPr>
              <w:t xml:space="preserve"> </w:t>
            </w:r>
          </w:p>
        </w:tc>
      </w:tr>
      <w:tr w14:paraId="45F017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BB1D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60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1AB8E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E9F1">
            <w:pPr>
              <w:spacing w:line="240" w:lineRule="exact"/>
              <w:jc w:val="right"/>
              <w:textAlignment w:val="center"/>
              <w:rPr>
                <w:rFonts w:hint="default" w:cs="宋体"/>
                <w:color w:val="000000"/>
                <w:sz w:val="20"/>
                <w:szCs w:val="20"/>
              </w:rPr>
            </w:pPr>
            <w:r>
              <w:rPr>
                <w:color w:val="000000"/>
                <w:sz w:val="20"/>
              </w:rPr>
              <w:t xml:space="preserve"> </w:t>
            </w:r>
          </w:p>
        </w:tc>
      </w:tr>
      <w:tr w14:paraId="6FC66F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13DA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FD9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04BF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0871">
            <w:pPr>
              <w:spacing w:line="240" w:lineRule="exact"/>
              <w:jc w:val="right"/>
              <w:textAlignment w:val="center"/>
              <w:rPr>
                <w:rFonts w:hint="default" w:cs="宋体"/>
                <w:color w:val="000000"/>
                <w:sz w:val="20"/>
                <w:szCs w:val="20"/>
              </w:rPr>
            </w:pPr>
            <w:r>
              <w:rPr>
                <w:color w:val="000000"/>
                <w:sz w:val="20"/>
              </w:rPr>
              <w:t xml:space="preserve"> </w:t>
            </w:r>
          </w:p>
        </w:tc>
      </w:tr>
      <w:tr w14:paraId="07B32A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7CE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3F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EFDE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C24AA">
            <w:pPr>
              <w:spacing w:line="240" w:lineRule="exact"/>
              <w:jc w:val="right"/>
              <w:textAlignment w:val="center"/>
              <w:rPr>
                <w:rFonts w:hint="default" w:cs="宋体"/>
                <w:color w:val="000000"/>
                <w:sz w:val="20"/>
                <w:szCs w:val="20"/>
              </w:rPr>
            </w:pPr>
            <w:r>
              <w:rPr>
                <w:color w:val="000000"/>
                <w:sz w:val="20"/>
              </w:rPr>
              <w:t xml:space="preserve"> </w:t>
            </w:r>
          </w:p>
        </w:tc>
      </w:tr>
      <w:tr w14:paraId="5DC113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8CF9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579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FAB3B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CA669">
            <w:pPr>
              <w:spacing w:line="240" w:lineRule="exact"/>
              <w:jc w:val="right"/>
              <w:textAlignment w:val="center"/>
              <w:rPr>
                <w:rFonts w:hint="default" w:cs="宋体"/>
                <w:color w:val="000000"/>
                <w:sz w:val="20"/>
                <w:szCs w:val="20"/>
              </w:rPr>
            </w:pPr>
            <w:r>
              <w:rPr>
                <w:color w:val="000000"/>
                <w:sz w:val="20"/>
              </w:rPr>
              <w:t xml:space="preserve"> </w:t>
            </w:r>
          </w:p>
        </w:tc>
      </w:tr>
      <w:tr w14:paraId="66F35B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B56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230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0415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B883">
            <w:pPr>
              <w:spacing w:line="240" w:lineRule="exact"/>
              <w:jc w:val="right"/>
              <w:textAlignment w:val="center"/>
              <w:rPr>
                <w:rFonts w:hint="default" w:cs="宋体"/>
                <w:color w:val="000000"/>
                <w:sz w:val="20"/>
                <w:szCs w:val="20"/>
              </w:rPr>
            </w:pPr>
            <w:r>
              <w:rPr>
                <w:color w:val="000000"/>
                <w:sz w:val="20"/>
              </w:rPr>
              <w:t xml:space="preserve"> </w:t>
            </w:r>
          </w:p>
        </w:tc>
      </w:tr>
      <w:tr w14:paraId="195324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672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FB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845F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A4F10">
            <w:pPr>
              <w:spacing w:line="240" w:lineRule="exact"/>
              <w:jc w:val="right"/>
              <w:textAlignment w:val="center"/>
              <w:rPr>
                <w:rFonts w:hint="default" w:cs="宋体"/>
                <w:color w:val="000000"/>
                <w:sz w:val="20"/>
                <w:szCs w:val="20"/>
              </w:rPr>
            </w:pPr>
            <w:r>
              <w:rPr>
                <w:color w:val="000000"/>
                <w:sz w:val="20"/>
              </w:rPr>
              <w:t xml:space="preserve"> </w:t>
            </w:r>
          </w:p>
        </w:tc>
      </w:tr>
      <w:tr w14:paraId="67B59A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B5E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F87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2CCC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7635A">
            <w:pPr>
              <w:spacing w:line="240" w:lineRule="exact"/>
              <w:jc w:val="right"/>
              <w:textAlignment w:val="center"/>
              <w:rPr>
                <w:rFonts w:hint="default" w:cs="宋体"/>
                <w:color w:val="000000"/>
                <w:sz w:val="20"/>
                <w:szCs w:val="20"/>
              </w:rPr>
            </w:pPr>
            <w:r>
              <w:rPr>
                <w:rFonts w:cs="宋体"/>
                <w:color w:val="000000"/>
                <w:sz w:val="20"/>
                <w:szCs w:val="20"/>
              </w:rPr>
              <w:t>75.17</w:t>
            </w:r>
            <w:r>
              <w:rPr>
                <w:color w:val="000000"/>
                <w:sz w:val="20"/>
              </w:rPr>
              <w:t xml:space="preserve"> </w:t>
            </w:r>
          </w:p>
        </w:tc>
      </w:tr>
      <w:tr w14:paraId="486E7E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DF5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4E7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AABA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17FF">
            <w:pPr>
              <w:spacing w:line="240" w:lineRule="exact"/>
              <w:jc w:val="right"/>
              <w:textAlignment w:val="center"/>
              <w:rPr>
                <w:rFonts w:hint="default" w:cs="宋体"/>
                <w:color w:val="000000"/>
                <w:sz w:val="20"/>
                <w:szCs w:val="20"/>
              </w:rPr>
            </w:pPr>
            <w:r>
              <w:rPr>
                <w:color w:val="000000"/>
                <w:sz w:val="20"/>
              </w:rPr>
              <w:t xml:space="preserve"> </w:t>
            </w:r>
          </w:p>
        </w:tc>
      </w:tr>
      <w:tr w14:paraId="786EC6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A9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04C4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5518B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C8CE">
            <w:pPr>
              <w:spacing w:line="240" w:lineRule="exact"/>
              <w:jc w:val="right"/>
              <w:textAlignment w:val="center"/>
              <w:rPr>
                <w:rFonts w:hint="default" w:cs="宋体"/>
                <w:color w:val="000000"/>
                <w:sz w:val="20"/>
                <w:szCs w:val="20"/>
              </w:rPr>
            </w:pPr>
            <w:r>
              <w:rPr>
                <w:color w:val="000000"/>
                <w:sz w:val="20"/>
              </w:rPr>
              <w:t xml:space="preserve"> </w:t>
            </w:r>
          </w:p>
        </w:tc>
      </w:tr>
      <w:tr w14:paraId="43BF04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03EB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D41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EA34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ED250">
            <w:pPr>
              <w:spacing w:line="240" w:lineRule="exact"/>
              <w:jc w:val="right"/>
              <w:textAlignment w:val="center"/>
              <w:rPr>
                <w:rFonts w:hint="default" w:cs="宋体"/>
                <w:color w:val="000000"/>
                <w:sz w:val="20"/>
                <w:szCs w:val="20"/>
              </w:rPr>
            </w:pPr>
            <w:r>
              <w:rPr>
                <w:color w:val="000000"/>
                <w:sz w:val="20"/>
              </w:rPr>
              <w:t xml:space="preserve"> </w:t>
            </w:r>
          </w:p>
        </w:tc>
      </w:tr>
      <w:tr w14:paraId="1692FF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14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927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5B5B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8CE3F">
            <w:pPr>
              <w:spacing w:line="240" w:lineRule="exact"/>
              <w:jc w:val="right"/>
              <w:textAlignment w:val="center"/>
              <w:rPr>
                <w:rFonts w:hint="default" w:cs="宋体"/>
                <w:color w:val="000000"/>
                <w:sz w:val="20"/>
                <w:szCs w:val="20"/>
              </w:rPr>
            </w:pPr>
            <w:r>
              <w:rPr>
                <w:color w:val="000000"/>
                <w:sz w:val="20"/>
              </w:rPr>
              <w:t xml:space="preserve"> </w:t>
            </w:r>
          </w:p>
        </w:tc>
      </w:tr>
      <w:tr w14:paraId="49BB69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77C29">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156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77548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278B">
            <w:pPr>
              <w:spacing w:line="240" w:lineRule="exact"/>
              <w:jc w:val="right"/>
              <w:textAlignment w:val="center"/>
              <w:rPr>
                <w:rFonts w:hint="default" w:cs="宋体"/>
                <w:color w:val="000000"/>
                <w:sz w:val="20"/>
                <w:szCs w:val="20"/>
              </w:rPr>
            </w:pPr>
            <w:r>
              <w:rPr>
                <w:color w:val="000000"/>
                <w:sz w:val="20"/>
              </w:rPr>
              <w:t xml:space="preserve"> </w:t>
            </w:r>
          </w:p>
        </w:tc>
      </w:tr>
      <w:tr w14:paraId="0B2A90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83C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F2A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BA5B0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49B62">
            <w:pPr>
              <w:spacing w:line="240" w:lineRule="exact"/>
              <w:jc w:val="right"/>
              <w:textAlignment w:val="center"/>
              <w:rPr>
                <w:rFonts w:hint="default" w:cs="宋体"/>
                <w:color w:val="000000"/>
                <w:sz w:val="20"/>
                <w:szCs w:val="20"/>
              </w:rPr>
            </w:pPr>
            <w:r>
              <w:rPr>
                <w:color w:val="000000"/>
                <w:sz w:val="20"/>
              </w:rPr>
              <w:t xml:space="preserve"> </w:t>
            </w:r>
          </w:p>
        </w:tc>
      </w:tr>
      <w:tr w14:paraId="4224AC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C3B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7A9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AFC35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9B30">
            <w:pPr>
              <w:spacing w:line="240" w:lineRule="exact"/>
              <w:jc w:val="right"/>
              <w:textAlignment w:val="center"/>
              <w:rPr>
                <w:rFonts w:hint="default" w:cs="宋体"/>
                <w:color w:val="000000"/>
                <w:sz w:val="20"/>
                <w:szCs w:val="20"/>
              </w:rPr>
            </w:pPr>
            <w:r>
              <w:rPr>
                <w:color w:val="000000"/>
                <w:sz w:val="20"/>
              </w:rPr>
              <w:t xml:space="preserve"> </w:t>
            </w:r>
          </w:p>
        </w:tc>
      </w:tr>
      <w:tr w14:paraId="505110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E087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A0C9F">
            <w:pPr>
              <w:spacing w:line="240" w:lineRule="exact"/>
              <w:jc w:val="right"/>
              <w:textAlignment w:val="center"/>
              <w:rPr>
                <w:rFonts w:hint="default" w:cs="宋体"/>
                <w:color w:val="000000"/>
                <w:sz w:val="20"/>
                <w:szCs w:val="20"/>
              </w:rPr>
            </w:pPr>
            <w:r>
              <w:rPr>
                <w:rFonts w:cs="宋体"/>
                <w:color w:val="000000"/>
                <w:sz w:val="20"/>
                <w:szCs w:val="20"/>
              </w:rPr>
              <w:t>3,250.20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2E228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EA30">
            <w:pPr>
              <w:spacing w:line="240" w:lineRule="exact"/>
              <w:jc w:val="right"/>
              <w:textAlignment w:val="center"/>
              <w:rPr>
                <w:rFonts w:hint="default" w:cs="宋体"/>
                <w:color w:val="000000"/>
                <w:sz w:val="20"/>
                <w:szCs w:val="20"/>
              </w:rPr>
            </w:pPr>
            <w:r>
              <w:rPr>
                <w:rFonts w:cs="宋体"/>
                <w:color w:val="000000"/>
                <w:sz w:val="20"/>
                <w:szCs w:val="20"/>
              </w:rPr>
              <w:t>3,248.90</w:t>
            </w:r>
            <w:r>
              <w:rPr>
                <w:color w:val="000000"/>
                <w:sz w:val="20"/>
              </w:rPr>
              <w:t xml:space="preserve"> </w:t>
            </w:r>
          </w:p>
        </w:tc>
      </w:tr>
      <w:tr w14:paraId="4AE05C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CE9C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070E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5679A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C6F15">
            <w:pPr>
              <w:spacing w:line="240" w:lineRule="exact"/>
              <w:jc w:val="right"/>
              <w:textAlignment w:val="center"/>
              <w:rPr>
                <w:rFonts w:hint="default" w:cs="宋体"/>
                <w:color w:val="000000"/>
                <w:sz w:val="20"/>
                <w:szCs w:val="20"/>
              </w:rPr>
            </w:pPr>
            <w:r>
              <w:rPr>
                <w:color w:val="000000"/>
                <w:sz w:val="20"/>
              </w:rPr>
              <w:t xml:space="preserve"> </w:t>
            </w:r>
          </w:p>
        </w:tc>
      </w:tr>
      <w:tr w14:paraId="024407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565A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34BC">
            <w:pPr>
              <w:spacing w:line="240" w:lineRule="exact"/>
              <w:jc w:val="right"/>
              <w:textAlignment w:val="center"/>
              <w:rPr>
                <w:rFonts w:hint="default" w:cs="宋体"/>
                <w:color w:val="000000"/>
                <w:sz w:val="20"/>
                <w:szCs w:val="20"/>
              </w:rPr>
            </w:pPr>
            <w:r>
              <w:rPr>
                <w:rFonts w:cs="宋体"/>
                <w:color w:val="000000"/>
                <w:sz w:val="20"/>
                <w:szCs w:val="20"/>
              </w:rPr>
              <w:t>41.18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067F1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A5FDB2">
            <w:pPr>
              <w:spacing w:line="240" w:lineRule="exact"/>
              <w:jc w:val="right"/>
              <w:textAlignment w:val="center"/>
              <w:rPr>
                <w:rFonts w:hint="default" w:cs="宋体"/>
                <w:color w:val="000000"/>
                <w:sz w:val="20"/>
                <w:szCs w:val="20"/>
              </w:rPr>
            </w:pPr>
            <w:r>
              <w:rPr>
                <w:rFonts w:cs="宋体"/>
                <w:color w:val="000000"/>
                <w:sz w:val="20"/>
                <w:szCs w:val="20"/>
              </w:rPr>
              <w:t>42.47</w:t>
            </w:r>
            <w:r>
              <w:rPr>
                <w:color w:val="000000"/>
                <w:sz w:val="20"/>
              </w:rPr>
              <w:t xml:space="preserve"> </w:t>
            </w:r>
          </w:p>
        </w:tc>
      </w:tr>
      <w:tr w14:paraId="54ED11E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3E9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4A1F">
            <w:pPr>
              <w:spacing w:line="240" w:lineRule="exact"/>
              <w:jc w:val="right"/>
              <w:textAlignment w:val="center"/>
              <w:rPr>
                <w:rFonts w:hint="default" w:cs="宋体"/>
                <w:color w:val="000000"/>
                <w:sz w:val="20"/>
                <w:szCs w:val="20"/>
              </w:rPr>
            </w:pPr>
            <w:r>
              <w:rPr>
                <w:rFonts w:cs="宋体"/>
                <w:color w:val="000000"/>
                <w:sz w:val="20"/>
                <w:szCs w:val="20"/>
              </w:rPr>
              <w:t>3,291.37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2A7BB5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F5E59">
            <w:pPr>
              <w:spacing w:line="240" w:lineRule="exact"/>
              <w:jc w:val="right"/>
              <w:textAlignment w:val="center"/>
              <w:rPr>
                <w:rFonts w:hint="default" w:cs="宋体"/>
                <w:color w:val="000000"/>
                <w:sz w:val="20"/>
                <w:szCs w:val="20"/>
              </w:rPr>
            </w:pPr>
            <w:r>
              <w:rPr>
                <w:rFonts w:cs="宋体"/>
                <w:color w:val="000000"/>
                <w:sz w:val="20"/>
                <w:szCs w:val="20"/>
              </w:rPr>
              <w:t>3,291.37</w:t>
            </w:r>
            <w:r>
              <w:rPr>
                <w:color w:val="000000"/>
                <w:sz w:val="20"/>
              </w:rPr>
              <w:t xml:space="preserve"> </w:t>
            </w:r>
          </w:p>
        </w:tc>
      </w:tr>
    </w:tbl>
    <w:p w14:paraId="1B10CC91">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AC3345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3ABF16F">
            <w:pPr>
              <w:jc w:val="center"/>
              <w:textAlignment w:val="bottom"/>
              <w:rPr>
                <w:rFonts w:hint="default" w:cs="宋体"/>
                <w:b/>
                <w:color w:val="000000"/>
                <w:sz w:val="32"/>
                <w:szCs w:val="32"/>
              </w:rPr>
            </w:pPr>
            <w:r>
              <w:rPr>
                <w:rFonts w:cs="宋体"/>
                <w:b/>
                <w:color w:val="000000"/>
                <w:sz w:val="32"/>
                <w:szCs w:val="32"/>
              </w:rPr>
              <w:t>收入决算表</w:t>
            </w:r>
          </w:p>
        </w:tc>
      </w:tr>
      <w:tr w14:paraId="17A4DB6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429FEB3">
            <w:pPr>
              <w:rPr>
                <w:rFonts w:hint="default" w:cs="宋体"/>
                <w:color w:val="000000"/>
                <w:sz w:val="20"/>
                <w:szCs w:val="20"/>
              </w:rPr>
            </w:pPr>
            <w:r>
              <w:rPr>
                <w:rFonts w:cs="宋体"/>
                <w:sz w:val="20"/>
                <w:szCs w:val="20"/>
              </w:rPr>
              <w:t>公开部门：</w:t>
            </w:r>
            <w:r>
              <w:rPr>
                <w:sz w:val="20"/>
              </w:rPr>
              <w:t>重庆市丰都县财政局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2C9637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BC4D7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51044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0B83B2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E30FF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6E4366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2D18297">
            <w:pPr>
              <w:jc w:val="right"/>
              <w:textAlignment w:val="bottom"/>
              <w:rPr>
                <w:rFonts w:hint="default" w:cs="宋体"/>
                <w:color w:val="000000"/>
                <w:sz w:val="20"/>
                <w:szCs w:val="20"/>
              </w:rPr>
            </w:pPr>
            <w:r>
              <w:rPr>
                <w:rFonts w:cs="宋体"/>
                <w:color w:val="000000"/>
                <w:sz w:val="20"/>
                <w:szCs w:val="20"/>
              </w:rPr>
              <w:t>公开02表</w:t>
            </w:r>
          </w:p>
        </w:tc>
      </w:tr>
      <w:tr w14:paraId="3627520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FFA9A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26C8A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45D2C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BD66D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245A69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D656E4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67234A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D51B6A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8BD05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8FE39D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8F47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6E15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7A24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F9C59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CDE6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A7B3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69FE8">
            <w:pPr>
              <w:jc w:val="center"/>
              <w:textAlignment w:val="center"/>
              <w:rPr>
                <w:rFonts w:hint="default" w:cs="宋体"/>
                <w:b/>
                <w:color w:val="000000"/>
                <w:sz w:val="20"/>
                <w:szCs w:val="20"/>
              </w:rPr>
            </w:pPr>
            <w:r>
              <w:rPr>
                <w:rFonts w:cs="宋体"/>
                <w:b/>
                <w:color w:val="000000"/>
                <w:sz w:val="20"/>
                <w:szCs w:val="20"/>
              </w:rPr>
              <w:t>其他收入</w:t>
            </w:r>
          </w:p>
        </w:tc>
      </w:tr>
      <w:tr w14:paraId="7FC76FC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DF4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94DBAA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610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191B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3493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9CCD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62B8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9E46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E8E4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7CE13">
            <w:pPr>
              <w:jc w:val="center"/>
              <w:rPr>
                <w:rFonts w:hint="default" w:cs="宋体"/>
                <w:b/>
                <w:color w:val="000000"/>
                <w:sz w:val="20"/>
                <w:szCs w:val="20"/>
              </w:rPr>
            </w:pPr>
          </w:p>
        </w:tc>
      </w:tr>
      <w:tr w14:paraId="2F99024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4EE3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0B4A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CDA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558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3409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B286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D19D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BD1D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3EA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F0903">
            <w:pPr>
              <w:jc w:val="center"/>
              <w:rPr>
                <w:rFonts w:hint="default" w:cs="宋体"/>
                <w:b/>
                <w:color w:val="000000"/>
                <w:sz w:val="20"/>
                <w:szCs w:val="20"/>
              </w:rPr>
            </w:pPr>
          </w:p>
        </w:tc>
      </w:tr>
      <w:tr w14:paraId="6AD8F28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A97A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DAF2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2685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053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11D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6E7A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B601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7CB2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A837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4ACFE">
            <w:pPr>
              <w:jc w:val="center"/>
              <w:rPr>
                <w:rFonts w:hint="default" w:cs="宋体"/>
                <w:b/>
                <w:color w:val="000000"/>
                <w:sz w:val="20"/>
                <w:szCs w:val="20"/>
              </w:rPr>
            </w:pPr>
          </w:p>
        </w:tc>
      </w:tr>
      <w:tr w14:paraId="41CC5CD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243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93C4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B95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139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EDD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6D40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2A3A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83E7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8224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980DA">
            <w:pPr>
              <w:jc w:val="center"/>
              <w:rPr>
                <w:rFonts w:hint="default" w:cs="宋体"/>
                <w:b/>
                <w:color w:val="000000"/>
                <w:sz w:val="20"/>
                <w:szCs w:val="20"/>
              </w:rPr>
            </w:pPr>
          </w:p>
        </w:tc>
      </w:tr>
      <w:tr w14:paraId="7A849CC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393F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C108C">
            <w:pPr>
              <w:wordWrap w:val="0"/>
              <w:jc w:val="right"/>
              <w:textAlignment w:val="center"/>
              <w:rPr>
                <w:rFonts w:hint="default" w:cs="宋体"/>
                <w:b/>
                <w:color w:val="000000"/>
                <w:sz w:val="20"/>
                <w:szCs w:val="20"/>
              </w:rPr>
            </w:pPr>
            <w:r>
              <w:rPr>
                <w:rFonts w:cs="宋体"/>
                <w:b/>
                <w:bCs/>
                <w:color w:val="000000"/>
                <w:sz w:val="20"/>
                <w:szCs w:val="20"/>
              </w:rPr>
              <w:t>3,250.20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E91B5">
            <w:pPr>
              <w:wordWrap w:val="0"/>
              <w:jc w:val="right"/>
              <w:textAlignment w:val="center"/>
              <w:rPr>
                <w:rFonts w:hint="default" w:cs="宋体"/>
                <w:b/>
                <w:color w:val="000000"/>
                <w:sz w:val="20"/>
                <w:szCs w:val="20"/>
              </w:rPr>
            </w:pPr>
            <w:r>
              <w:rPr>
                <w:rFonts w:cs="宋体"/>
                <w:b/>
                <w:bCs/>
                <w:color w:val="000000"/>
                <w:sz w:val="20"/>
                <w:szCs w:val="20"/>
              </w:rPr>
              <w:t>3,250.20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8C8F">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6F349">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76C5">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27A2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F032">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A71B4">
            <w:pPr>
              <w:wordWrap w:val="0"/>
              <w:jc w:val="right"/>
              <w:textAlignment w:val="center"/>
              <w:rPr>
                <w:rFonts w:hint="default" w:cs="宋体"/>
                <w:b/>
                <w:color w:val="000000"/>
                <w:sz w:val="20"/>
                <w:szCs w:val="20"/>
              </w:rPr>
            </w:pPr>
            <w:r>
              <w:rPr>
                <w:b/>
                <w:color w:val="000000"/>
                <w:sz w:val="20"/>
              </w:rPr>
              <w:t xml:space="preserve"> </w:t>
            </w:r>
          </w:p>
        </w:tc>
      </w:tr>
      <w:tr w14:paraId="04BAEF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FC4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93D1">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EC85">
            <w:pPr>
              <w:wordWrap w:val="0"/>
              <w:jc w:val="right"/>
              <w:textAlignment w:val="center"/>
              <w:rPr>
                <w:rFonts w:hint="default" w:cs="宋体"/>
                <w:color w:val="000000"/>
                <w:sz w:val="20"/>
                <w:szCs w:val="20"/>
              </w:rPr>
            </w:pPr>
            <w:r>
              <w:rPr>
                <w:rFonts w:cs="宋体"/>
                <w:b/>
                <w:color w:val="000000"/>
                <w:sz w:val="20"/>
                <w:szCs w:val="20"/>
              </w:rPr>
              <w:t>2,653.13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3CF8">
            <w:pPr>
              <w:wordWrap w:val="0"/>
              <w:jc w:val="right"/>
              <w:textAlignment w:val="center"/>
              <w:rPr>
                <w:rFonts w:hint="default" w:cs="宋体"/>
                <w:color w:val="000000"/>
                <w:sz w:val="20"/>
                <w:szCs w:val="20"/>
              </w:rPr>
            </w:pPr>
            <w:r>
              <w:rPr>
                <w:rFonts w:cs="宋体"/>
                <w:b/>
                <w:color w:val="000000"/>
                <w:sz w:val="20"/>
                <w:szCs w:val="20"/>
              </w:rPr>
              <w:t>2,653.13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1B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855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AC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A1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D3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1F11">
            <w:pPr>
              <w:wordWrap w:val="0"/>
              <w:jc w:val="right"/>
              <w:textAlignment w:val="center"/>
              <w:rPr>
                <w:rFonts w:hint="default" w:cs="宋体"/>
                <w:color w:val="000000"/>
                <w:sz w:val="20"/>
                <w:szCs w:val="20"/>
              </w:rPr>
            </w:pPr>
            <w:r>
              <w:rPr>
                <w:color w:val="000000"/>
                <w:sz w:val="20"/>
              </w:rPr>
              <w:t xml:space="preserve"> </w:t>
            </w:r>
          </w:p>
        </w:tc>
      </w:tr>
      <w:tr w14:paraId="20B0B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C6DA">
            <w:pPr>
              <w:textAlignment w:val="center"/>
              <w:rPr>
                <w:rFonts w:hint="default" w:cs="宋体"/>
                <w:color w:val="000000"/>
                <w:sz w:val="20"/>
                <w:szCs w:val="20"/>
              </w:rPr>
            </w:pPr>
            <w:r>
              <w:rPr>
                <w:rFonts w:cs="宋体"/>
                <w:b/>
                <w:color w:val="000000"/>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71118">
            <w:pPr>
              <w:textAlignment w:val="center"/>
              <w:rPr>
                <w:rFonts w:hint="default" w:cs="宋体"/>
                <w:color w:val="000000"/>
                <w:sz w:val="20"/>
                <w:szCs w:val="20"/>
              </w:rPr>
            </w:pPr>
            <w:r>
              <w:rPr>
                <w:rFonts w:cs="宋体"/>
                <w:b/>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BAE5">
            <w:pPr>
              <w:wordWrap w:val="0"/>
              <w:jc w:val="right"/>
              <w:textAlignment w:val="center"/>
              <w:rPr>
                <w:rFonts w:hint="default" w:cs="宋体"/>
                <w:color w:val="000000"/>
                <w:sz w:val="20"/>
                <w:szCs w:val="20"/>
              </w:rPr>
            </w:pPr>
            <w:r>
              <w:rPr>
                <w:rFonts w:cs="宋体"/>
                <w:b/>
                <w:color w:val="000000"/>
                <w:sz w:val="20"/>
                <w:szCs w:val="20"/>
              </w:rPr>
              <w:t>2,653.13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7C44">
            <w:pPr>
              <w:wordWrap w:val="0"/>
              <w:jc w:val="right"/>
              <w:textAlignment w:val="center"/>
              <w:rPr>
                <w:rFonts w:hint="default" w:cs="宋体"/>
                <w:color w:val="000000"/>
                <w:sz w:val="20"/>
                <w:szCs w:val="20"/>
              </w:rPr>
            </w:pPr>
            <w:r>
              <w:rPr>
                <w:rFonts w:cs="宋体"/>
                <w:b/>
                <w:color w:val="000000"/>
                <w:sz w:val="20"/>
                <w:szCs w:val="20"/>
              </w:rPr>
              <w:t>2,653.13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36B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9E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069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24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34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963F">
            <w:pPr>
              <w:wordWrap w:val="0"/>
              <w:jc w:val="right"/>
              <w:textAlignment w:val="center"/>
              <w:rPr>
                <w:rFonts w:hint="default" w:cs="宋体"/>
                <w:color w:val="000000"/>
                <w:sz w:val="20"/>
                <w:szCs w:val="20"/>
              </w:rPr>
            </w:pPr>
            <w:r>
              <w:rPr>
                <w:color w:val="000000"/>
                <w:sz w:val="20"/>
              </w:rPr>
              <w:t xml:space="preserve"> </w:t>
            </w:r>
          </w:p>
        </w:tc>
      </w:tr>
      <w:tr w14:paraId="150680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BFFE">
            <w:pPr>
              <w:textAlignment w:val="center"/>
              <w:rPr>
                <w:rFonts w:hint="default" w:cs="宋体"/>
                <w:color w:val="000000"/>
                <w:sz w:val="20"/>
                <w:szCs w:val="20"/>
              </w:rPr>
            </w:pPr>
            <w:r>
              <w:rPr>
                <w:rFonts w:cs="宋体"/>
                <w:color w:val="000000"/>
                <w:sz w:val="20"/>
                <w:szCs w:val="20"/>
              </w:rPr>
              <w:t>2010601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EA2F">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E669">
            <w:pPr>
              <w:wordWrap w:val="0"/>
              <w:jc w:val="right"/>
              <w:textAlignment w:val="center"/>
              <w:rPr>
                <w:rFonts w:hint="default" w:cs="宋体"/>
                <w:color w:val="000000"/>
                <w:sz w:val="20"/>
                <w:szCs w:val="20"/>
              </w:rPr>
            </w:pPr>
            <w:r>
              <w:rPr>
                <w:rFonts w:cs="宋体"/>
                <w:color w:val="000000"/>
                <w:sz w:val="20"/>
                <w:szCs w:val="20"/>
              </w:rPr>
              <w:t>1,360.54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E3B3">
            <w:pPr>
              <w:wordWrap w:val="0"/>
              <w:jc w:val="right"/>
              <w:textAlignment w:val="center"/>
              <w:rPr>
                <w:rFonts w:hint="default" w:cs="宋体"/>
                <w:color w:val="000000"/>
                <w:sz w:val="20"/>
                <w:szCs w:val="20"/>
              </w:rPr>
            </w:pPr>
            <w:r>
              <w:rPr>
                <w:rFonts w:cs="宋体"/>
                <w:color w:val="000000"/>
                <w:sz w:val="20"/>
                <w:szCs w:val="20"/>
              </w:rPr>
              <w:t>1,360.54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8C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3A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E18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F5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461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7F2D">
            <w:pPr>
              <w:wordWrap w:val="0"/>
              <w:jc w:val="right"/>
              <w:textAlignment w:val="center"/>
              <w:rPr>
                <w:rFonts w:hint="default" w:cs="宋体"/>
                <w:color w:val="000000"/>
                <w:sz w:val="20"/>
                <w:szCs w:val="20"/>
              </w:rPr>
            </w:pPr>
            <w:r>
              <w:rPr>
                <w:color w:val="000000"/>
                <w:sz w:val="20"/>
              </w:rPr>
              <w:t xml:space="preserve"> </w:t>
            </w:r>
          </w:p>
        </w:tc>
      </w:tr>
      <w:tr w14:paraId="5510BE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61FA">
            <w:pPr>
              <w:textAlignment w:val="center"/>
              <w:rPr>
                <w:rFonts w:hint="default" w:cs="宋体"/>
                <w:color w:val="000000"/>
                <w:sz w:val="20"/>
                <w:szCs w:val="20"/>
              </w:rPr>
            </w:pPr>
            <w:r>
              <w:rPr>
                <w:rFonts w:cs="宋体"/>
                <w:color w:val="000000"/>
                <w:sz w:val="20"/>
                <w:szCs w:val="20"/>
              </w:rPr>
              <w:t>2010607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7BDC">
            <w:pPr>
              <w:textAlignment w:val="center"/>
              <w:rPr>
                <w:rFonts w:hint="default" w:cs="宋体"/>
                <w:color w:val="000000"/>
                <w:sz w:val="20"/>
                <w:szCs w:val="20"/>
              </w:rPr>
            </w:pPr>
            <w:r>
              <w:rPr>
                <w:rFonts w:cs="宋体"/>
                <w:color w:val="000000"/>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7522">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FFDD">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80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EE4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686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DC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AFA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B5D9">
            <w:pPr>
              <w:wordWrap w:val="0"/>
              <w:jc w:val="right"/>
              <w:textAlignment w:val="center"/>
              <w:rPr>
                <w:rFonts w:hint="default" w:cs="宋体"/>
                <w:color w:val="000000"/>
                <w:sz w:val="20"/>
                <w:szCs w:val="20"/>
              </w:rPr>
            </w:pPr>
            <w:r>
              <w:rPr>
                <w:color w:val="000000"/>
                <w:sz w:val="20"/>
              </w:rPr>
              <w:t xml:space="preserve"> </w:t>
            </w:r>
          </w:p>
        </w:tc>
      </w:tr>
      <w:tr w14:paraId="3C41C2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1B2F">
            <w:pPr>
              <w:textAlignment w:val="center"/>
              <w:rPr>
                <w:rFonts w:hint="default" w:cs="宋体"/>
                <w:color w:val="000000"/>
                <w:sz w:val="20"/>
                <w:szCs w:val="20"/>
              </w:rPr>
            </w:pPr>
            <w:r>
              <w:rPr>
                <w:rFonts w:cs="宋体"/>
                <w:color w:val="000000"/>
                <w:sz w:val="20"/>
                <w:szCs w:val="20"/>
              </w:rPr>
              <w:t>2010608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EDD6A">
            <w:pPr>
              <w:textAlignment w:val="center"/>
              <w:rPr>
                <w:rFonts w:hint="default" w:cs="宋体"/>
                <w:color w:val="000000"/>
                <w:sz w:val="20"/>
                <w:szCs w:val="20"/>
              </w:rPr>
            </w:pPr>
            <w:r>
              <w:rPr>
                <w:rFonts w:cs="宋体"/>
                <w:color w:val="000000"/>
                <w:sz w:val="20"/>
                <w:szCs w:val="20"/>
              </w:rPr>
              <w:t>财政委托业务支出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27FD">
            <w:pPr>
              <w:wordWrap w:val="0"/>
              <w:jc w:val="right"/>
              <w:textAlignment w:val="center"/>
              <w:rPr>
                <w:rFonts w:hint="default" w:cs="宋体"/>
                <w:color w:val="000000"/>
                <w:sz w:val="20"/>
                <w:szCs w:val="20"/>
              </w:rPr>
            </w:pPr>
            <w:r>
              <w:rPr>
                <w:rFonts w:cs="宋体"/>
                <w:color w:val="000000"/>
                <w:sz w:val="20"/>
                <w:szCs w:val="20"/>
              </w:rPr>
              <w:t>865.14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417E">
            <w:pPr>
              <w:wordWrap w:val="0"/>
              <w:jc w:val="right"/>
              <w:textAlignment w:val="center"/>
              <w:rPr>
                <w:rFonts w:hint="default" w:cs="宋体"/>
                <w:color w:val="000000"/>
                <w:sz w:val="20"/>
                <w:szCs w:val="20"/>
              </w:rPr>
            </w:pPr>
            <w:r>
              <w:rPr>
                <w:rFonts w:cs="宋体"/>
                <w:color w:val="000000"/>
                <w:sz w:val="20"/>
                <w:szCs w:val="20"/>
              </w:rPr>
              <w:t>865.14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49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24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97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51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9A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B249">
            <w:pPr>
              <w:wordWrap w:val="0"/>
              <w:jc w:val="right"/>
              <w:textAlignment w:val="center"/>
              <w:rPr>
                <w:rFonts w:hint="default" w:cs="宋体"/>
                <w:color w:val="000000"/>
                <w:sz w:val="20"/>
                <w:szCs w:val="20"/>
              </w:rPr>
            </w:pPr>
            <w:r>
              <w:rPr>
                <w:color w:val="000000"/>
                <w:sz w:val="20"/>
              </w:rPr>
              <w:t xml:space="preserve"> </w:t>
            </w:r>
          </w:p>
        </w:tc>
      </w:tr>
      <w:tr w14:paraId="392E3C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1227">
            <w:pPr>
              <w:textAlignment w:val="center"/>
              <w:rPr>
                <w:rFonts w:hint="default" w:cs="宋体"/>
                <w:color w:val="000000"/>
                <w:sz w:val="20"/>
                <w:szCs w:val="20"/>
              </w:rPr>
            </w:pPr>
            <w:r>
              <w:rPr>
                <w:rFonts w:cs="宋体"/>
                <w:color w:val="000000"/>
                <w:sz w:val="20"/>
                <w:szCs w:val="20"/>
              </w:rPr>
              <w:t>2010650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4F8A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19CF">
            <w:pPr>
              <w:wordWrap w:val="0"/>
              <w:jc w:val="right"/>
              <w:textAlignment w:val="center"/>
              <w:rPr>
                <w:rFonts w:hint="default" w:cs="宋体"/>
                <w:color w:val="000000"/>
                <w:sz w:val="20"/>
                <w:szCs w:val="20"/>
              </w:rPr>
            </w:pPr>
            <w:r>
              <w:rPr>
                <w:rFonts w:cs="宋体"/>
                <w:color w:val="000000"/>
                <w:sz w:val="20"/>
                <w:szCs w:val="20"/>
              </w:rPr>
              <w:t>160.96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A3F9">
            <w:pPr>
              <w:wordWrap w:val="0"/>
              <w:jc w:val="right"/>
              <w:textAlignment w:val="center"/>
              <w:rPr>
                <w:rFonts w:hint="default" w:cs="宋体"/>
                <w:color w:val="000000"/>
                <w:sz w:val="20"/>
                <w:szCs w:val="20"/>
              </w:rPr>
            </w:pPr>
            <w:r>
              <w:rPr>
                <w:rFonts w:cs="宋体"/>
                <w:color w:val="000000"/>
                <w:sz w:val="20"/>
                <w:szCs w:val="20"/>
              </w:rPr>
              <w:t>160.96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CD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08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DB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28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62F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3254">
            <w:pPr>
              <w:wordWrap w:val="0"/>
              <w:jc w:val="right"/>
              <w:textAlignment w:val="center"/>
              <w:rPr>
                <w:rFonts w:hint="default" w:cs="宋体"/>
                <w:color w:val="000000"/>
                <w:sz w:val="20"/>
                <w:szCs w:val="20"/>
              </w:rPr>
            </w:pPr>
            <w:r>
              <w:rPr>
                <w:color w:val="000000"/>
                <w:sz w:val="20"/>
              </w:rPr>
              <w:t xml:space="preserve"> </w:t>
            </w:r>
          </w:p>
        </w:tc>
      </w:tr>
      <w:tr w14:paraId="00D8CA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3583">
            <w:pPr>
              <w:textAlignment w:val="center"/>
              <w:rPr>
                <w:rFonts w:hint="default" w:cs="宋体"/>
                <w:color w:val="000000"/>
                <w:sz w:val="20"/>
                <w:szCs w:val="20"/>
              </w:rPr>
            </w:pPr>
            <w:r>
              <w:rPr>
                <w:rFonts w:cs="宋体"/>
                <w:color w:val="000000"/>
                <w:sz w:val="20"/>
                <w:szCs w:val="20"/>
              </w:rPr>
              <w:t>2010699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31C30">
            <w:pPr>
              <w:textAlignment w:val="center"/>
              <w:rPr>
                <w:rFonts w:hint="default" w:cs="宋体"/>
                <w:color w:val="000000"/>
                <w:sz w:val="20"/>
                <w:szCs w:val="20"/>
              </w:rPr>
            </w:pPr>
            <w:r>
              <w:rPr>
                <w:rFonts w:cs="宋体"/>
                <w:color w:val="000000"/>
                <w:sz w:val="20"/>
                <w:szCs w:val="20"/>
              </w:rPr>
              <w:t>其他财政事务支出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94AC">
            <w:pPr>
              <w:wordWrap w:val="0"/>
              <w:jc w:val="right"/>
              <w:textAlignment w:val="center"/>
              <w:rPr>
                <w:rFonts w:hint="default" w:cs="宋体"/>
                <w:color w:val="000000"/>
                <w:sz w:val="20"/>
                <w:szCs w:val="20"/>
              </w:rPr>
            </w:pPr>
            <w:r>
              <w:rPr>
                <w:rFonts w:cs="宋体"/>
                <w:color w:val="000000"/>
                <w:sz w:val="20"/>
                <w:szCs w:val="20"/>
              </w:rPr>
              <w:t>79.03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6F54">
            <w:pPr>
              <w:wordWrap w:val="0"/>
              <w:jc w:val="right"/>
              <w:textAlignment w:val="center"/>
              <w:rPr>
                <w:rFonts w:hint="default" w:cs="宋体"/>
                <w:color w:val="000000"/>
                <w:sz w:val="20"/>
                <w:szCs w:val="20"/>
              </w:rPr>
            </w:pPr>
            <w:r>
              <w:rPr>
                <w:rFonts w:cs="宋体"/>
                <w:color w:val="000000"/>
                <w:sz w:val="20"/>
                <w:szCs w:val="20"/>
              </w:rPr>
              <w:t>79.03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8A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28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26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FB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2C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9740">
            <w:pPr>
              <w:wordWrap w:val="0"/>
              <w:jc w:val="right"/>
              <w:textAlignment w:val="center"/>
              <w:rPr>
                <w:rFonts w:hint="default" w:cs="宋体"/>
                <w:color w:val="000000"/>
                <w:sz w:val="20"/>
                <w:szCs w:val="20"/>
              </w:rPr>
            </w:pPr>
            <w:r>
              <w:rPr>
                <w:color w:val="000000"/>
                <w:sz w:val="20"/>
              </w:rPr>
              <w:t xml:space="preserve"> </w:t>
            </w:r>
          </w:p>
        </w:tc>
      </w:tr>
      <w:tr w14:paraId="053507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86A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D65D">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EB21">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D0F1">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17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39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C8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B6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B2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44E3">
            <w:pPr>
              <w:wordWrap w:val="0"/>
              <w:jc w:val="right"/>
              <w:textAlignment w:val="center"/>
              <w:rPr>
                <w:rFonts w:hint="default" w:cs="宋体"/>
                <w:color w:val="000000"/>
                <w:sz w:val="20"/>
                <w:szCs w:val="20"/>
              </w:rPr>
            </w:pPr>
            <w:r>
              <w:rPr>
                <w:color w:val="000000"/>
                <w:sz w:val="20"/>
              </w:rPr>
              <w:t xml:space="preserve"> </w:t>
            </w:r>
          </w:p>
        </w:tc>
      </w:tr>
      <w:tr w14:paraId="747EDA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ECA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3863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D340">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E9B5">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13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EFB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7D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B9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97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F2E0">
            <w:pPr>
              <w:wordWrap w:val="0"/>
              <w:jc w:val="right"/>
              <w:textAlignment w:val="center"/>
              <w:rPr>
                <w:rFonts w:hint="default" w:cs="宋体"/>
                <w:color w:val="000000"/>
                <w:sz w:val="20"/>
                <w:szCs w:val="20"/>
              </w:rPr>
            </w:pPr>
            <w:r>
              <w:rPr>
                <w:color w:val="000000"/>
                <w:sz w:val="20"/>
              </w:rPr>
              <w:t xml:space="preserve"> </w:t>
            </w:r>
          </w:p>
        </w:tc>
      </w:tr>
      <w:tr w14:paraId="07847E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CE08">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8DABB">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EAA7">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67FF">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F6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76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E6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CD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F86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FDEC">
            <w:pPr>
              <w:wordWrap w:val="0"/>
              <w:jc w:val="right"/>
              <w:textAlignment w:val="center"/>
              <w:rPr>
                <w:rFonts w:hint="default" w:cs="宋体"/>
                <w:color w:val="000000"/>
                <w:sz w:val="20"/>
                <w:szCs w:val="20"/>
              </w:rPr>
            </w:pPr>
            <w:r>
              <w:rPr>
                <w:color w:val="000000"/>
                <w:sz w:val="20"/>
              </w:rPr>
              <w:t xml:space="preserve"> </w:t>
            </w:r>
          </w:p>
        </w:tc>
      </w:tr>
      <w:tr w14:paraId="43CD69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898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8AE5">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FF99">
            <w:pPr>
              <w:wordWrap w:val="0"/>
              <w:jc w:val="right"/>
              <w:textAlignment w:val="center"/>
              <w:rPr>
                <w:rFonts w:hint="default" w:cs="宋体"/>
                <w:color w:val="000000"/>
                <w:sz w:val="20"/>
                <w:szCs w:val="20"/>
              </w:rPr>
            </w:pPr>
            <w:r>
              <w:rPr>
                <w:rFonts w:cs="宋体"/>
                <w:color w:val="000000"/>
                <w:sz w:val="20"/>
                <w:szCs w:val="20"/>
              </w:rPr>
              <w:t>158.04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02E7">
            <w:pPr>
              <w:wordWrap w:val="0"/>
              <w:jc w:val="right"/>
              <w:textAlignment w:val="center"/>
              <w:rPr>
                <w:rFonts w:hint="default" w:cs="宋体"/>
                <w:color w:val="000000"/>
                <w:sz w:val="20"/>
                <w:szCs w:val="20"/>
              </w:rPr>
            </w:pPr>
            <w:r>
              <w:rPr>
                <w:rFonts w:cs="宋体"/>
                <w:color w:val="000000"/>
                <w:sz w:val="20"/>
                <w:szCs w:val="20"/>
              </w:rPr>
              <w:t>158.04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72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5D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8D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ACF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BF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551C">
            <w:pPr>
              <w:wordWrap w:val="0"/>
              <w:jc w:val="right"/>
              <w:textAlignment w:val="center"/>
              <w:rPr>
                <w:rFonts w:hint="default" w:cs="宋体"/>
                <w:color w:val="000000"/>
                <w:sz w:val="20"/>
                <w:szCs w:val="20"/>
              </w:rPr>
            </w:pPr>
            <w:r>
              <w:rPr>
                <w:color w:val="000000"/>
                <w:sz w:val="20"/>
              </w:rPr>
              <w:t xml:space="preserve"> </w:t>
            </w:r>
          </w:p>
        </w:tc>
      </w:tr>
      <w:tr w14:paraId="79370D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486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5CDB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DAE5">
            <w:pPr>
              <w:wordWrap w:val="0"/>
              <w:jc w:val="right"/>
              <w:textAlignment w:val="center"/>
              <w:rPr>
                <w:rFonts w:hint="default" w:cs="宋体"/>
                <w:color w:val="000000"/>
                <w:sz w:val="20"/>
                <w:szCs w:val="20"/>
              </w:rPr>
            </w:pPr>
            <w:r>
              <w:rPr>
                <w:rFonts w:cs="宋体"/>
                <w:color w:val="000000"/>
                <w:sz w:val="20"/>
                <w:szCs w:val="20"/>
              </w:rPr>
              <w:t>121.92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47B6">
            <w:pPr>
              <w:wordWrap w:val="0"/>
              <w:jc w:val="right"/>
              <w:textAlignment w:val="center"/>
              <w:rPr>
                <w:rFonts w:hint="default" w:cs="宋体"/>
                <w:color w:val="000000"/>
                <w:sz w:val="20"/>
                <w:szCs w:val="20"/>
              </w:rPr>
            </w:pPr>
            <w:r>
              <w:rPr>
                <w:rFonts w:cs="宋体"/>
                <w:color w:val="000000"/>
                <w:sz w:val="20"/>
                <w:szCs w:val="20"/>
              </w:rPr>
              <w:t>121.92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58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AF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08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07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E9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2F17">
            <w:pPr>
              <w:wordWrap w:val="0"/>
              <w:jc w:val="right"/>
              <w:textAlignment w:val="center"/>
              <w:rPr>
                <w:rFonts w:hint="default" w:cs="宋体"/>
                <w:color w:val="000000"/>
                <w:sz w:val="20"/>
                <w:szCs w:val="20"/>
              </w:rPr>
            </w:pPr>
            <w:r>
              <w:rPr>
                <w:color w:val="000000"/>
                <w:sz w:val="20"/>
              </w:rPr>
              <w:t xml:space="preserve"> </w:t>
            </w:r>
          </w:p>
        </w:tc>
      </w:tr>
      <w:tr w14:paraId="1AD4EC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FD68">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EE6F">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E791">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82D4">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8D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84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16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B9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CCF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72B6">
            <w:pPr>
              <w:wordWrap w:val="0"/>
              <w:jc w:val="right"/>
              <w:textAlignment w:val="center"/>
              <w:rPr>
                <w:rFonts w:hint="default" w:cs="宋体"/>
                <w:color w:val="000000"/>
                <w:sz w:val="20"/>
                <w:szCs w:val="20"/>
              </w:rPr>
            </w:pPr>
            <w:r>
              <w:rPr>
                <w:color w:val="000000"/>
                <w:sz w:val="20"/>
              </w:rPr>
              <w:t xml:space="preserve"> </w:t>
            </w:r>
          </w:p>
        </w:tc>
      </w:tr>
      <w:tr w14:paraId="4A5A6F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3C6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761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14B7">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DE7D">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32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D7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20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AC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BA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ED3A">
            <w:pPr>
              <w:wordWrap w:val="0"/>
              <w:jc w:val="right"/>
              <w:textAlignment w:val="center"/>
              <w:rPr>
                <w:rFonts w:hint="default" w:cs="宋体"/>
                <w:color w:val="000000"/>
                <w:sz w:val="20"/>
                <w:szCs w:val="20"/>
              </w:rPr>
            </w:pPr>
            <w:r>
              <w:rPr>
                <w:color w:val="000000"/>
                <w:sz w:val="20"/>
              </w:rPr>
              <w:t xml:space="preserve"> </w:t>
            </w:r>
          </w:p>
        </w:tc>
      </w:tr>
      <w:tr w14:paraId="7AD11C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FFA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E206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4F3F">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71F2">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477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DA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4D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07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1B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4EF9">
            <w:pPr>
              <w:wordWrap w:val="0"/>
              <w:jc w:val="right"/>
              <w:textAlignment w:val="center"/>
              <w:rPr>
                <w:rFonts w:hint="default" w:cs="宋体"/>
                <w:color w:val="000000"/>
                <w:sz w:val="20"/>
                <w:szCs w:val="20"/>
              </w:rPr>
            </w:pPr>
            <w:r>
              <w:rPr>
                <w:color w:val="000000"/>
                <w:sz w:val="20"/>
              </w:rPr>
              <w:t xml:space="preserve"> </w:t>
            </w:r>
          </w:p>
        </w:tc>
      </w:tr>
      <w:tr w14:paraId="44501D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E0E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6E997">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69CE">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F3EA">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A8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8A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10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A8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4E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6F76">
            <w:pPr>
              <w:wordWrap w:val="0"/>
              <w:jc w:val="right"/>
              <w:textAlignment w:val="center"/>
              <w:rPr>
                <w:rFonts w:hint="default" w:cs="宋体"/>
                <w:color w:val="000000"/>
                <w:sz w:val="20"/>
                <w:szCs w:val="20"/>
              </w:rPr>
            </w:pPr>
            <w:r>
              <w:rPr>
                <w:color w:val="000000"/>
                <w:sz w:val="20"/>
              </w:rPr>
              <w:t xml:space="preserve"> </w:t>
            </w:r>
          </w:p>
        </w:tc>
      </w:tr>
      <w:tr w14:paraId="384846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B9E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7BDD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693A">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69A9">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8CF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DC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F9C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35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2F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2C42">
            <w:pPr>
              <w:wordWrap w:val="0"/>
              <w:jc w:val="right"/>
              <w:textAlignment w:val="center"/>
              <w:rPr>
                <w:rFonts w:hint="default" w:cs="宋体"/>
                <w:color w:val="000000"/>
                <w:sz w:val="20"/>
                <w:szCs w:val="20"/>
              </w:rPr>
            </w:pPr>
            <w:r>
              <w:rPr>
                <w:color w:val="000000"/>
                <w:sz w:val="20"/>
              </w:rPr>
              <w:t xml:space="preserve"> </w:t>
            </w:r>
          </w:p>
        </w:tc>
      </w:tr>
      <w:tr w14:paraId="10B0E2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1C7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550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8DE0">
            <w:pPr>
              <w:wordWrap w:val="0"/>
              <w:jc w:val="right"/>
              <w:textAlignment w:val="center"/>
              <w:rPr>
                <w:rFonts w:hint="default" w:cs="宋体"/>
                <w:color w:val="000000"/>
                <w:sz w:val="20"/>
                <w:szCs w:val="20"/>
              </w:rPr>
            </w:pPr>
            <w:r>
              <w:rPr>
                <w:rFonts w:cs="宋体"/>
                <w:color w:val="000000"/>
                <w:sz w:val="20"/>
                <w:szCs w:val="20"/>
              </w:rPr>
              <w:t>33.35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BA3D">
            <w:pPr>
              <w:wordWrap w:val="0"/>
              <w:jc w:val="right"/>
              <w:textAlignment w:val="center"/>
              <w:rPr>
                <w:rFonts w:hint="default" w:cs="宋体"/>
                <w:color w:val="000000"/>
                <w:sz w:val="20"/>
                <w:szCs w:val="20"/>
              </w:rPr>
            </w:pPr>
            <w:r>
              <w:rPr>
                <w:rFonts w:cs="宋体"/>
                <w:color w:val="000000"/>
                <w:sz w:val="20"/>
                <w:szCs w:val="20"/>
              </w:rPr>
              <w:t>33.35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B5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E0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22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63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FF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CAA1">
            <w:pPr>
              <w:wordWrap w:val="0"/>
              <w:jc w:val="right"/>
              <w:textAlignment w:val="center"/>
              <w:rPr>
                <w:rFonts w:hint="default" w:cs="宋体"/>
                <w:color w:val="000000"/>
                <w:sz w:val="20"/>
                <w:szCs w:val="20"/>
              </w:rPr>
            </w:pPr>
            <w:r>
              <w:rPr>
                <w:color w:val="000000"/>
                <w:sz w:val="20"/>
              </w:rPr>
              <w:t xml:space="preserve"> </w:t>
            </w:r>
          </w:p>
        </w:tc>
      </w:tr>
      <w:tr w14:paraId="137719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C5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4925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7C53">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302E">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EE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3A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2C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D6E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DB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7C52">
            <w:pPr>
              <w:wordWrap w:val="0"/>
              <w:jc w:val="right"/>
              <w:textAlignment w:val="center"/>
              <w:rPr>
                <w:rFonts w:hint="default" w:cs="宋体"/>
                <w:color w:val="000000"/>
                <w:sz w:val="20"/>
                <w:szCs w:val="20"/>
              </w:rPr>
            </w:pPr>
            <w:r>
              <w:rPr>
                <w:color w:val="000000"/>
                <w:sz w:val="20"/>
              </w:rPr>
              <w:t xml:space="preserve"> </w:t>
            </w:r>
          </w:p>
        </w:tc>
      </w:tr>
      <w:tr w14:paraId="54256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CC2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A84C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61E1">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DC7E">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22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C7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01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8C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83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D554">
            <w:pPr>
              <w:wordWrap w:val="0"/>
              <w:jc w:val="right"/>
              <w:textAlignment w:val="center"/>
              <w:rPr>
                <w:rFonts w:hint="default" w:cs="宋体"/>
                <w:color w:val="000000"/>
                <w:sz w:val="20"/>
                <w:szCs w:val="20"/>
              </w:rPr>
            </w:pPr>
            <w:r>
              <w:rPr>
                <w:color w:val="000000"/>
                <w:sz w:val="20"/>
              </w:rPr>
              <w:t xml:space="preserve"> </w:t>
            </w:r>
          </w:p>
        </w:tc>
      </w:tr>
      <w:tr w14:paraId="741A8C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3C1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6289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A0B7">
            <w:pPr>
              <w:wordWrap w:val="0"/>
              <w:jc w:val="right"/>
              <w:textAlignment w:val="center"/>
              <w:rPr>
                <w:rFonts w:hint="default" w:cs="宋体"/>
                <w:color w:val="000000"/>
                <w:sz w:val="20"/>
                <w:szCs w:val="20"/>
              </w:rPr>
            </w:pPr>
            <w:r>
              <w:rPr>
                <w:rFonts w:cs="宋体"/>
                <w:color w:val="000000"/>
                <w:sz w:val="20"/>
                <w:szCs w:val="20"/>
              </w:rPr>
              <w:t>75.17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8DF0">
            <w:pPr>
              <w:wordWrap w:val="0"/>
              <w:jc w:val="right"/>
              <w:textAlignment w:val="center"/>
              <w:rPr>
                <w:rFonts w:hint="default" w:cs="宋体"/>
                <w:color w:val="000000"/>
                <w:sz w:val="20"/>
                <w:szCs w:val="20"/>
              </w:rPr>
            </w:pPr>
            <w:r>
              <w:rPr>
                <w:rFonts w:cs="宋体"/>
                <w:color w:val="000000"/>
                <w:sz w:val="20"/>
                <w:szCs w:val="20"/>
              </w:rPr>
              <w:t>75.17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61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3C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2D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598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EE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4AF4">
            <w:pPr>
              <w:wordWrap w:val="0"/>
              <w:jc w:val="right"/>
              <w:textAlignment w:val="center"/>
              <w:rPr>
                <w:rFonts w:hint="default" w:cs="宋体"/>
                <w:color w:val="000000"/>
                <w:sz w:val="20"/>
                <w:szCs w:val="20"/>
              </w:rPr>
            </w:pPr>
            <w:r>
              <w:rPr>
                <w:color w:val="000000"/>
                <w:sz w:val="20"/>
              </w:rPr>
              <w:t xml:space="preserve"> </w:t>
            </w:r>
          </w:p>
        </w:tc>
      </w:tr>
    </w:tbl>
    <w:p w14:paraId="02615AFC">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223CA0F">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7BCC851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F1EDE6">
            <w:pPr>
              <w:jc w:val="center"/>
              <w:textAlignment w:val="bottom"/>
              <w:rPr>
                <w:rFonts w:hint="default" w:cs="宋体"/>
                <w:b/>
                <w:color w:val="000000"/>
                <w:sz w:val="32"/>
                <w:szCs w:val="32"/>
              </w:rPr>
            </w:pPr>
            <w:r>
              <w:rPr>
                <w:rFonts w:cs="宋体"/>
                <w:b/>
                <w:color w:val="000000"/>
                <w:sz w:val="32"/>
                <w:szCs w:val="32"/>
              </w:rPr>
              <w:t>支出决算表</w:t>
            </w:r>
          </w:p>
        </w:tc>
      </w:tr>
      <w:tr w14:paraId="505578A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8E6633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重庆市丰都县财政局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9AFFE1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039F3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07A99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564216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A8CA8E7">
            <w:pPr>
              <w:jc w:val="right"/>
              <w:textAlignment w:val="bottom"/>
              <w:rPr>
                <w:rFonts w:hint="default" w:cs="宋体"/>
                <w:color w:val="000000"/>
                <w:sz w:val="20"/>
                <w:szCs w:val="20"/>
              </w:rPr>
            </w:pPr>
            <w:r>
              <w:rPr>
                <w:rFonts w:cs="宋体"/>
                <w:color w:val="000000"/>
                <w:sz w:val="20"/>
                <w:szCs w:val="20"/>
              </w:rPr>
              <w:t>公开03表</w:t>
            </w:r>
          </w:p>
        </w:tc>
      </w:tr>
      <w:tr w14:paraId="79533AB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3194C8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AA268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B5598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F48EF1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867D6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00F989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BA4D2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51F18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A186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E887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969F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F1A8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0F30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5D5B8">
            <w:pPr>
              <w:jc w:val="center"/>
              <w:textAlignment w:val="center"/>
              <w:rPr>
                <w:rFonts w:hint="default" w:cs="宋体"/>
                <w:b/>
                <w:color w:val="000000"/>
                <w:sz w:val="20"/>
                <w:szCs w:val="20"/>
              </w:rPr>
            </w:pPr>
            <w:r>
              <w:rPr>
                <w:rFonts w:cs="宋体"/>
                <w:b/>
                <w:color w:val="000000"/>
                <w:sz w:val="20"/>
                <w:szCs w:val="20"/>
              </w:rPr>
              <w:t>对附属单位补助支出</w:t>
            </w:r>
          </w:p>
        </w:tc>
      </w:tr>
      <w:tr w14:paraId="63A5DD7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46421">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45B8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BA6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A344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AA01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FEF2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B1F8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23F2F">
            <w:pPr>
              <w:jc w:val="center"/>
              <w:rPr>
                <w:rFonts w:hint="default" w:cs="宋体"/>
                <w:b/>
                <w:color w:val="000000"/>
                <w:sz w:val="20"/>
                <w:szCs w:val="20"/>
              </w:rPr>
            </w:pPr>
          </w:p>
        </w:tc>
      </w:tr>
      <w:tr w14:paraId="45F7577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5D6C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B476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001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6CE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B31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521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82B0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8298B">
            <w:pPr>
              <w:jc w:val="center"/>
              <w:rPr>
                <w:rFonts w:hint="default" w:cs="宋体"/>
                <w:b/>
                <w:color w:val="000000"/>
                <w:sz w:val="20"/>
                <w:szCs w:val="20"/>
              </w:rPr>
            </w:pPr>
          </w:p>
        </w:tc>
      </w:tr>
      <w:tr w14:paraId="44A58D6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2683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9A7D3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B1D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2E3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C2D2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F7B1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CA29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22436">
            <w:pPr>
              <w:jc w:val="center"/>
              <w:rPr>
                <w:rFonts w:hint="default" w:cs="宋体"/>
                <w:b/>
                <w:color w:val="000000"/>
                <w:sz w:val="20"/>
                <w:szCs w:val="20"/>
              </w:rPr>
            </w:pPr>
          </w:p>
        </w:tc>
      </w:tr>
      <w:tr w14:paraId="1C96253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EA5F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1B77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E69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649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76B9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D4A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1A92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52194">
            <w:pPr>
              <w:jc w:val="center"/>
              <w:rPr>
                <w:rFonts w:hint="default" w:cs="宋体"/>
                <w:b/>
                <w:color w:val="000000"/>
                <w:sz w:val="20"/>
                <w:szCs w:val="20"/>
              </w:rPr>
            </w:pPr>
          </w:p>
        </w:tc>
      </w:tr>
      <w:tr w14:paraId="720F2FB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4F2C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831D5">
            <w:pPr>
              <w:wordWrap w:val="0"/>
              <w:jc w:val="right"/>
              <w:textAlignment w:val="center"/>
              <w:rPr>
                <w:rFonts w:hint="default" w:cs="宋体"/>
                <w:b/>
                <w:color w:val="000000"/>
                <w:sz w:val="20"/>
                <w:szCs w:val="20"/>
              </w:rPr>
            </w:pPr>
            <w:r>
              <w:rPr>
                <w:rFonts w:cs="宋体"/>
                <w:b/>
                <w:bCs/>
                <w:color w:val="000000"/>
                <w:sz w:val="20"/>
                <w:szCs w:val="20"/>
              </w:rPr>
              <w:t>3,248.90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5037F">
            <w:pPr>
              <w:wordWrap w:val="0"/>
              <w:jc w:val="right"/>
              <w:textAlignment w:val="center"/>
              <w:rPr>
                <w:rFonts w:hint="default" w:cs="宋体"/>
                <w:b/>
                <w:color w:val="000000"/>
                <w:sz w:val="20"/>
                <w:szCs w:val="20"/>
              </w:rPr>
            </w:pPr>
            <w:r>
              <w:rPr>
                <w:rFonts w:cs="宋体"/>
                <w:b/>
                <w:bCs/>
                <w:color w:val="000000"/>
                <w:sz w:val="20"/>
                <w:szCs w:val="20"/>
              </w:rPr>
              <w:t>2,120.60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0479">
            <w:pPr>
              <w:wordWrap w:val="0"/>
              <w:jc w:val="right"/>
              <w:textAlignment w:val="center"/>
              <w:rPr>
                <w:rFonts w:hint="default" w:cs="宋体"/>
                <w:b/>
                <w:color w:val="000000"/>
                <w:sz w:val="20"/>
                <w:szCs w:val="20"/>
              </w:rPr>
            </w:pPr>
            <w:r>
              <w:rPr>
                <w:rFonts w:cs="宋体"/>
                <w:b/>
                <w:bCs/>
                <w:color w:val="000000"/>
                <w:sz w:val="20"/>
                <w:szCs w:val="20"/>
              </w:rPr>
              <w:t>1,128.29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16FC">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826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520F">
            <w:pPr>
              <w:wordWrap w:val="0"/>
              <w:jc w:val="right"/>
              <w:textAlignment w:val="center"/>
              <w:rPr>
                <w:rFonts w:hint="default" w:cs="宋体"/>
                <w:b/>
                <w:color w:val="000000"/>
                <w:sz w:val="20"/>
                <w:szCs w:val="20"/>
              </w:rPr>
            </w:pPr>
            <w:r>
              <w:rPr>
                <w:b/>
                <w:color w:val="000000"/>
                <w:sz w:val="20"/>
              </w:rPr>
              <w:t xml:space="preserve"> </w:t>
            </w:r>
          </w:p>
        </w:tc>
      </w:tr>
      <w:tr w14:paraId="6D23FF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0415">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BD3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9F96">
            <w:pPr>
              <w:wordWrap w:val="0"/>
              <w:jc w:val="right"/>
              <w:textAlignment w:val="center"/>
              <w:rPr>
                <w:rFonts w:hint="default" w:cs="宋体"/>
                <w:color w:val="000000"/>
                <w:sz w:val="20"/>
                <w:szCs w:val="20"/>
              </w:rPr>
            </w:pPr>
            <w:r>
              <w:rPr>
                <w:rFonts w:cs="宋体"/>
                <w:b/>
                <w:color w:val="000000"/>
                <w:sz w:val="20"/>
                <w:szCs w:val="20"/>
              </w:rPr>
              <w:t>2,651.83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E705">
            <w:pPr>
              <w:wordWrap w:val="0"/>
              <w:jc w:val="right"/>
              <w:textAlignment w:val="center"/>
              <w:rPr>
                <w:rFonts w:hint="default" w:cs="宋体"/>
                <w:color w:val="000000"/>
                <w:sz w:val="20"/>
                <w:szCs w:val="20"/>
              </w:rPr>
            </w:pPr>
            <w:r>
              <w:rPr>
                <w:rFonts w:cs="宋体"/>
                <w:b/>
                <w:color w:val="000000"/>
                <w:sz w:val="20"/>
                <w:szCs w:val="20"/>
              </w:rPr>
              <w:t>1,523.54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8966">
            <w:pPr>
              <w:wordWrap w:val="0"/>
              <w:jc w:val="right"/>
              <w:textAlignment w:val="center"/>
              <w:rPr>
                <w:rFonts w:hint="default" w:cs="宋体"/>
                <w:color w:val="000000"/>
                <w:sz w:val="20"/>
                <w:szCs w:val="20"/>
              </w:rPr>
            </w:pPr>
            <w:r>
              <w:rPr>
                <w:rFonts w:cs="宋体"/>
                <w:b/>
                <w:color w:val="000000"/>
                <w:sz w:val="20"/>
                <w:szCs w:val="20"/>
              </w:rPr>
              <w:t>1,128.29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C8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BC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6455">
            <w:pPr>
              <w:wordWrap w:val="0"/>
              <w:jc w:val="right"/>
              <w:textAlignment w:val="center"/>
              <w:rPr>
                <w:rFonts w:hint="default" w:cs="宋体"/>
                <w:color w:val="000000"/>
                <w:sz w:val="20"/>
                <w:szCs w:val="20"/>
              </w:rPr>
            </w:pPr>
            <w:r>
              <w:rPr>
                <w:color w:val="000000"/>
                <w:sz w:val="20"/>
              </w:rPr>
              <w:t xml:space="preserve"> </w:t>
            </w:r>
          </w:p>
        </w:tc>
      </w:tr>
      <w:tr w14:paraId="6DDCA6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A126">
            <w:pPr>
              <w:textAlignment w:val="center"/>
              <w:rPr>
                <w:rFonts w:hint="default" w:cs="宋体"/>
                <w:color w:val="000000"/>
                <w:sz w:val="20"/>
                <w:szCs w:val="20"/>
              </w:rPr>
            </w:pPr>
            <w:r>
              <w:rPr>
                <w:rFonts w:cs="宋体"/>
                <w:b/>
                <w:color w:val="000000"/>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38FA">
            <w:pPr>
              <w:textAlignment w:val="center"/>
              <w:rPr>
                <w:rFonts w:hint="default" w:cs="宋体"/>
                <w:color w:val="000000"/>
                <w:sz w:val="20"/>
                <w:szCs w:val="20"/>
              </w:rPr>
            </w:pPr>
            <w:r>
              <w:rPr>
                <w:rFonts w:cs="宋体"/>
                <w:b/>
                <w:color w:val="000000"/>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3445">
            <w:pPr>
              <w:wordWrap w:val="0"/>
              <w:jc w:val="right"/>
              <w:textAlignment w:val="center"/>
              <w:rPr>
                <w:rFonts w:hint="default" w:cs="宋体"/>
                <w:color w:val="000000"/>
                <w:sz w:val="20"/>
                <w:szCs w:val="20"/>
              </w:rPr>
            </w:pPr>
            <w:r>
              <w:rPr>
                <w:rFonts w:cs="宋体"/>
                <w:b/>
                <w:color w:val="000000"/>
                <w:sz w:val="20"/>
                <w:szCs w:val="20"/>
              </w:rPr>
              <w:t>2,651.83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2BB7">
            <w:pPr>
              <w:wordWrap w:val="0"/>
              <w:jc w:val="right"/>
              <w:textAlignment w:val="center"/>
              <w:rPr>
                <w:rFonts w:hint="default" w:cs="宋体"/>
                <w:color w:val="000000"/>
                <w:sz w:val="20"/>
                <w:szCs w:val="20"/>
              </w:rPr>
            </w:pPr>
            <w:r>
              <w:rPr>
                <w:rFonts w:cs="宋体"/>
                <w:b/>
                <w:color w:val="000000"/>
                <w:sz w:val="20"/>
                <w:szCs w:val="20"/>
              </w:rPr>
              <w:t>1,523.54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D134">
            <w:pPr>
              <w:wordWrap w:val="0"/>
              <w:jc w:val="right"/>
              <w:textAlignment w:val="center"/>
              <w:rPr>
                <w:rFonts w:hint="default" w:cs="宋体"/>
                <w:color w:val="000000"/>
                <w:sz w:val="20"/>
                <w:szCs w:val="20"/>
              </w:rPr>
            </w:pPr>
            <w:r>
              <w:rPr>
                <w:rFonts w:cs="宋体"/>
                <w:b/>
                <w:color w:val="000000"/>
                <w:sz w:val="20"/>
                <w:szCs w:val="20"/>
              </w:rPr>
              <w:t>1,128.29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D5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93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3F76">
            <w:pPr>
              <w:wordWrap w:val="0"/>
              <w:jc w:val="right"/>
              <w:textAlignment w:val="center"/>
              <w:rPr>
                <w:rFonts w:hint="default" w:cs="宋体"/>
                <w:color w:val="000000"/>
                <w:sz w:val="20"/>
                <w:szCs w:val="20"/>
              </w:rPr>
            </w:pPr>
            <w:r>
              <w:rPr>
                <w:color w:val="000000"/>
                <w:sz w:val="20"/>
              </w:rPr>
              <w:t xml:space="preserve"> </w:t>
            </w:r>
          </w:p>
        </w:tc>
      </w:tr>
      <w:tr w14:paraId="53159E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B499">
            <w:pPr>
              <w:textAlignment w:val="center"/>
              <w:rPr>
                <w:rFonts w:hint="default" w:cs="宋体"/>
                <w:color w:val="000000"/>
                <w:sz w:val="20"/>
                <w:szCs w:val="20"/>
              </w:rPr>
            </w:pPr>
            <w:r>
              <w:rPr>
                <w:rFonts w:cs="宋体"/>
                <w:color w:val="000000"/>
                <w:sz w:val="20"/>
                <w:szCs w:val="20"/>
              </w:rPr>
              <w:t>2010601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4BF94">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36D5">
            <w:pPr>
              <w:wordWrap w:val="0"/>
              <w:jc w:val="right"/>
              <w:textAlignment w:val="center"/>
              <w:rPr>
                <w:rFonts w:hint="default" w:cs="宋体"/>
                <w:color w:val="000000"/>
                <w:sz w:val="20"/>
                <w:szCs w:val="20"/>
              </w:rPr>
            </w:pPr>
            <w:r>
              <w:rPr>
                <w:rFonts w:cs="宋体"/>
                <w:color w:val="000000"/>
                <w:sz w:val="20"/>
                <w:szCs w:val="20"/>
              </w:rPr>
              <w:t>1,362.82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1012">
            <w:pPr>
              <w:wordWrap w:val="0"/>
              <w:jc w:val="right"/>
              <w:textAlignment w:val="center"/>
              <w:rPr>
                <w:rFonts w:hint="default" w:cs="宋体"/>
                <w:color w:val="000000"/>
                <w:sz w:val="20"/>
                <w:szCs w:val="20"/>
              </w:rPr>
            </w:pPr>
            <w:r>
              <w:rPr>
                <w:rFonts w:cs="宋体"/>
                <w:color w:val="000000"/>
                <w:sz w:val="20"/>
                <w:szCs w:val="20"/>
              </w:rPr>
              <w:t>1,362.82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C8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66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1C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F6D8">
            <w:pPr>
              <w:wordWrap w:val="0"/>
              <w:jc w:val="right"/>
              <w:textAlignment w:val="center"/>
              <w:rPr>
                <w:rFonts w:hint="default" w:cs="宋体"/>
                <w:color w:val="000000"/>
                <w:sz w:val="20"/>
                <w:szCs w:val="20"/>
              </w:rPr>
            </w:pPr>
            <w:r>
              <w:rPr>
                <w:color w:val="000000"/>
                <w:sz w:val="20"/>
              </w:rPr>
              <w:t xml:space="preserve"> </w:t>
            </w:r>
          </w:p>
        </w:tc>
      </w:tr>
      <w:tr w14:paraId="65062B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C84D">
            <w:pPr>
              <w:textAlignment w:val="center"/>
              <w:rPr>
                <w:rFonts w:hint="default" w:cs="宋体"/>
                <w:color w:val="000000"/>
                <w:sz w:val="20"/>
                <w:szCs w:val="20"/>
              </w:rPr>
            </w:pPr>
            <w:r>
              <w:rPr>
                <w:rFonts w:cs="宋体"/>
                <w:color w:val="000000"/>
                <w:sz w:val="20"/>
                <w:szCs w:val="20"/>
              </w:rPr>
              <w:t>2010607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A72E">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EBB9">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F2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515A">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28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5C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8804">
            <w:pPr>
              <w:wordWrap w:val="0"/>
              <w:jc w:val="right"/>
              <w:textAlignment w:val="center"/>
              <w:rPr>
                <w:rFonts w:hint="default" w:cs="宋体"/>
                <w:color w:val="000000"/>
                <w:sz w:val="20"/>
                <w:szCs w:val="20"/>
              </w:rPr>
            </w:pPr>
            <w:r>
              <w:rPr>
                <w:color w:val="000000"/>
                <w:sz w:val="20"/>
              </w:rPr>
              <w:t xml:space="preserve"> </w:t>
            </w:r>
          </w:p>
        </w:tc>
      </w:tr>
      <w:tr w14:paraId="7C1CCF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1AA0">
            <w:pPr>
              <w:textAlignment w:val="center"/>
              <w:rPr>
                <w:rFonts w:hint="default" w:cs="宋体"/>
                <w:color w:val="000000"/>
                <w:sz w:val="20"/>
                <w:szCs w:val="20"/>
              </w:rPr>
            </w:pPr>
            <w:r>
              <w:rPr>
                <w:rFonts w:cs="宋体"/>
                <w:color w:val="000000"/>
                <w:sz w:val="20"/>
                <w:szCs w:val="20"/>
              </w:rPr>
              <w:t>2010608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80019">
            <w:pPr>
              <w:textAlignment w:val="center"/>
              <w:rPr>
                <w:rFonts w:hint="default" w:cs="宋体"/>
                <w:color w:val="000000"/>
                <w:sz w:val="20"/>
                <w:szCs w:val="20"/>
              </w:rPr>
            </w:pPr>
            <w:r>
              <w:rPr>
                <w:rFonts w:cs="宋体"/>
                <w:color w:val="000000"/>
                <w:sz w:val="20"/>
                <w:szCs w:val="20"/>
              </w:rPr>
              <w:t>财政委托业务支出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E674">
            <w:pPr>
              <w:wordWrap w:val="0"/>
              <w:jc w:val="right"/>
              <w:textAlignment w:val="center"/>
              <w:rPr>
                <w:rFonts w:hint="default" w:cs="宋体"/>
                <w:color w:val="000000"/>
                <w:sz w:val="20"/>
                <w:szCs w:val="20"/>
              </w:rPr>
            </w:pPr>
            <w:r>
              <w:rPr>
                <w:rFonts w:cs="宋体"/>
                <w:color w:val="000000"/>
                <w:sz w:val="20"/>
                <w:szCs w:val="20"/>
              </w:rPr>
              <w:t>863.14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152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4417">
            <w:pPr>
              <w:wordWrap w:val="0"/>
              <w:jc w:val="right"/>
              <w:textAlignment w:val="center"/>
              <w:rPr>
                <w:rFonts w:hint="default" w:cs="宋体"/>
                <w:color w:val="000000"/>
                <w:sz w:val="20"/>
                <w:szCs w:val="20"/>
              </w:rPr>
            </w:pPr>
            <w:r>
              <w:rPr>
                <w:rFonts w:cs="宋体"/>
                <w:color w:val="000000"/>
                <w:sz w:val="20"/>
                <w:szCs w:val="20"/>
              </w:rPr>
              <w:t>863.14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80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D4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12E5">
            <w:pPr>
              <w:wordWrap w:val="0"/>
              <w:jc w:val="right"/>
              <w:textAlignment w:val="center"/>
              <w:rPr>
                <w:rFonts w:hint="default" w:cs="宋体"/>
                <w:color w:val="000000"/>
                <w:sz w:val="20"/>
                <w:szCs w:val="20"/>
              </w:rPr>
            </w:pPr>
            <w:r>
              <w:rPr>
                <w:color w:val="000000"/>
                <w:sz w:val="20"/>
              </w:rPr>
              <w:t xml:space="preserve"> </w:t>
            </w:r>
          </w:p>
        </w:tc>
      </w:tr>
      <w:tr w14:paraId="1B598B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C21A">
            <w:pPr>
              <w:textAlignment w:val="center"/>
              <w:rPr>
                <w:rFonts w:hint="default" w:cs="宋体"/>
                <w:color w:val="000000"/>
                <w:sz w:val="20"/>
                <w:szCs w:val="20"/>
              </w:rPr>
            </w:pPr>
            <w:r>
              <w:rPr>
                <w:rFonts w:cs="宋体"/>
                <w:color w:val="000000"/>
                <w:sz w:val="20"/>
                <w:szCs w:val="20"/>
              </w:rPr>
              <w:t>2010650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A7E41">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6D65">
            <w:pPr>
              <w:wordWrap w:val="0"/>
              <w:jc w:val="right"/>
              <w:textAlignment w:val="center"/>
              <w:rPr>
                <w:rFonts w:hint="default" w:cs="宋体"/>
                <w:color w:val="000000"/>
                <w:sz w:val="20"/>
                <w:szCs w:val="20"/>
              </w:rPr>
            </w:pPr>
            <w:r>
              <w:rPr>
                <w:rFonts w:cs="宋体"/>
                <w:color w:val="000000"/>
                <w:sz w:val="20"/>
                <w:szCs w:val="20"/>
              </w:rPr>
              <w:t>159.38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5309">
            <w:pPr>
              <w:wordWrap w:val="0"/>
              <w:jc w:val="right"/>
              <w:textAlignment w:val="center"/>
              <w:rPr>
                <w:rFonts w:hint="default" w:cs="宋体"/>
                <w:color w:val="000000"/>
                <w:sz w:val="20"/>
                <w:szCs w:val="20"/>
              </w:rPr>
            </w:pPr>
            <w:r>
              <w:rPr>
                <w:rFonts w:cs="宋体"/>
                <w:color w:val="000000"/>
                <w:sz w:val="20"/>
                <w:szCs w:val="20"/>
              </w:rPr>
              <w:t>159.38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78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F3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3B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F5C2">
            <w:pPr>
              <w:wordWrap w:val="0"/>
              <w:jc w:val="right"/>
              <w:textAlignment w:val="center"/>
              <w:rPr>
                <w:rFonts w:hint="default" w:cs="宋体"/>
                <w:color w:val="000000"/>
                <w:sz w:val="20"/>
                <w:szCs w:val="20"/>
              </w:rPr>
            </w:pPr>
            <w:r>
              <w:rPr>
                <w:color w:val="000000"/>
                <w:sz w:val="20"/>
              </w:rPr>
              <w:t xml:space="preserve"> </w:t>
            </w:r>
          </w:p>
        </w:tc>
      </w:tr>
      <w:tr w14:paraId="59D4FF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CDBA">
            <w:pPr>
              <w:textAlignment w:val="center"/>
              <w:rPr>
                <w:rFonts w:hint="default" w:cs="宋体"/>
                <w:color w:val="000000"/>
                <w:sz w:val="20"/>
                <w:szCs w:val="20"/>
              </w:rPr>
            </w:pPr>
            <w:r>
              <w:rPr>
                <w:rFonts w:cs="宋体"/>
                <w:color w:val="000000"/>
                <w:sz w:val="20"/>
                <w:szCs w:val="20"/>
              </w:rPr>
              <w:t>2010699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0330">
            <w:pPr>
              <w:textAlignment w:val="center"/>
              <w:rPr>
                <w:rFonts w:hint="default" w:cs="宋体"/>
                <w:color w:val="000000"/>
                <w:sz w:val="20"/>
                <w:szCs w:val="20"/>
              </w:rPr>
            </w:pPr>
            <w:r>
              <w:rPr>
                <w:rFonts w:cs="宋体"/>
                <w:color w:val="000000"/>
                <w:sz w:val="20"/>
                <w:szCs w:val="20"/>
              </w:rPr>
              <w:t>其他财政事务支出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D96A">
            <w:pPr>
              <w:wordWrap w:val="0"/>
              <w:jc w:val="right"/>
              <w:textAlignment w:val="center"/>
              <w:rPr>
                <w:rFonts w:hint="default" w:cs="宋体"/>
                <w:color w:val="000000"/>
                <w:sz w:val="20"/>
                <w:szCs w:val="20"/>
              </w:rPr>
            </w:pPr>
            <w:r>
              <w:rPr>
                <w:rFonts w:cs="宋体"/>
                <w:color w:val="000000"/>
                <w:sz w:val="20"/>
                <w:szCs w:val="20"/>
              </w:rPr>
              <w:t>79.03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DC80">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755C">
            <w:pPr>
              <w:wordWrap w:val="0"/>
              <w:jc w:val="right"/>
              <w:textAlignment w:val="center"/>
              <w:rPr>
                <w:rFonts w:hint="default" w:cs="宋体"/>
                <w:color w:val="000000"/>
                <w:sz w:val="20"/>
                <w:szCs w:val="20"/>
              </w:rPr>
            </w:pPr>
            <w:r>
              <w:rPr>
                <w:rFonts w:cs="宋体"/>
                <w:color w:val="000000"/>
                <w:sz w:val="20"/>
                <w:szCs w:val="20"/>
              </w:rPr>
              <w:t>77.69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98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16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96A3">
            <w:pPr>
              <w:wordWrap w:val="0"/>
              <w:jc w:val="right"/>
              <w:textAlignment w:val="center"/>
              <w:rPr>
                <w:rFonts w:hint="default" w:cs="宋体"/>
                <w:color w:val="000000"/>
                <w:sz w:val="20"/>
                <w:szCs w:val="20"/>
              </w:rPr>
            </w:pPr>
            <w:r>
              <w:rPr>
                <w:color w:val="000000"/>
                <w:sz w:val="20"/>
              </w:rPr>
              <w:t xml:space="preserve"> </w:t>
            </w:r>
          </w:p>
        </w:tc>
      </w:tr>
      <w:tr w14:paraId="074D2C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24BA">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9911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FF18">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AA4A">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C1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61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6F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7D85">
            <w:pPr>
              <w:wordWrap w:val="0"/>
              <w:jc w:val="right"/>
              <w:textAlignment w:val="center"/>
              <w:rPr>
                <w:rFonts w:hint="default" w:cs="宋体"/>
                <w:color w:val="000000"/>
                <w:sz w:val="20"/>
                <w:szCs w:val="20"/>
              </w:rPr>
            </w:pPr>
            <w:r>
              <w:rPr>
                <w:color w:val="000000"/>
                <w:sz w:val="20"/>
              </w:rPr>
              <w:t xml:space="preserve"> </w:t>
            </w:r>
          </w:p>
        </w:tc>
      </w:tr>
      <w:tr w14:paraId="03606F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954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372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0E37">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5F7A">
            <w:pPr>
              <w:wordWrap w:val="0"/>
              <w:jc w:val="right"/>
              <w:textAlignment w:val="center"/>
              <w:rPr>
                <w:rFonts w:hint="default" w:cs="宋体"/>
                <w:color w:val="000000"/>
                <w:sz w:val="20"/>
                <w:szCs w:val="20"/>
              </w:rPr>
            </w:pPr>
            <w:r>
              <w:rPr>
                <w:rFonts w:cs="宋体"/>
                <w:b/>
                <w:color w:val="000000"/>
                <w:sz w:val="20"/>
                <w:szCs w:val="20"/>
              </w:rPr>
              <w:t>443.03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6E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50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A62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C824">
            <w:pPr>
              <w:wordWrap w:val="0"/>
              <w:jc w:val="right"/>
              <w:textAlignment w:val="center"/>
              <w:rPr>
                <w:rFonts w:hint="default" w:cs="宋体"/>
                <w:color w:val="000000"/>
                <w:sz w:val="20"/>
                <w:szCs w:val="20"/>
              </w:rPr>
            </w:pPr>
            <w:r>
              <w:rPr>
                <w:color w:val="000000"/>
                <w:sz w:val="20"/>
              </w:rPr>
              <w:t xml:space="preserve"> </w:t>
            </w:r>
          </w:p>
        </w:tc>
      </w:tr>
      <w:tr w14:paraId="59E8E9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A116">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81D16">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A655">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2B99">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25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2C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D3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F7A8">
            <w:pPr>
              <w:wordWrap w:val="0"/>
              <w:jc w:val="right"/>
              <w:textAlignment w:val="center"/>
              <w:rPr>
                <w:rFonts w:hint="default" w:cs="宋体"/>
                <w:color w:val="000000"/>
                <w:sz w:val="20"/>
                <w:szCs w:val="20"/>
              </w:rPr>
            </w:pPr>
            <w:r>
              <w:rPr>
                <w:color w:val="000000"/>
                <w:sz w:val="20"/>
              </w:rPr>
              <w:t xml:space="preserve"> </w:t>
            </w:r>
          </w:p>
        </w:tc>
      </w:tr>
      <w:tr w14:paraId="6DA810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A1D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69A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9726">
            <w:pPr>
              <w:wordWrap w:val="0"/>
              <w:jc w:val="right"/>
              <w:textAlignment w:val="center"/>
              <w:rPr>
                <w:rFonts w:hint="default" w:cs="宋体"/>
                <w:color w:val="000000"/>
                <w:sz w:val="20"/>
                <w:szCs w:val="20"/>
              </w:rPr>
            </w:pPr>
            <w:r>
              <w:rPr>
                <w:rFonts w:cs="宋体"/>
                <w:color w:val="000000"/>
                <w:sz w:val="20"/>
                <w:szCs w:val="20"/>
              </w:rPr>
              <w:t>158.04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4638">
            <w:pPr>
              <w:wordWrap w:val="0"/>
              <w:jc w:val="right"/>
              <w:textAlignment w:val="center"/>
              <w:rPr>
                <w:rFonts w:hint="default" w:cs="宋体"/>
                <w:color w:val="000000"/>
                <w:sz w:val="20"/>
                <w:szCs w:val="20"/>
              </w:rPr>
            </w:pPr>
            <w:r>
              <w:rPr>
                <w:rFonts w:cs="宋体"/>
                <w:color w:val="000000"/>
                <w:sz w:val="20"/>
                <w:szCs w:val="20"/>
              </w:rPr>
              <w:t>158.04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4E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90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4A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EB4C">
            <w:pPr>
              <w:wordWrap w:val="0"/>
              <w:jc w:val="right"/>
              <w:textAlignment w:val="center"/>
              <w:rPr>
                <w:rFonts w:hint="default" w:cs="宋体"/>
                <w:color w:val="000000"/>
                <w:sz w:val="20"/>
                <w:szCs w:val="20"/>
              </w:rPr>
            </w:pPr>
            <w:r>
              <w:rPr>
                <w:color w:val="000000"/>
                <w:sz w:val="20"/>
              </w:rPr>
              <w:t xml:space="preserve"> </w:t>
            </w:r>
          </w:p>
        </w:tc>
      </w:tr>
      <w:tr w14:paraId="49DF6E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A9FF">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B11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512F">
            <w:pPr>
              <w:wordWrap w:val="0"/>
              <w:jc w:val="right"/>
              <w:textAlignment w:val="center"/>
              <w:rPr>
                <w:rFonts w:hint="default" w:cs="宋体"/>
                <w:color w:val="000000"/>
                <w:sz w:val="20"/>
                <w:szCs w:val="20"/>
              </w:rPr>
            </w:pPr>
            <w:r>
              <w:rPr>
                <w:rFonts w:cs="宋体"/>
                <w:color w:val="000000"/>
                <w:sz w:val="20"/>
                <w:szCs w:val="20"/>
              </w:rPr>
              <w:t>121.92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A9A6">
            <w:pPr>
              <w:wordWrap w:val="0"/>
              <w:jc w:val="right"/>
              <w:textAlignment w:val="center"/>
              <w:rPr>
                <w:rFonts w:hint="default" w:cs="宋体"/>
                <w:color w:val="000000"/>
                <w:sz w:val="20"/>
                <w:szCs w:val="20"/>
              </w:rPr>
            </w:pPr>
            <w:r>
              <w:rPr>
                <w:rFonts w:cs="宋体"/>
                <w:color w:val="000000"/>
                <w:sz w:val="20"/>
                <w:szCs w:val="20"/>
              </w:rPr>
              <w:t>121.92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87A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45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4A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FBCA">
            <w:pPr>
              <w:wordWrap w:val="0"/>
              <w:jc w:val="right"/>
              <w:textAlignment w:val="center"/>
              <w:rPr>
                <w:rFonts w:hint="default" w:cs="宋体"/>
                <w:color w:val="000000"/>
                <w:sz w:val="20"/>
                <w:szCs w:val="20"/>
              </w:rPr>
            </w:pPr>
            <w:r>
              <w:rPr>
                <w:color w:val="000000"/>
                <w:sz w:val="20"/>
              </w:rPr>
              <w:t xml:space="preserve"> </w:t>
            </w:r>
          </w:p>
        </w:tc>
      </w:tr>
      <w:tr w14:paraId="4F6504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D78D">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83300">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F28B">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858">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149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3D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83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D69F">
            <w:pPr>
              <w:wordWrap w:val="0"/>
              <w:jc w:val="right"/>
              <w:textAlignment w:val="center"/>
              <w:rPr>
                <w:rFonts w:hint="default" w:cs="宋体"/>
                <w:color w:val="000000"/>
                <w:sz w:val="20"/>
                <w:szCs w:val="20"/>
              </w:rPr>
            </w:pPr>
            <w:r>
              <w:rPr>
                <w:color w:val="000000"/>
                <w:sz w:val="20"/>
              </w:rPr>
              <w:t xml:space="preserve"> </w:t>
            </w:r>
          </w:p>
        </w:tc>
      </w:tr>
      <w:tr w14:paraId="0D197A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AC7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FF4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DED0">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880E">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98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3D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1B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3947">
            <w:pPr>
              <w:wordWrap w:val="0"/>
              <w:jc w:val="right"/>
              <w:textAlignment w:val="center"/>
              <w:rPr>
                <w:rFonts w:hint="default" w:cs="宋体"/>
                <w:color w:val="000000"/>
                <w:sz w:val="20"/>
                <w:szCs w:val="20"/>
              </w:rPr>
            </w:pPr>
            <w:r>
              <w:rPr>
                <w:color w:val="000000"/>
                <w:sz w:val="20"/>
              </w:rPr>
              <w:t xml:space="preserve"> </w:t>
            </w:r>
          </w:p>
        </w:tc>
      </w:tr>
      <w:tr w14:paraId="3D8462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37C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767E5">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748F">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E0C5">
            <w:pPr>
              <w:wordWrap w:val="0"/>
              <w:jc w:val="right"/>
              <w:textAlignment w:val="center"/>
              <w:rPr>
                <w:rFonts w:hint="default" w:cs="宋体"/>
                <w:color w:val="000000"/>
                <w:sz w:val="20"/>
                <w:szCs w:val="20"/>
              </w:rPr>
            </w:pPr>
            <w:r>
              <w:rPr>
                <w:rFonts w:cs="宋体"/>
                <w:b/>
                <w:color w:val="000000"/>
                <w:sz w:val="20"/>
                <w:szCs w:val="20"/>
              </w:rPr>
              <w:t>78.86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42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EE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C6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A7A1">
            <w:pPr>
              <w:wordWrap w:val="0"/>
              <w:jc w:val="right"/>
              <w:textAlignment w:val="center"/>
              <w:rPr>
                <w:rFonts w:hint="default" w:cs="宋体"/>
                <w:color w:val="000000"/>
                <w:sz w:val="20"/>
                <w:szCs w:val="20"/>
              </w:rPr>
            </w:pPr>
            <w:r>
              <w:rPr>
                <w:color w:val="000000"/>
                <w:sz w:val="20"/>
              </w:rPr>
              <w:t xml:space="preserve"> </w:t>
            </w:r>
          </w:p>
        </w:tc>
      </w:tr>
      <w:tr w14:paraId="4864CB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661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5747D">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B44B">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9E7C">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5F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D6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F3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8AD0">
            <w:pPr>
              <w:wordWrap w:val="0"/>
              <w:jc w:val="right"/>
              <w:textAlignment w:val="center"/>
              <w:rPr>
                <w:rFonts w:hint="default" w:cs="宋体"/>
                <w:color w:val="000000"/>
                <w:sz w:val="20"/>
                <w:szCs w:val="20"/>
              </w:rPr>
            </w:pPr>
            <w:r>
              <w:rPr>
                <w:color w:val="000000"/>
                <w:sz w:val="20"/>
              </w:rPr>
              <w:t xml:space="preserve"> </w:t>
            </w:r>
          </w:p>
        </w:tc>
      </w:tr>
      <w:tr w14:paraId="775A0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16E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411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FFAF">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932F">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9A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81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F3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8654">
            <w:pPr>
              <w:wordWrap w:val="0"/>
              <w:jc w:val="right"/>
              <w:textAlignment w:val="center"/>
              <w:rPr>
                <w:rFonts w:hint="default" w:cs="宋体"/>
                <w:color w:val="000000"/>
                <w:sz w:val="20"/>
                <w:szCs w:val="20"/>
              </w:rPr>
            </w:pPr>
            <w:r>
              <w:rPr>
                <w:color w:val="000000"/>
                <w:sz w:val="20"/>
              </w:rPr>
              <w:t xml:space="preserve"> </w:t>
            </w:r>
          </w:p>
        </w:tc>
      </w:tr>
      <w:tr w14:paraId="14061E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E78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0161">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65DF">
            <w:pPr>
              <w:wordWrap w:val="0"/>
              <w:jc w:val="right"/>
              <w:textAlignment w:val="center"/>
              <w:rPr>
                <w:rFonts w:hint="default" w:cs="宋体"/>
                <w:color w:val="000000"/>
                <w:sz w:val="20"/>
                <w:szCs w:val="20"/>
              </w:rPr>
            </w:pPr>
            <w:r>
              <w:rPr>
                <w:rFonts w:cs="宋体"/>
                <w:color w:val="000000"/>
                <w:sz w:val="20"/>
                <w:szCs w:val="20"/>
              </w:rPr>
              <w:t>33.35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A005">
            <w:pPr>
              <w:wordWrap w:val="0"/>
              <w:jc w:val="right"/>
              <w:textAlignment w:val="center"/>
              <w:rPr>
                <w:rFonts w:hint="default" w:cs="宋体"/>
                <w:color w:val="000000"/>
                <w:sz w:val="20"/>
                <w:szCs w:val="20"/>
              </w:rPr>
            </w:pPr>
            <w:r>
              <w:rPr>
                <w:rFonts w:cs="宋体"/>
                <w:color w:val="000000"/>
                <w:sz w:val="20"/>
                <w:szCs w:val="20"/>
              </w:rPr>
              <w:t>33.35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D7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9C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0F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46E3">
            <w:pPr>
              <w:wordWrap w:val="0"/>
              <w:jc w:val="right"/>
              <w:textAlignment w:val="center"/>
              <w:rPr>
                <w:rFonts w:hint="default" w:cs="宋体"/>
                <w:color w:val="000000"/>
                <w:sz w:val="20"/>
                <w:szCs w:val="20"/>
              </w:rPr>
            </w:pPr>
            <w:r>
              <w:rPr>
                <w:color w:val="000000"/>
                <w:sz w:val="20"/>
              </w:rPr>
              <w:t xml:space="preserve"> </w:t>
            </w:r>
          </w:p>
        </w:tc>
      </w:tr>
      <w:tr w14:paraId="19C06D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5E1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E5C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60E5">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EC54">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6F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72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3D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D9D9">
            <w:pPr>
              <w:wordWrap w:val="0"/>
              <w:jc w:val="right"/>
              <w:textAlignment w:val="center"/>
              <w:rPr>
                <w:rFonts w:hint="default" w:cs="宋体"/>
                <w:color w:val="000000"/>
                <w:sz w:val="20"/>
                <w:szCs w:val="20"/>
              </w:rPr>
            </w:pPr>
            <w:r>
              <w:rPr>
                <w:color w:val="000000"/>
                <w:sz w:val="20"/>
              </w:rPr>
              <w:t xml:space="preserve"> </w:t>
            </w:r>
          </w:p>
        </w:tc>
      </w:tr>
      <w:tr w14:paraId="254085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5CF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E25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30E2">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C611">
            <w:pPr>
              <w:wordWrap w:val="0"/>
              <w:jc w:val="right"/>
              <w:textAlignment w:val="center"/>
              <w:rPr>
                <w:rFonts w:hint="default" w:cs="宋体"/>
                <w:color w:val="000000"/>
                <w:sz w:val="20"/>
                <w:szCs w:val="20"/>
              </w:rPr>
            </w:pPr>
            <w:r>
              <w:rPr>
                <w:rFonts w:cs="宋体"/>
                <w:b/>
                <w:color w:val="000000"/>
                <w:sz w:val="20"/>
                <w:szCs w:val="20"/>
              </w:rPr>
              <w:t>75.17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7B9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9D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757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A2AE">
            <w:pPr>
              <w:wordWrap w:val="0"/>
              <w:jc w:val="right"/>
              <w:textAlignment w:val="center"/>
              <w:rPr>
                <w:rFonts w:hint="default" w:cs="宋体"/>
                <w:color w:val="000000"/>
                <w:sz w:val="20"/>
                <w:szCs w:val="20"/>
              </w:rPr>
            </w:pPr>
            <w:r>
              <w:rPr>
                <w:color w:val="000000"/>
                <w:sz w:val="20"/>
              </w:rPr>
              <w:t xml:space="preserve"> </w:t>
            </w:r>
          </w:p>
        </w:tc>
      </w:tr>
      <w:tr w14:paraId="3355D8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8F7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2C3C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2EBE">
            <w:pPr>
              <w:wordWrap w:val="0"/>
              <w:jc w:val="right"/>
              <w:textAlignment w:val="center"/>
              <w:rPr>
                <w:rFonts w:hint="default" w:cs="宋体"/>
                <w:color w:val="000000"/>
                <w:sz w:val="20"/>
                <w:szCs w:val="20"/>
              </w:rPr>
            </w:pPr>
            <w:r>
              <w:rPr>
                <w:rFonts w:cs="宋体"/>
                <w:color w:val="000000"/>
                <w:sz w:val="20"/>
                <w:szCs w:val="20"/>
              </w:rPr>
              <w:t>75.17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72F0">
            <w:pPr>
              <w:wordWrap w:val="0"/>
              <w:jc w:val="right"/>
              <w:textAlignment w:val="center"/>
              <w:rPr>
                <w:rFonts w:hint="default" w:cs="宋体"/>
                <w:color w:val="000000"/>
                <w:sz w:val="20"/>
                <w:szCs w:val="20"/>
              </w:rPr>
            </w:pPr>
            <w:r>
              <w:rPr>
                <w:rFonts w:cs="宋体"/>
                <w:color w:val="000000"/>
                <w:sz w:val="20"/>
                <w:szCs w:val="20"/>
              </w:rPr>
              <w:t>75.17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10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5F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D3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CBBA">
            <w:pPr>
              <w:wordWrap w:val="0"/>
              <w:jc w:val="right"/>
              <w:textAlignment w:val="center"/>
              <w:rPr>
                <w:rFonts w:hint="default" w:cs="宋体"/>
                <w:color w:val="000000"/>
                <w:sz w:val="20"/>
                <w:szCs w:val="20"/>
              </w:rPr>
            </w:pPr>
            <w:r>
              <w:rPr>
                <w:color w:val="000000"/>
                <w:sz w:val="20"/>
              </w:rPr>
              <w:t xml:space="preserve"> </w:t>
            </w:r>
          </w:p>
        </w:tc>
      </w:tr>
    </w:tbl>
    <w:p w14:paraId="61D79E5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6D720FA">
      <w:pPr>
        <w:rPr>
          <w:rFonts w:hint="default" w:cs="宋体"/>
          <w:sz w:val="21"/>
          <w:szCs w:val="21"/>
        </w:rPr>
      </w:pPr>
      <w:r>
        <w:rPr>
          <w:rFonts w:cs="宋体"/>
          <w:sz w:val="21"/>
          <w:szCs w:val="21"/>
        </w:rPr>
        <w:br w:type="page"/>
      </w:r>
    </w:p>
    <w:p w14:paraId="3C25FFF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7E071D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EBD8E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BFA88C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C3B6170">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重庆市丰都县财政局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7AF1D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BC83D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B9218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C746D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2E74DA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0F29F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B2494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27E87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E8BE1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4AA90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894D4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6EA2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89B8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643198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A28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08AD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062E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BF9B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CC6808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49AC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E681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42A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7466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A213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FEBE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2253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EDF2A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B85E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F46C">
            <w:pPr>
              <w:wordWrap w:val="0"/>
              <w:spacing w:line="200" w:lineRule="exact"/>
              <w:jc w:val="right"/>
              <w:textAlignment w:val="center"/>
              <w:rPr>
                <w:rFonts w:hint="default" w:cs="宋体"/>
                <w:color w:val="000000"/>
                <w:sz w:val="18"/>
                <w:szCs w:val="18"/>
              </w:rPr>
            </w:pPr>
            <w:r>
              <w:rPr>
                <w:rFonts w:cs="宋体"/>
                <w:color w:val="000000"/>
                <w:sz w:val="18"/>
                <w:szCs w:val="18"/>
              </w:rPr>
              <w:t>3,250.20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3972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6178">
            <w:pPr>
              <w:wordWrap w:val="0"/>
              <w:spacing w:line="200" w:lineRule="exact"/>
              <w:jc w:val="right"/>
              <w:textAlignment w:val="center"/>
              <w:rPr>
                <w:rFonts w:hint="default" w:cs="宋体"/>
                <w:color w:val="000000"/>
                <w:sz w:val="18"/>
                <w:szCs w:val="18"/>
              </w:rPr>
            </w:pPr>
            <w:r>
              <w:rPr>
                <w:rFonts w:cs="宋体"/>
                <w:color w:val="000000"/>
                <w:sz w:val="18"/>
                <w:szCs w:val="18"/>
              </w:rPr>
              <w:t>2,651.83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EA9A">
            <w:pPr>
              <w:wordWrap w:val="0"/>
              <w:spacing w:line="200" w:lineRule="exact"/>
              <w:jc w:val="right"/>
              <w:textAlignment w:val="center"/>
              <w:rPr>
                <w:rFonts w:hint="default" w:cs="宋体"/>
                <w:color w:val="000000"/>
                <w:sz w:val="18"/>
                <w:szCs w:val="18"/>
              </w:rPr>
            </w:pPr>
            <w:r>
              <w:rPr>
                <w:rFonts w:cs="宋体"/>
                <w:color w:val="000000"/>
                <w:sz w:val="18"/>
                <w:szCs w:val="18"/>
              </w:rPr>
              <w:t>2,651.83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31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39AF">
            <w:pPr>
              <w:wordWrap w:val="0"/>
              <w:spacing w:line="200" w:lineRule="exact"/>
              <w:jc w:val="right"/>
              <w:textAlignment w:val="center"/>
              <w:rPr>
                <w:rFonts w:hint="default" w:cs="宋体"/>
                <w:color w:val="000000"/>
                <w:sz w:val="18"/>
                <w:szCs w:val="18"/>
              </w:rPr>
            </w:pPr>
            <w:r>
              <w:rPr>
                <w:color w:val="000000"/>
                <w:sz w:val="18"/>
              </w:rPr>
              <w:t xml:space="preserve"> </w:t>
            </w:r>
          </w:p>
        </w:tc>
      </w:tr>
      <w:tr w14:paraId="693C5D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74AB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179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BF58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B3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654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D8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9A60">
            <w:pPr>
              <w:wordWrap w:val="0"/>
              <w:spacing w:line="200" w:lineRule="exact"/>
              <w:jc w:val="right"/>
              <w:textAlignment w:val="center"/>
              <w:rPr>
                <w:rFonts w:hint="default" w:cs="宋体"/>
                <w:color w:val="000000"/>
                <w:sz w:val="18"/>
                <w:szCs w:val="18"/>
              </w:rPr>
            </w:pPr>
            <w:r>
              <w:rPr>
                <w:color w:val="000000"/>
                <w:sz w:val="18"/>
              </w:rPr>
              <w:t xml:space="preserve"> </w:t>
            </w:r>
          </w:p>
        </w:tc>
      </w:tr>
      <w:tr w14:paraId="44AB1E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E02A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102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C678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AF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1A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A1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C4A4">
            <w:pPr>
              <w:wordWrap w:val="0"/>
              <w:spacing w:line="200" w:lineRule="exact"/>
              <w:jc w:val="right"/>
              <w:textAlignment w:val="center"/>
              <w:rPr>
                <w:rFonts w:hint="default" w:cs="宋体"/>
                <w:color w:val="000000"/>
                <w:sz w:val="18"/>
                <w:szCs w:val="18"/>
              </w:rPr>
            </w:pPr>
            <w:r>
              <w:rPr>
                <w:color w:val="000000"/>
                <w:sz w:val="18"/>
              </w:rPr>
              <w:t xml:space="preserve"> </w:t>
            </w:r>
          </w:p>
        </w:tc>
      </w:tr>
      <w:tr w14:paraId="49674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B74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1B5A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17BC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C9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3B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56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E354">
            <w:pPr>
              <w:wordWrap w:val="0"/>
              <w:spacing w:line="200" w:lineRule="exact"/>
              <w:jc w:val="right"/>
              <w:textAlignment w:val="center"/>
              <w:rPr>
                <w:rFonts w:hint="default" w:cs="宋体"/>
                <w:color w:val="000000"/>
                <w:sz w:val="18"/>
                <w:szCs w:val="18"/>
              </w:rPr>
            </w:pPr>
            <w:r>
              <w:rPr>
                <w:color w:val="000000"/>
                <w:sz w:val="18"/>
              </w:rPr>
              <w:t xml:space="preserve"> </w:t>
            </w:r>
          </w:p>
        </w:tc>
      </w:tr>
      <w:tr w14:paraId="4D795B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421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258D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4A3F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89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DCC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35C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F533">
            <w:pPr>
              <w:wordWrap w:val="0"/>
              <w:spacing w:line="200" w:lineRule="exact"/>
              <w:jc w:val="right"/>
              <w:textAlignment w:val="center"/>
              <w:rPr>
                <w:rFonts w:hint="default" w:cs="宋体"/>
                <w:color w:val="000000"/>
                <w:sz w:val="18"/>
                <w:szCs w:val="18"/>
              </w:rPr>
            </w:pPr>
            <w:r>
              <w:rPr>
                <w:color w:val="000000"/>
                <w:sz w:val="18"/>
              </w:rPr>
              <w:t xml:space="preserve"> </w:t>
            </w:r>
          </w:p>
        </w:tc>
      </w:tr>
      <w:tr w14:paraId="69E54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03B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CEFD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5E18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17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27B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D7F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EA87">
            <w:pPr>
              <w:wordWrap w:val="0"/>
              <w:spacing w:line="200" w:lineRule="exact"/>
              <w:jc w:val="right"/>
              <w:textAlignment w:val="center"/>
              <w:rPr>
                <w:rFonts w:hint="default" w:cs="宋体"/>
                <w:color w:val="000000"/>
                <w:sz w:val="18"/>
                <w:szCs w:val="18"/>
              </w:rPr>
            </w:pPr>
            <w:r>
              <w:rPr>
                <w:color w:val="000000"/>
                <w:sz w:val="18"/>
              </w:rPr>
              <w:t xml:space="preserve"> </w:t>
            </w:r>
          </w:p>
        </w:tc>
      </w:tr>
      <w:tr w14:paraId="25C88B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307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3DC1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C369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C7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EF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50A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DB5F">
            <w:pPr>
              <w:wordWrap w:val="0"/>
              <w:spacing w:line="200" w:lineRule="exact"/>
              <w:jc w:val="right"/>
              <w:textAlignment w:val="center"/>
              <w:rPr>
                <w:rFonts w:hint="default" w:cs="宋体"/>
                <w:color w:val="000000"/>
                <w:sz w:val="18"/>
                <w:szCs w:val="18"/>
              </w:rPr>
            </w:pPr>
            <w:r>
              <w:rPr>
                <w:color w:val="000000"/>
                <w:sz w:val="18"/>
              </w:rPr>
              <w:t xml:space="preserve"> </w:t>
            </w:r>
          </w:p>
        </w:tc>
      </w:tr>
      <w:tr w14:paraId="65D50A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4847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8848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2533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6D9F">
            <w:pPr>
              <w:wordWrap w:val="0"/>
              <w:spacing w:line="200" w:lineRule="exact"/>
              <w:jc w:val="right"/>
              <w:textAlignment w:val="center"/>
              <w:rPr>
                <w:rFonts w:hint="default" w:cs="宋体"/>
                <w:color w:val="000000"/>
                <w:sz w:val="18"/>
                <w:szCs w:val="18"/>
              </w:rPr>
            </w:pPr>
            <w:r>
              <w:rPr>
                <w:rFonts w:cs="宋体"/>
                <w:color w:val="000000"/>
                <w:sz w:val="18"/>
                <w:szCs w:val="18"/>
              </w:rPr>
              <w:t>443.03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D00A">
            <w:pPr>
              <w:wordWrap w:val="0"/>
              <w:spacing w:line="200" w:lineRule="exact"/>
              <w:jc w:val="right"/>
              <w:textAlignment w:val="center"/>
              <w:rPr>
                <w:rFonts w:hint="default" w:cs="宋体"/>
                <w:color w:val="000000"/>
                <w:sz w:val="18"/>
                <w:szCs w:val="18"/>
              </w:rPr>
            </w:pPr>
            <w:r>
              <w:rPr>
                <w:rFonts w:cs="宋体"/>
                <w:color w:val="000000"/>
                <w:sz w:val="18"/>
                <w:szCs w:val="18"/>
              </w:rPr>
              <w:t>443.03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436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96BB">
            <w:pPr>
              <w:wordWrap w:val="0"/>
              <w:spacing w:line="200" w:lineRule="exact"/>
              <w:jc w:val="right"/>
              <w:textAlignment w:val="center"/>
              <w:rPr>
                <w:rFonts w:hint="default" w:cs="宋体"/>
                <w:color w:val="000000"/>
                <w:sz w:val="18"/>
                <w:szCs w:val="18"/>
              </w:rPr>
            </w:pPr>
            <w:r>
              <w:rPr>
                <w:color w:val="000000"/>
                <w:sz w:val="18"/>
              </w:rPr>
              <w:t xml:space="preserve"> </w:t>
            </w:r>
          </w:p>
        </w:tc>
      </w:tr>
      <w:tr w14:paraId="5254F6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5EA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BDAD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0D23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86EB">
            <w:pPr>
              <w:wordWrap w:val="0"/>
              <w:spacing w:line="200" w:lineRule="exact"/>
              <w:jc w:val="right"/>
              <w:textAlignment w:val="center"/>
              <w:rPr>
                <w:rFonts w:hint="default" w:cs="宋体"/>
                <w:color w:val="000000"/>
                <w:sz w:val="18"/>
                <w:szCs w:val="18"/>
              </w:rPr>
            </w:pPr>
            <w:r>
              <w:rPr>
                <w:rFonts w:cs="宋体"/>
                <w:color w:val="000000"/>
                <w:sz w:val="18"/>
                <w:szCs w:val="18"/>
              </w:rPr>
              <w:t>78.86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C8FD">
            <w:pPr>
              <w:wordWrap w:val="0"/>
              <w:spacing w:line="200" w:lineRule="exact"/>
              <w:jc w:val="right"/>
              <w:textAlignment w:val="center"/>
              <w:rPr>
                <w:rFonts w:hint="default" w:cs="宋体"/>
                <w:color w:val="000000"/>
                <w:sz w:val="18"/>
                <w:szCs w:val="18"/>
              </w:rPr>
            </w:pPr>
            <w:r>
              <w:rPr>
                <w:rFonts w:cs="宋体"/>
                <w:color w:val="000000"/>
                <w:sz w:val="18"/>
                <w:szCs w:val="18"/>
              </w:rPr>
              <w:t>78.86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A1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34CB">
            <w:pPr>
              <w:wordWrap w:val="0"/>
              <w:spacing w:line="200" w:lineRule="exact"/>
              <w:jc w:val="right"/>
              <w:textAlignment w:val="center"/>
              <w:rPr>
                <w:rFonts w:hint="default" w:cs="宋体"/>
                <w:color w:val="000000"/>
                <w:sz w:val="18"/>
                <w:szCs w:val="18"/>
              </w:rPr>
            </w:pPr>
            <w:r>
              <w:rPr>
                <w:color w:val="000000"/>
                <w:sz w:val="18"/>
              </w:rPr>
              <w:t xml:space="preserve"> </w:t>
            </w:r>
          </w:p>
        </w:tc>
      </w:tr>
      <w:tr w14:paraId="2B318A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05F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F6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73D2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9E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91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D5C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AF2F">
            <w:pPr>
              <w:wordWrap w:val="0"/>
              <w:spacing w:line="200" w:lineRule="exact"/>
              <w:jc w:val="right"/>
              <w:textAlignment w:val="center"/>
              <w:rPr>
                <w:rFonts w:hint="default" w:cs="宋体"/>
                <w:color w:val="000000"/>
                <w:sz w:val="18"/>
                <w:szCs w:val="18"/>
              </w:rPr>
            </w:pPr>
            <w:r>
              <w:rPr>
                <w:color w:val="000000"/>
                <w:sz w:val="18"/>
              </w:rPr>
              <w:t xml:space="preserve"> </w:t>
            </w:r>
          </w:p>
        </w:tc>
      </w:tr>
      <w:tr w14:paraId="1CE332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247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E5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AFB4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23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60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9FB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9FA5">
            <w:pPr>
              <w:wordWrap w:val="0"/>
              <w:spacing w:line="200" w:lineRule="exact"/>
              <w:jc w:val="right"/>
              <w:textAlignment w:val="center"/>
              <w:rPr>
                <w:rFonts w:hint="default" w:cs="宋体"/>
                <w:color w:val="000000"/>
                <w:sz w:val="18"/>
                <w:szCs w:val="18"/>
              </w:rPr>
            </w:pPr>
            <w:r>
              <w:rPr>
                <w:color w:val="000000"/>
                <w:sz w:val="18"/>
              </w:rPr>
              <w:t xml:space="preserve"> </w:t>
            </w:r>
          </w:p>
        </w:tc>
      </w:tr>
      <w:tr w14:paraId="312AE2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340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D6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5BB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0F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75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B4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A419">
            <w:pPr>
              <w:wordWrap w:val="0"/>
              <w:spacing w:line="200" w:lineRule="exact"/>
              <w:jc w:val="right"/>
              <w:textAlignment w:val="center"/>
              <w:rPr>
                <w:rFonts w:hint="default" w:cs="宋体"/>
                <w:color w:val="000000"/>
                <w:sz w:val="18"/>
                <w:szCs w:val="18"/>
              </w:rPr>
            </w:pPr>
            <w:r>
              <w:rPr>
                <w:color w:val="000000"/>
                <w:sz w:val="18"/>
              </w:rPr>
              <w:t xml:space="preserve"> </w:t>
            </w:r>
          </w:p>
        </w:tc>
      </w:tr>
      <w:tr w14:paraId="4AA80C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C6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70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1B8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A9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7D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AC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3BDB">
            <w:pPr>
              <w:wordWrap w:val="0"/>
              <w:spacing w:line="200" w:lineRule="exact"/>
              <w:jc w:val="right"/>
              <w:textAlignment w:val="center"/>
              <w:rPr>
                <w:rFonts w:hint="default" w:cs="宋体"/>
                <w:color w:val="000000"/>
                <w:sz w:val="18"/>
                <w:szCs w:val="18"/>
              </w:rPr>
            </w:pPr>
            <w:r>
              <w:rPr>
                <w:color w:val="000000"/>
                <w:sz w:val="18"/>
              </w:rPr>
              <w:t xml:space="preserve"> </w:t>
            </w:r>
          </w:p>
        </w:tc>
      </w:tr>
      <w:tr w14:paraId="55959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387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43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B1CC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F0E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4D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07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F3AC">
            <w:pPr>
              <w:wordWrap w:val="0"/>
              <w:spacing w:line="200" w:lineRule="exact"/>
              <w:jc w:val="right"/>
              <w:textAlignment w:val="center"/>
              <w:rPr>
                <w:rFonts w:hint="default" w:cs="宋体"/>
                <w:color w:val="000000"/>
                <w:sz w:val="18"/>
                <w:szCs w:val="18"/>
              </w:rPr>
            </w:pPr>
            <w:r>
              <w:rPr>
                <w:color w:val="000000"/>
                <w:sz w:val="18"/>
              </w:rPr>
              <w:t xml:space="preserve"> </w:t>
            </w:r>
          </w:p>
        </w:tc>
      </w:tr>
      <w:tr w14:paraId="558042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38E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F3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25F6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59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43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3F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2EFD">
            <w:pPr>
              <w:wordWrap w:val="0"/>
              <w:spacing w:line="200" w:lineRule="exact"/>
              <w:jc w:val="right"/>
              <w:textAlignment w:val="center"/>
              <w:rPr>
                <w:rFonts w:hint="default" w:cs="宋体"/>
                <w:color w:val="000000"/>
                <w:sz w:val="18"/>
                <w:szCs w:val="18"/>
              </w:rPr>
            </w:pPr>
            <w:r>
              <w:rPr>
                <w:color w:val="000000"/>
                <w:sz w:val="18"/>
              </w:rPr>
              <w:t xml:space="preserve"> </w:t>
            </w:r>
          </w:p>
        </w:tc>
      </w:tr>
      <w:tr w14:paraId="51FD1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831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B8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D86B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755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83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2A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CBF6">
            <w:pPr>
              <w:wordWrap w:val="0"/>
              <w:spacing w:line="200" w:lineRule="exact"/>
              <w:jc w:val="right"/>
              <w:textAlignment w:val="center"/>
              <w:rPr>
                <w:rFonts w:hint="default" w:cs="宋体"/>
                <w:color w:val="000000"/>
                <w:sz w:val="18"/>
                <w:szCs w:val="18"/>
              </w:rPr>
            </w:pPr>
            <w:r>
              <w:rPr>
                <w:color w:val="000000"/>
                <w:sz w:val="18"/>
              </w:rPr>
              <w:t xml:space="preserve"> </w:t>
            </w:r>
          </w:p>
        </w:tc>
      </w:tr>
      <w:tr w14:paraId="4B75D8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459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1F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3897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F2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76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C7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E1AC">
            <w:pPr>
              <w:wordWrap w:val="0"/>
              <w:spacing w:line="200" w:lineRule="exact"/>
              <w:jc w:val="right"/>
              <w:textAlignment w:val="center"/>
              <w:rPr>
                <w:rFonts w:hint="default" w:cs="宋体"/>
                <w:color w:val="000000"/>
                <w:sz w:val="18"/>
                <w:szCs w:val="18"/>
              </w:rPr>
            </w:pPr>
            <w:r>
              <w:rPr>
                <w:color w:val="000000"/>
                <w:sz w:val="18"/>
              </w:rPr>
              <w:t xml:space="preserve"> </w:t>
            </w:r>
          </w:p>
        </w:tc>
      </w:tr>
      <w:tr w14:paraId="7BA7F3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8B1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08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C60D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19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7E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F8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CBD3">
            <w:pPr>
              <w:wordWrap w:val="0"/>
              <w:spacing w:line="200" w:lineRule="exact"/>
              <w:jc w:val="right"/>
              <w:textAlignment w:val="center"/>
              <w:rPr>
                <w:rFonts w:hint="default" w:cs="宋体"/>
                <w:color w:val="000000"/>
                <w:sz w:val="18"/>
                <w:szCs w:val="18"/>
              </w:rPr>
            </w:pPr>
            <w:r>
              <w:rPr>
                <w:color w:val="000000"/>
                <w:sz w:val="18"/>
              </w:rPr>
              <w:t xml:space="preserve"> </w:t>
            </w:r>
          </w:p>
        </w:tc>
      </w:tr>
      <w:tr w14:paraId="068AF2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471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40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A1FC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0EC7">
            <w:pPr>
              <w:wordWrap w:val="0"/>
              <w:spacing w:line="200" w:lineRule="exact"/>
              <w:jc w:val="right"/>
              <w:textAlignment w:val="center"/>
              <w:rPr>
                <w:rFonts w:hint="default" w:cs="宋体"/>
                <w:color w:val="000000"/>
                <w:sz w:val="18"/>
                <w:szCs w:val="18"/>
              </w:rPr>
            </w:pPr>
            <w:r>
              <w:rPr>
                <w:rFonts w:cs="宋体"/>
                <w:color w:val="000000"/>
                <w:sz w:val="18"/>
                <w:szCs w:val="18"/>
              </w:rPr>
              <w:t>75.17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45D6">
            <w:pPr>
              <w:wordWrap w:val="0"/>
              <w:spacing w:line="200" w:lineRule="exact"/>
              <w:jc w:val="right"/>
              <w:textAlignment w:val="center"/>
              <w:rPr>
                <w:rFonts w:hint="default" w:cs="宋体"/>
                <w:color w:val="000000"/>
                <w:sz w:val="18"/>
                <w:szCs w:val="18"/>
              </w:rPr>
            </w:pPr>
            <w:r>
              <w:rPr>
                <w:rFonts w:cs="宋体"/>
                <w:color w:val="000000"/>
                <w:sz w:val="18"/>
                <w:szCs w:val="18"/>
              </w:rPr>
              <w:t>75.17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A75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F6FF">
            <w:pPr>
              <w:wordWrap w:val="0"/>
              <w:spacing w:line="200" w:lineRule="exact"/>
              <w:jc w:val="right"/>
              <w:textAlignment w:val="center"/>
              <w:rPr>
                <w:rFonts w:hint="default" w:cs="宋体"/>
                <w:color w:val="000000"/>
                <w:sz w:val="18"/>
                <w:szCs w:val="18"/>
              </w:rPr>
            </w:pPr>
            <w:r>
              <w:rPr>
                <w:color w:val="000000"/>
                <w:sz w:val="18"/>
              </w:rPr>
              <w:t xml:space="preserve"> </w:t>
            </w:r>
          </w:p>
        </w:tc>
      </w:tr>
      <w:tr w14:paraId="3F48A4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37C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B3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F832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63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FA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89C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5FB1">
            <w:pPr>
              <w:wordWrap w:val="0"/>
              <w:spacing w:line="200" w:lineRule="exact"/>
              <w:jc w:val="right"/>
              <w:textAlignment w:val="center"/>
              <w:rPr>
                <w:rFonts w:hint="default" w:cs="宋体"/>
                <w:color w:val="000000"/>
                <w:sz w:val="18"/>
                <w:szCs w:val="18"/>
              </w:rPr>
            </w:pPr>
            <w:r>
              <w:rPr>
                <w:color w:val="000000"/>
                <w:sz w:val="18"/>
              </w:rPr>
              <w:t xml:space="preserve"> </w:t>
            </w:r>
          </w:p>
        </w:tc>
      </w:tr>
      <w:tr w14:paraId="24F30C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B57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2D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6D3A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9A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8D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CC9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FA5A">
            <w:pPr>
              <w:wordWrap w:val="0"/>
              <w:spacing w:line="200" w:lineRule="exact"/>
              <w:jc w:val="right"/>
              <w:textAlignment w:val="center"/>
              <w:rPr>
                <w:rFonts w:hint="default" w:cs="宋体"/>
                <w:color w:val="000000"/>
                <w:sz w:val="18"/>
                <w:szCs w:val="18"/>
              </w:rPr>
            </w:pPr>
            <w:r>
              <w:rPr>
                <w:color w:val="000000"/>
                <w:sz w:val="18"/>
              </w:rPr>
              <w:t xml:space="preserve"> </w:t>
            </w:r>
          </w:p>
        </w:tc>
      </w:tr>
      <w:tr w14:paraId="66B99B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9E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F5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3914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F2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C5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05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456C">
            <w:pPr>
              <w:wordWrap w:val="0"/>
              <w:spacing w:line="200" w:lineRule="exact"/>
              <w:jc w:val="right"/>
              <w:textAlignment w:val="center"/>
              <w:rPr>
                <w:rFonts w:hint="default" w:cs="宋体"/>
                <w:color w:val="000000"/>
                <w:sz w:val="18"/>
                <w:szCs w:val="18"/>
              </w:rPr>
            </w:pPr>
            <w:r>
              <w:rPr>
                <w:color w:val="000000"/>
                <w:sz w:val="18"/>
              </w:rPr>
              <w:t xml:space="preserve"> </w:t>
            </w:r>
          </w:p>
        </w:tc>
      </w:tr>
      <w:tr w14:paraId="07B80D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C45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85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5D3D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B0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BB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3D8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5416">
            <w:pPr>
              <w:wordWrap w:val="0"/>
              <w:spacing w:line="200" w:lineRule="exact"/>
              <w:jc w:val="right"/>
              <w:textAlignment w:val="center"/>
              <w:rPr>
                <w:rFonts w:hint="default" w:cs="宋体"/>
                <w:color w:val="000000"/>
                <w:sz w:val="18"/>
                <w:szCs w:val="18"/>
              </w:rPr>
            </w:pPr>
            <w:r>
              <w:rPr>
                <w:color w:val="000000"/>
                <w:sz w:val="18"/>
              </w:rPr>
              <w:t xml:space="preserve"> </w:t>
            </w:r>
          </w:p>
        </w:tc>
      </w:tr>
      <w:tr w14:paraId="7EFA43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8039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EF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8340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1D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46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FE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5E80">
            <w:pPr>
              <w:wordWrap w:val="0"/>
              <w:spacing w:line="200" w:lineRule="exact"/>
              <w:jc w:val="right"/>
              <w:textAlignment w:val="center"/>
              <w:rPr>
                <w:rFonts w:hint="default" w:cs="宋体"/>
                <w:color w:val="000000"/>
                <w:sz w:val="18"/>
                <w:szCs w:val="18"/>
              </w:rPr>
            </w:pPr>
            <w:r>
              <w:rPr>
                <w:color w:val="000000"/>
                <w:sz w:val="18"/>
              </w:rPr>
              <w:t xml:space="preserve"> </w:t>
            </w:r>
          </w:p>
        </w:tc>
      </w:tr>
      <w:tr w14:paraId="13ECCA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F99E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8A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2F87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57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B4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363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6A41">
            <w:pPr>
              <w:wordWrap w:val="0"/>
              <w:spacing w:line="200" w:lineRule="exact"/>
              <w:jc w:val="right"/>
              <w:textAlignment w:val="center"/>
              <w:rPr>
                <w:rFonts w:hint="default" w:cs="宋体"/>
                <w:color w:val="000000"/>
                <w:sz w:val="18"/>
                <w:szCs w:val="18"/>
              </w:rPr>
            </w:pPr>
            <w:r>
              <w:rPr>
                <w:color w:val="000000"/>
                <w:sz w:val="18"/>
              </w:rPr>
              <w:t xml:space="preserve"> </w:t>
            </w:r>
          </w:p>
        </w:tc>
      </w:tr>
      <w:tr w14:paraId="1A9D0F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21A4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3D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DCC1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71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E8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DC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0A0A">
            <w:pPr>
              <w:wordWrap w:val="0"/>
              <w:spacing w:line="200" w:lineRule="exact"/>
              <w:jc w:val="right"/>
              <w:textAlignment w:val="center"/>
              <w:rPr>
                <w:rFonts w:hint="default" w:cs="宋体"/>
                <w:color w:val="000000"/>
                <w:sz w:val="18"/>
                <w:szCs w:val="18"/>
              </w:rPr>
            </w:pPr>
            <w:r>
              <w:rPr>
                <w:color w:val="000000"/>
                <w:sz w:val="18"/>
              </w:rPr>
              <w:t xml:space="preserve"> </w:t>
            </w:r>
          </w:p>
        </w:tc>
      </w:tr>
      <w:tr w14:paraId="17E70A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944B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D22">
            <w:pPr>
              <w:wordWrap w:val="0"/>
              <w:spacing w:line="200" w:lineRule="exact"/>
              <w:jc w:val="right"/>
              <w:textAlignment w:val="center"/>
              <w:rPr>
                <w:rFonts w:hint="default" w:cs="宋体"/>
                <w:color w:val="000000"/>
                <w:sz w:val="18"/>
                <w:szCs w:val="18"/>
              </w:rPr>
            </w:pPr>
            <w:r>
              <w:rPr>
                <w:rFonts w:cs="宋体"/>
                <w:color w:val="000000"/>
                <w:sz w:val="18"/>
                <w:szCs w:val="18"/>
              </w:rPr>
              <w:t>3,250.20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D07A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1966">
            <w:pPr>
              <w:wordWrap w:val="0"/>
              <w:spacing w:line="200" w:lineRule="exact"/>
              <w:jc w:val="right"/>
              <w:textAlignment w:val="center"/>
              <w:rPr>
                <w:rFonts w:hint="default" w:cs="宋体"/>
                <w:color w:val="000000"/>
                <w:sz w:val="18"/>
                <w:szCs w:val="18"/>
              </w:rPr>
            </w:pPr>
            <w:r>
              <w:rPr>
                <w:rFonts w:cs="宋体"/>
                <w:color w:val="000000"/>
                <w:sz w:val="18"/>
                <w:szCs w:val="18"/>
              </w:rPr>
              <w:t>3,248.90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C5F6">
            <w:pPr>
              <w:wordWrap w:val="0"/>
              <w:spacing w:line="200" w:lineRule="exact"/>
              <w:jc w:val="right"/>
              <w:textAlignment w:val="center"/>
              <w:rPr>
                <w:rFonts w:hint="default" w:cs="宋体"/>
                <w:color w:val="000000"/>
                <w:sz w:val="18"/>
                <w:szCs w:val="18"/>
              </w:rPr>
            </w:pPr>
            <w:r>
              <w:rPr>
                <w:rFonts w:cs="宋体"/>
                <w:color w:val="000000"/>
                <w:sz w:val="18"/>
                <w:szCs w:val="18"/>
              </w:rPr>
              <w:t>3,248.90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643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D689">
            <w:pPr>
              <w:wordWrap w:val="0"/>
              <w:spacing w:line="200" w:lineRule="exact"/>
              <w:jc w:val="right"/>
              <w:textAlignment w:val="center"/>
              <w:rPr>
                <w:rFonts w:hint="default" w:cs="宋体"/>
                <w:color w:val="000000"/>
                <w:sz w:val="18"/>
                <w:szCs w:val="18"/>
              </w:rPr>
            </w:pPr>
            <w:r>
              <w:rPr>
                <w:color w:val="000000"/>
                <w:sz w:val="18"/>
              </w:rPr>
              <w:t xml:space="preserve"> </w:t>
            </w:r>
          </w:p>
        </w:tc>
      </w:tr>
      <w:tr w14:paraId="2E8DFE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0702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EDE1">
            <w:pPr>
              <w:wordWrap w:val="0"/>
              <w:spacing w:line="200" w:lineRule="exact"/>
              <w:jc w:val="right"/>
              <w:textAlignment w:val="center"/>
              <w:rPr>
                <w:rFonts w:hint="default" w:cs="宋体"/>
                <w:color w:val="000000"/>
                <w:sz w:val="18"/>
                <w:szCs w:val="18"/>
              </w:rPr>
            </w:pPr>
            <w:r>
              <w:rPr>
                <w:rFonts w:cs="宋体"/>
                <w:color w:val="000000"/>
                <w:sz w:val="18"/>
                <w:szCs w:val="18"/>
              </w:rPr>
              <w:t>38.92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F6EA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0CBF">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B3B6">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FE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DAAC">
            <w:pPr>
              <w:wordWrap w:val="0"/>
              <w:spacing w:line="200" w:lineRule="exact"/>
              <w:jc w:val="right"/>
              <w:textAlignment w:val="center"/>
              <w:rPr>
                <w:rFonts w:hint="default" w:cs="宋体"/>
                <w:color w:val="000000"/>
                <w:sz w:val="18"/>
                <w:szCs w:val="18"/>
              </w:rPr>
            </w:pPr>
            <w:r>
              <w:rPr>
                <w:color w:val="000000"/>
                <w:sz w:val="18"/>
              </w:rPr>
              <w:t xml:space="preserve"> </w:t>
            </w:r>
          </w:p>
        </w:tc>
      </w:tr>
      <w:tr w14:paraId="5D13C1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9B6B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764E">
            <w:pPr>
              <w:wordWrap w:val="0"/>
              <w:spacing w:line="200" w:lineRule="exact"/>
              <w:jc w:val="right"/>
              <w:textAlignment w:val="center"/>
              <w:rPr>
                <w:rFonts w:hint="default" w:cs="宋体"/>
                <w:color w:val="000000"/>
                <w:sz w:val="18"/>
                <w:szCs w:val="18"/>
              </w:rPr>
            </w:pPr>
            <w:r>
              <w:rPr>
                <w:rFonts w:cs="宋体"/>
                <w:color w:val="000000"/>
                <w:sz w:val="18"/>
                <w:szCs w:val="18"/>
              </w:rPr>
              <w:t>38.92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BBD87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7C6C1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B779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B964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AFC42">
            <w:pPr>
              <w:spacing w:line="200" w:lineRule="exact"/>
              <w:rPr>
                <w:rFonts w:hint="default" w:cs="宋体"/>
                <w:color w:val="000000"/>
                <w:sz w:val="18"/>
                <w:szCs w:val="18"/>
              </w:rPr>
            </w:pPr>
          </w:p>
        </w:tc>
      </w:tr>
      <w:tr w14:paraId="6AA4A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26356">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86D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FF59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85D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3C1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A6C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C87E">
            <w:pPr>
              <w:spacing w:line="200" w:lineRule="exact"/>
              <w:jc w:val="right"/>
              <w:rPr>
                <w:rFonts w:hint="default" w:cs="宋体"/>
                <w:color w:val="000000"/>
                <w:sz w:val="18"/>
                <w:szCs w:val="18"/>
              </w:rPr>
            </w:pPr>
          </w:p>
        </w:tc>
      </w:tr>
      <w:tr w14:paraId="49507A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12C4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7D3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DADD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34A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3CA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B8B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FC61">
            <w:pPr>
              <w:spacing w:line="200" w:lineRule="exact"/>
              <w:jc w:val="right"/>
              <w:rPr>
                <w:rFonts w:hint="default" w:cs="宋体"/>
                <w:color w:val="000000"/>
                <w:sz w:val="18"/>
                <w:szCs w:val="18"/>
              </w:rPr>
            </w:pPr>
          </w:p>
        </w:tc>
      </w:tr>
      <w:tr w14:paraId="6F97FE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7230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A57B">
            <w:pPr>
              <w:wordWrap w:val="0"/>
              <w:spacing w:line="200" w:lineRule="exact"/>
              <w:jc w:val="right"/>
              <w:textAlignment w:val="center"/>
              <w:rPr>
                <w:rFonts w:hint="default" w:cs="宋体"/>
                <w:color w:val="000000"/>
                <w:sz w:val="18"/>
                <w:szCs w:val="18"/>
              </w:rPr>
            </w:pPr>
            <w:r>
              <w:rPr>
                <w:rFonts w:cs="宋体"/>
                <w:color w:val="000000"/>
                <w:sz w:val="18"/>
                <w:szCs w:val="18"/>
              </w:rPr>
              <w:t>3,289.12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43C1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1D38">
            <w:pPr>
              <w:wordWrap w:val="0"/>
              <w:spacing w:line="200" w:lineRule="exact"/>
              <w:jc w:val="right"/>
              <w:textAlignment w:val="center"/>
              <w:rPr>
                <w:rFonts w:hint="default" w:cs="宋体"/>
                <w:color w:val="000000"/>
                <w:sz w:val="18"/>
                <w:szCs w:val="18"/>
              </w:rPr>
            </w:pPr>
            <w:r>
              <w:rPr>
                <w:rFonts w:cs="宋体"/>
                <w:color w:val="000000"/>
                <w:sz w:val="18"/>
                <w:szCs w:val="18"/>
              </w:rPr>
              <w:t>3,289.12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1401">
            <w:pPr>
              <w:wordWrap w:val="0"/>
              <w:spacing w:line="200" w:lineRule="exact"/>
              <w:jc w:val="right"/>
              <w:textAlignment w:val="center"/>
              <w:rPr>
                <w:rFonts w:hint="default" w:cs="宋体"/>
                <w:color w:val="000000"/>
                <w:sz w:val="18"/>
                <w:szCs w:val="18"/>
              </w:rPr>
            </w:pPr>
            <w:r>
              <w:rPr>
                <w:rFonts w:cs="宋体"/>
                <w:color w:val="000000"/>
                <w:sz w:val="18"/>
                <w:szCs w:val="18"/>
              </w:rPr>
              <w:t>3,289.12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0D1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323B">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A3CC6B1">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76FA5C9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6337EF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F7DA49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F3E0EB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重庆市丰都县财政局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A10C95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E84295">
            <w:pPr>
              <w:jc w:val="right"/>
              <w:textAlignment w:val="bottom"/>
              <w:rPr>
                <w:rFonts w:hint="default" w:cs="宋体"/>
                <w:color w:val="000000"/>
                <w:sz w:val="20"/>
                <w:szCs w:val="20"/>
              </w:rPr>
            </w:pPr>
            <w:r>
              <w:rPr>
                <w:rFonts w:cs="宋体"/>
                <w:color w:val="000000"/>
                <w:sz w:val="20"/>
                <w:szCs w:val="20"/>
              </w:rPr>
              <w:t>公开05表</w:t>
            </w:r>
          </w:p>
        </w:tc>
      </w:tr>
      <w:tr w14:paraId="36BABC5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C8FD8D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3B8E3E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84179F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4D8697">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885B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36E72F">
            <w:pPr>
              <w:jc w:val="center"/>
              <w:textAlignment w:val="center"/>
              <w:rPr>
                <w:rFonts w:hint="default" w:cs="宋体"/>
                <w:b/>
                <w:color w:val="000000"/>
                <w:sz w:val="20"/>
                <w:szCs w:val="20"/>
              </w:rPr>
            </w:pPr>
            <w:r>
              <w:rPr>
                <w:rFonts w:cs="宋体"/>
                <w:b/>
                <w:color w:val="000000"/>
                <w:sz w:val="20"/>
                <w:szCs w:val="20"/>
              </w:rPr>
              <w:t>本年支出</w:t>
            </w:r>
          </w:p>
        </w:tc>
      </w:tr>
      <w:tr w14:paraId="0A9085E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9C65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3B33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EC6C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58528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9C0BA">
            <w:pPr>
              <w:jc w:val="center"/>
              <w:textAlignment w:val="center"/>
              <w:rPr>
                <w:rFonts w:hint="default" w:cs="宋体"/>
                <w:b/>
                <w:color w:val="000000"/>
                <w:sz w:val="20"/>
                <w:szCs w:val="20"/>
              </w:rPr>
            </w:pPr>
            <w:r>
              <w:rPr>
                <w:rFonts w:cs="宋体"/>
                <w:b/>
                <w:color w:val="000000"/>
                <w:sz w:val="20"/>
                <w:szCs w:val="20"/>
              </w:rPr>
              <w:t>项目支出</w:t>
            </w:r>
          </w:p>
        </w:tc>
      </w:tr>
      <w:tr w14:paraId="01CE7D3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B26A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E6F4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2FD8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F865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81194">
            <w:pPr>
              <w:jc w:val="center"/>
              <w:rPr>
                <w:rFonts w:hint="default" w:cs="宋体"/>
                <w:b/>
                <w:color w:val="000000"/>
                <w:sz w:val="20"/>
                <w:szCs w:val="20"/>
              </w:rPr>
            </w:pPr>
          </w:p>
        </w:tc>
      </w:tr>
      <w:tr w14:paraId="6F9D2572">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E1B8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ABC2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2E95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EADC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D9561">
            <w:pPr>
              <w:jc w:val="center"/>
              <w:rPr>
                <w:rFonts w:hint="default" w:cs="宋体"/>
                <w:b/>
                <w:color w:val="000000"/>
                <w:sz w:val="20"/>
                <w:szCs w:val="20"/>
              </w:rPr>
            </w:pPr>
          </w:p>
        </w:tc>
      </w:tr>
      <w:tr w14:paraId="06B1721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D389E">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5E52C">
            <w:pPr>
              <w:wordWrap w:val="0"/>
              <w:jc w:val="right"/>
              <w:textAlignment w:val="center"/>
              <w:rPr>
                <w:rFonts w:hint="default" w:cs="宋体"/>
                <w:b/>
                <w:color w:val="000000"/>
                <w:sz w:val="20"/>
                <w:szCs w:val="20"/>
              </w:rPr>
            </w:pPr>
            <w:r>
              <w:rPr>
                <w:rFonts w:cs="宋体"/>
                <w:b/>
                <w:bCs/>
                <w:color w:val="000000"/>
                <w:sz w:val="20"/>
                <w:szCs w:val="20"/>
              </w:rPr>
              <w:t>3,248.90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ECC86">
            <w:pPr>
              <w:wordWrap w:val="0"/>
              <w:jc w:val="right"/>
              <w:textAlignment w:val="center"/>
              <w:rPr>
                <w:rFonts w:hint="default" w:cs="宋体"/>
                <w:b/>
                <w:color w:val="000000"/>
                <w:sz w:val="20"/>
                <w:szCs w:val="20"/>
              </w:rPr>
            </w:pPr>
            <w:r>
              <w:rPr>
                <w:rFonts w:cs="宋体"/>
                <w:b/>
                <w:bCs/>
                <w:color w:val="000000"/>
                <w:sz w:val="20"/>
                <w:szCs w:val="20"/>
              </w:rPr>
              <w:t>2,120.60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60F55">
            <w:pPr>
              <w:wordWrap w:val="0"/>
              <w:jc w:val="right"/>
              <w:textAlignment w:val="center"/>
              <w:rPr>
                <w:rFonts w:hint="default" w:cs="宋体"/>
                <w:b/>
                <w:color w:val="000000"/>
                <w:sz w:val="20"/>
                <w:szCs w:val="20"/>
              </w:rPr>
            </w:pPr>
            <w:r>
              <w:rPr>
                <w:rFonts w:cs="宋体"/>
                <w:b/>
                <w:bCs/>
                <w:color w:val="000000"/>
                <w:sz w:val="20"/>
                <w:szCs w:val="20"/>
              </w:rPr>
              <w:t>1,128.29</w:t>
            </w:r>
            <w:r>
              <w:rPr>
                <w:b/>
                <w:color w:val="000000"/>
                <w:sz w:val="20"/>
              </w:rPr>
              <w:t xml:space="preserve"> </w:t>
            </w:r>
          </w:p>
        </w:tc>
      </w:tr>
      <w:tr w14:paraId="3437D8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9EC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6650B">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D8BE1">
            <w:pPr>
              <w:wordWrap w:val="0"/>
              <w:jc w:val="right"/>
              <w:textAlignment w:val="center"/>
              <w:rPr>
                <w:rFonts w:hint="default" w:cs="宋体"/>
                <w:b/>
                <w:color w:val="000000"/>
                <w:sz w:val="20"/>
                <w:szCs w:val="20"/>
              </w:rPr>
            </w:pPr>
            <w:r>
              <w:rPr>
                <w:rFonts w:cs="宋体"/>
                <w:b/>
                <w:color w:val="000000"/>
                <w:sz w:val="20"/>
                <w:szCs w:val="20"/>
              </w:rPr>
              <w:t>2,651.83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9B622">
            <w:pPr>
              <w:wordWrap w:val="0"/>
              <w:jc w:val="right"/>
              <w:textAlignment w:val="center"/>
              <w:rPr>
                <w:rFonts w:hint="default" w:cs="宋体"/>
                <w:b/>
                <w:color w:val="000000"/>
                <w:sz w:val="20"/>
                <w:szCs w:val="20"/>
              </w:rPr>
            </w:pPr>
            <w:r>
              <w:rPr>
                <w:rFonts w:cs="宋体"/>
                <w:b/>
                <w:color w:val="000000"/>
                <w:sz w:val="20"/>
                <w:szCs w:val="20"/>
              </w:rPr>
              <w:t>1,523.54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7DA1E">
            <w:pPr>
              <w:wordWrap w:val="0"/>
              <w:jc w:val="right"/>
              <w:textAlignment w:val="center"/>
              <w:rPr>
                <w:rFonts w:hint="default" w:cs="宋体"/>
                <w:b/>
                <w:color w:val="000000"/>
                <w:sz w:val="20"/>
                <w:szCs w:val="20"/>
              </w:rPr>
            </w:pPr>
            <w:r>
              <w:rPr>
                <w:rFonts w:cs="宋体"/>
                <w:b/>
                <w:color w:val="000000"/>
                <w:sz w:val="20"/>
                <w:szCs w:val="20"/>
              </w:rPr>
              <w:t>1,128.29</w:t>
            </w:r>
            <w:r>
              <w:rPr>
                <w:b/>
                <w:color w:val="000000"/>
                <w:sz w:val="20"/>
              </w:rPr>
              <w:t xml:space="preserve"> </w:t>
            </w:r>
          </w:p>
        </w:tc>
      </w:tr>
      <w:tr w14:paraId="7C3397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7E53">
            <w:pPr>
              <w:textAlignment w:val="center"/>
              <w:rPr>
                <w:rFonts w:hint="default" w:cs="宋体"/>
                <w:color w:val="000000"/>
                <w:sz w:val="20"/>
                <w:szCs w:val="20"/>
              </w:rPr>
            </w:pPr>
            <w:r>
              <w:rPr>
                <w:rFonts w:cs="宋体"/>
                <w:b/>
                <w:color w:val="000000"/>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0037">
            <w:pPr>
              <w:textAlignment w:val="center"/>
              <w:rPr>
                <w:rFonts w:hint="default" w:cs="宋体"/>
                <w:color w:val="000000"/>
                <w:sz w:val="20"/>
                <w:szCs w:val="20"/>
              </w:rPr>
            </w:pPr>
            <w:r>
              <w:rPr>
                <w:rFonts w:cs="宋体"/>
                <w:b/>
                <w:color w:val="000000"/>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055D0">
            <w:pPr>
              <w:wordWrap w:val="0"/>
              <w:jc w:val="right"/>
              <w:textAlignment w:val="center"/>
              <w:rPr>
                <w:rFonts w:hint="default" w:cs="宋体"/>
                <w:b/>
                <w:color w:val="000000"/>
                <w:sz w:val="20"/>
                <w:szCs w:val="20"/>
              </w:rPr>
            </w:pPr>
            <w:r>
              <w:rPr>
                <w:rFonts w:cs="宋体"/>
                <w:b/>
                <w:color w:val="000000"/>
                <w:sz w:val="20"/>
                <w:szCs w:val="20"/>
              </w:rPr>
              <w:t>2,651.83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CCB9">
            <w:pPr>
              <w:wordWrap w:val="0"/>
              <w:jc w:val="right"/>
              <w:textAlignment w:val="center"/>
              <w:rPr>
                <w:rFonts w:hint="default" w:cs="宋体"/>
                <w:b/>
                <w:color w:val="000000"/>
                <w:sz w:val="20"/>
                <w:szCs w:val="20"/>
              </w:rPr>
            </w:pPr>
            <w:r>
              <w:rPr>
                <w:rFonts w:cs="宋体"/>
                <w:b/>
                <w:color w:val="000000"/>
                <w:sz w:val="20"/>
                <w:szCs w:val="20"/>
              </w:rPr>
              <w:t>1,523.54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26CE">
            <w:pPr>
              <w:wordWrap w:val="0"/>
              <w:jc w:val="right"/>
              <w:textAlignment w:val="center"/>
              <w:rPr>
                <w:rFonts w:hint="default" w:cs="宋体"/>
                <w:b/>
                <w:color w:val="000000"/>
                <w:sz w:val="20"/>
                <w:szCs w:val="20"/>
              </w:rPr>
            </w:pPr>
            <w:r>
              <w:rPr>
                <w:rFonts w:cs="宋体"/>
                <w:b/>
                <w:color w:val="000000"/>
                <w:sz w:val="20"/>
                <w:szCs w:val="20"/>
              </w:rPr>
              <w:t>1,128.29</w:t>
            </w:r>
            <w:r>
              <w:rPr>
                <w:b/>
                <w:color w:val="000000"/>
                <w:sz w:val="20"/>
              </w:rPr>
              <w:t xml:space="preserve"> </w:t>
            </w:r>
          </w:p>
        </w:tc>
      </w:tr>
      <w:tr w14:paraId="10C61A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00C5">
            <w:pPr>
              <w:textAlignment w:val="center"/>
              <w:rPr>
                <w:rFonts w:hint="default" w:cs="宋体"/>
                <w:color w:val="000000"/>
                <w:sz w:val="20"/>
                <w:szCs w:val="20"/>
              </w:rPr>
            </w:pPr>
            <w:r>
              <w:rPr>
                <w:rFonts w:cs="宋体"/>
                <w:color w:val="000000"/>
                <w:sz w:val="20"/>
                <w:szCs w:val="20"/>
              </w:rPr>
              <w:t>2010601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43C6">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4B53">
            <w:pPr>
              <w:wordWrap w:val="0"/>
              <w:jc w:val="right"/>
              <w:textAlignment w:val="center"/>
              <w:rPr>
                <w:rFonts w:hint="default" w:cs="宋体"/>
                <w:b/>
                <w:color w:val="000000"/>
                <w:sz w:val="20"/>
                <w:szCs w:val="20"/>
              </w:rPr>
            </w:pPr>
            <w:r>
              <w:rPr>
                <w:rFonts w:cs="宋体"/>
                <w:color w:val="000000"/>
                <w:sz w:val="20"/>
                <w:szCs w:val="20"/>
              </w:rPr>
              <w:t>1,362.82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8A330">
            <w:pPr>
              <w:wordWrap w:val="0"/>
              <w:jc w:val="right"/>
              <w:textAlignment w:val="center"/>
              <w:rPr>
                <w:rFonts w:hint="default" w:cs="宋体"/>
                <w:b/>
                <w:color w:val="000000"/>
                <w:sz w:val="20"/>
                <w:szCs w:val="20"/>
              </w:rPr>
            </w:pPr>
            <w:r>
              <w:rPr>
                <w:rFonts w:cs="宋体"/>
                <w:color w:val="000000"/>
                <w:sz w:val="20"/>
                <w:szCs w:val="20"/>
              </w:rPr>
              <w:t>1,362.82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1AAEA">
            <w:pPr>
              <w:wordWrap w:val="0"/>
              <w:jc w:val="right"/>
              <w:textAlignment w:val="center"/>
              <w:rPr>
                <w:rFonts w:hint="default" w:cs="宋体"/>
                <w:b/>
                <w:color w:val="000000"/>
                <w:sz w:val="20"/>
                <w:szCs w:val="20"/>
              </w:rPr>
            </w:pPr>
            <w:r>
              <w:rPr>
                <w:color w:val="000000"/>
                <w:sz w:val="20"/>
              </w:rPr>
              <w:t xml:space="preserve"> </w:t>
            </w:r>
          </w:p>
        </w:tc>
      </w:tr>
      <w:tr w14:paraId="76B92F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9A07">
            <w:pPr>
              <w:textAlignment w:val="center"/>
              <w:rPr>
                <w:rFonts w:hint="default" w:cs="宋体"/>
                <w:color w:val="000000"/>
                <w:sz w:val="20"/>
                <w:szCs w:val="20"/>
              </w:rPr>
            </w:pPr>
            <w:r>
              <w:rPr>
                <w:rFonts w:cs="宋体"/>
                <w:color w:val="000000"/>
                <w:sz w:val="20"/>
                <w:szCs w:val="20"/>
              </w:rPr>
              <w:t>2010607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DC20">
            <w:pPr>
              <w:textAlignment w:val="center"/>
              <w:rPr>
                <w:rFonts w:hint="default" w:cs="宋体"/>
                <w:color w:val="000000"/>
                <w:sz w:val="20"/>
                <w:szCs w:val="20"/>
              </w:rPr>
            </w:pPr>
            <w:r>
              <w:rPr>
                <w:rFonts w:cs="宋体"/>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940D5">
            <w:pPr>
              <w:wordWrap w:val="0"/>
              <w:jc w:val="right"/>
              <w:textAlignment w:val="center"/>
              <w:rPr>
                <w:rFonts w:hint="default" w:cs="宋体"/>
                <w:b/>
                <w:color w:val="000000"/>
                <w:sz w:val="20"/>
                <w:szCs w:val="20"/>
              </w:rPr>
            </w:pPr>
            <w:r>
              <w:rPr>
                <w:rFonts w:cs="宋体"/>
                <w:color w:val="000000"/>
                <w:sz w:val="20"/>
                <w:szCs w:val="20"/>
              </w:rPr>
              <w:t>187.46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B35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AA55">
            <w:pPr>
              <w:wordWrap w:val="0"/>
              <w:jc w:val="right"/>
              <w:textAlignment w:val="center"/>
              <w:rPr>
                <w:rFonts w:hint="default" w:cs="宋体"/>
                <w:b/>
                <w:color w:val="000000"/>
                <w:sz w:val="20"/>
                <w:szCs w:val="20"/>
              </w:rPr>
            </w:pPr>
            <w:r>
              <w:rPr>
                <w:rFonts w:cs="宋体"/>
                <w:color w:val="000000"/>
                <w:sz w:val="20"/>
                <w:szCs w:val="20"/>
              </w:rPr>
              <w:t>187.46</w:t>
            </w:r>
            <w:r>
              <w:rPr>
                <w:color w:val="000000"/>
                <w:sz w:val="20"/>
              </w:rPr>
              <w:t xml:space="preserve"> </w:t>
            </w:r>
          </w:p>
        </w:tc>
      </w:tr>
      <w:tr w14:paraId="2D9A58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5CCC">
            <w:pPr>
              <w:textAlignment w:val="center"/>
              <w:rPr>
                <w:rFonts w:hint="default" w:cs="宋体"/>
                <w:color w:val="000000"/>
                <w:sz w:val="20"/>
                <w:szCs w:val="20"/>
              </w:rPr>
            </w:pPr>
            <w:r>
              <w:rPr>
                <w:rFonts w:cs="宋体"/>
                <w:color w:val="000000"/>
                <w:sz w:val="20"/>
                <w:szCs w:val="20"/>
              </w:rPr>
              <w:t>2010608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4011D">
            <w:pPr>
              <w:textAlignment w:val="center"/>
              <w:rPr>
                <w:rFonts w:hint="default" w:cs="宋体"/>
                <w:color w:val="000000"/>
                <w:sz w:val="20"/>
                <w:szCs w:val="20"/>
              </w:rPr>
            </w:pPr>
            <w:r>
              <w:rPr>
                <w:rFonts w:cs="宋体"/>
                <w:color w:val="000000"/>
                <w:sz w:val="20"/>
                <w:szCs w:val="20"/>
              </w:rPr>
              <w:t>财政委托业务支出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1941">
            <w:pPr>
              <w:wordWrap w:val="0"/>
              <w:jc w:val="right"/>
              <w:textAlignment w:val="center"/>
              <w:rPr>
                <w:rFonts w:hint="default" w:cs="宋体"/>
                <w:b/>
                <w:color w:val="000000"/>
                <w:sz w:val="20"/>
                <w:szCs w:val="20"/>
              </w:rPr>
            </w:pPr>
            <w:r>
              <w:rPr>
                <w:rFonts w:cs="宋体"/>
                <w:color w:val="000000"/>
                <w:sz w:val="20"/>
                <w:szCs w:val="20"/>
              </w:rPr>
              <w:t>863.14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85E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C3D82">
            <w:pPr>
              <w:wordWrap w:val="0"/>
              <w:jc w:val="right"/>
              <w:textAlignment w:val="center"/>
              <w:rPr>
                <w:rFonts w:hint="default" w:cs="宋体"/>
                <w:b/>
                <w:color w:val="000000"/>
                <w:sz w:val="20"/>
                <w:szCs w:val="20"/>
              </w:rPr>
            </w:pPr>
            <w:r>
              <w:rPr>
                <w:rFonts w:cs="宋体"/>
                <w:color w:val="000000"/>
                <w:sz w:val="20"/>
                <w:szCs w:val="20"/>
              </w:rPr>
              <w:t>863.14</w:t>
            </w:r>
            <w:r>
              <w:rPr>
                <w:color w:val="000000"/>
                <w:sz w:val="20"/>
              </w:rPr>
              <w:t xml:space="preserve"> </w:t>
            </w:r>
          </w:p>
        </w:tc>
      </w:tr>
      <w:tr w14:paraId="0C5A74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67F3">
            <w:pPr>
              <w:textAlignment w:val="center"/>
              <w:rPr>
                <w:rFonts w:hint="default" w:cs="宋体"/>
                <w:color w:val="000000"/>
                <w:sz w:val="20"/>
                <w:szCs w:val="20"/>
              </w:rPr>
            </w:pPr>
            <w:r>
              <w:rPr>
                <w:rFonts w:cs="宋体"/>
                <w:color w:val="000000"/>
                <w:sz w:val="20"/>
                <w:szCs w:val="20"/>
              </w:rPr>
              <w:t>2010650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4DAAE">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4E744">
            <w:pPr>
              <w:wordWrap w:val="0"/>
              <w:jc w:val="right"/>
              <w:textAlignment w:val="center"/>
              <w:rPr>
                <w:rFonts w:hint="default" w:cs="宋体"/>
                <w:b/>
                <w:color w:val="000000"/>
                <w:sz w:val="20"/>
                <w:szCs w:val="20"/>
              </w:rPr>
            </w:pPr>
            <w:r>
              <w:rPr>
                <w:rFonts w:cs="宋体"/>
                <w:color w:val="000000"/>
                <w:sz w:val="20"/>
                <w:szCs w:val="20"/>
              </w:rPr>
              <w:t>159.38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7EA8A">
            <w:pPr>
              <w:wordWrap w:val="0"/>
              <w:jc w:val="right"/>
              <w:textAlignment w:val="center"/>
              <w:rPr>
                <w:rFonts w:hint="default" w:cs="宋体"/>
                <w:b/>
                <w:color w:val="000000"/>
                <w:sz w:val="20"/>
                <w:szCs w:val="20"/>
              </w:rPr>
            </w:pPr>
            <w:r>
              <w:rPr>
                <w:rFonts w:cs="宋体"/>
                <w:color w:val="000000"/>
                <w:sz w:val="20"/>
                <w:szCs w:val="20"/>
              </w:rPr>
              <w:t>159.38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A0B00">
            <w:pPr>
              <w:wordWrap w:val="0"/>
              <w:jc w:val="right"/>
              <w:textAlignment w:val="center"/>
              <w:rPr>
                <w:rFonts w:hint="default" w:cs="宋体"/>
                <w:b/>
                <w:color w:val="000000"/>
                <w:sz w:val="20"/>
                <w:szCs w:val="20"/>
              </w:rPr>
            </w:pPr>
            <w:r>
              <w:rPr>
                <w:color w:val="000000"/>
                <w:sz w:val="20"/>
              </w:rPr>
              <w:t xml:space="preserve"> </w:t>
            </w:r>
          </w:p>
        </w:tc>
      </w:tr>
      <w:tr w14:paraId="25EAD8EE">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B7ED">
            <w:pPr>
              <w:textAlignment w:val="center"/>
              <w:rPr>
                <w:rFonts w:hint="default" w:cs="宋体"/>
                <w:color w:val="000000"/>
                <w:sz w:val="20"/>
                <w:szCs w:val="20"/>
              </w:rPr>
            </w:pPr>
            <w:r>
              <w:rPr>
                <w:rFonts w:cs="宋体"/>
                <w:color w:val="000000"/>
                <w:sz w:val="20"/>
                <w:szCs w:val="20"/>
              </w:rPr>
              <w:t>2010699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F4CB">
            <w:pPr>
              <w:textAlignment w:val="center"/>
              <w:rPr>
                <w:rFonts w:hint="default" w:cs="宋体"/>
                <w:color w:val="000000"/>
                <w:sz w:val="20"/>
                <w:szCs w:val="20"/>
              </w:rPr>
            </w:pPr>
            <w:r>
              <w:rPr>
                <w:rFonts w:cs="宋体"/>
                <w:color w:val="000000"/>
                <w:sz w:val="20"/>
                <w:szCs w:val="20"/>
              </w:rPr>
              <w:t>其他财政事务支出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8A96E">
            <w:pPr>
              <w:wordWrap w:val="0"/>
              <w:jc w:val="right"/>
              <w:textAlignment w:val="center"/>
              <w:rPr>
                <w:rFonts w:hint="default" w:cs="宋体"/>
                <w:b/>
                <w:color w:val="000000"/>
                <w:sz w:val="20"/>
                <w:szCs w:val="20"/>
              </w:rPr>
            </w:pPr>
            <w:r>
              <w:rPr>
                <w:rFonts w:cs="宋体"/>
                <w:color w:val="000000"/>
                <w:sz w:val="20"/>
                <w:szCs w:val="20"/>
              </w:rPr>
              <w:t>79.03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23E6B">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E6E60">
            <w:pPr>
              <w:wordWrap w:val="0"/>
              <w:jc w:val="right"/>
              <w:textAlignment w:val="center"/>
              <w:rPr>
                <w:rFonts w:hint="default" w:cs="宋体"/>
                <w:b/>
                <w:color w:val="000000"/>
                <w:sz w:val="20"/>
                <w:szCs w:val="20"/>
              </w:rPr>
            </w:pPr>
            <w:r>
              <w:rPr>
                <w:rFonts w:cs="宋体"/>
                <w:color w:val="000000"/>
                <w:sz w:val="20"/>
                <w:szCs w:val="20"/>
              </w:rPr>
              <w:t>77.69</w:t>
            </w:r>
            <w:r>
              <w:rPr>
                <w:color w:val="000000"/>
                <w:sz w:val="20"/>
              </w:rPr>
              <w:t xml:space="preserve"> </w:t>
            </w:r>
          </w:p>
        </w:tc>
      </w:tr>
      <w:tr w14:paraId="4A14E2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F64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EAB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0371">
            <w:pPr>
              <w:wordWrap w:val="0"/>
              <w:jc w:val="right"/>
              <w:textAlignment w:val="center"/>
              <w:rPr>
                <w:rFonts w:hint="default" w:cs="宋体"/>
                <w:b/>
                <w:color w:val="000000"/>
                <w:sz w:val="20"/>
                <w:szCs w:val="20"/>
              </w:rPr>
            </w:pPr>
            <w:r>
              <w:rPr>
                <w:rFonts w:cs="宋体"/>
                <w:b/>
                <w:color w:val="000000"/>
                <w:sz w:val="20"/>
                <w:szCs w:val="20"/>
              </w:rPr>
              <w:t>443.03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1D40">
            <w:pPr>
              <w:wordWrap w:val="0"/>
              <w:jc w:val="right"/>
              <w:textAlignment w:val="center"/>
              <w:rPr>
                <w:rFonts w:hint="default" w:cs="宋体"/>
                <w:b/>
                <w:color w:val="000000"/>
                <w:sz w:val="20"/>
                <w:szCs w:val="20"/>
              </w:rPr>
            </w:pPr>
            <w:r>
              <w:rPr>
                <w:rFonts w:cs="宋体"/>
                <w:b/>
                <w:color w:val="000000"/>
                <w:sz w:val="20"/>
                <w:szCs w:val="20"/>
              </w:rPr>
              <w:t>443.03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84BA">
            <w:pPr>
              <w:wordWrap w:val="0"/>
              <w:jc w:val="right"/>
              <w:textAlignment w:val="center"/>
              <w:rPr>
                <w:rFonts w:hint="default" w:cs="宋体"/>
                <w:b/>
                <w:color w:val="000000"/>
                <w:sz w:val="20"/>
                <w:szCs w:val="20"/>
              </w:rPr>
            </w:pPr>
            <w:r>
              <w:rPr>
                <w:color w:val="000000"/>
                <w:sz w:val="20"/>
              </w:rPr>
              <w:t xml:space="preserve"> </w:t>
            </w:r>
          </w:p>
        </w:tc>
      </w:tr>
      <w:tr w14:paraId="6F74A1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507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3BBF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A3C91">
            <w:pPr>
              <w:wordWrap w:val="0"/>
              <w:jc w:val="right"/>
              <w:textAlignment w:val="center"/>
              <w:rPr>
                <w:rFonts w:hint="default" w:cs="宋体"/>
                <w:b/>
                <w:color w:val="000000"/>
                <w:sz w:val="20"/>
                <w:szCs w:val="20"/>
              </w:rPr>
            </w:pPr>
            <w:r>
              <w:rPr>
                <w:rFonts w:cs="宋体"/>
                <w:b/>
                <w:color w:val="000000"/>
                <w:sz w:val="20"/>
                <w:szCs w:val="20"/>
              </w:rPr>
              <w:t>443.03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7E29">
            <w:pPr>
              <w:wordWrap w:val="0"/>
              <w:jc w:val="right"/>
              <w:textAlignment w:val="center"/>
              <w:rPr>
                <w:rFonts w:hint="default" w:cs="宋体"/>
                <w:b/>
                <w:color w:val="000000"/>
                <w:sz w:val="20"/>
                <w:szCs w:val="20"/>
              </w:rPr>
            </w:pPr>
            <w:r>
              <w:rPr>
                <w:rFonts w:cs="宋体"/>
                <w:b/>
                <w:color w:val="000000"/>
                <w:sz w:val="20"/>
                <w:szCs w:val="20"/>
              </w:rPr>
              <w:t>443.03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48EB">
            <w:pPr>
              <w:wordWrap w:val="0"/>
              <w:jc w:val="right"/>
              <w:textAlignment w:val="center"/>
              <w:rPr>
                <w:rFonts w:hint="default" w:cs="宋体"/>
                <w:b/>
                <w:color w:val="000000"/>
                <w:sz w:val="20"/>
                <w:szCs w:val="20"/>
              </w:rPr>
            </w:pPr>
            <w:r>
              <w:rPr>
                <w:color w:val="000000"/>
                <w:sz w:val="20"/>
              </w:rPr>
              <w:t xml:space="preserve"> </w:t>
            </w:r>
          </w:p>
        </w:tc>
      </w:tr>
      <w:tr w14:paraId="5C6183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260C">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3EAB">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0A39">
            <w:pPr>
              <w:wordWrap w:val="0"/>
              <w:jc w:val="right"/>
              <w:textAlignment w:val="center"/>
              <w:rPr>
                <w:rFonts w:hint="default" w:cs="宋体"/>
                <w:b/>
                <w:color w:val="000000"/>
                <w:sz w:val="20"/>
                <w:szCs w:val="20"/>
              </w:rPr>
            </w:pPr>
            <w:r>
              <w:rPr>
                <w:rFonts w:cs="宋体"/>
                <w:color w:val="000000"/>
                <w:sz w:val="20"/>
                <w:szCs w:val="20"/>
              </w:rPr>
              <w:t>67.63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D8E8F">
            <w:pPr>
              <w:wordWrap w:val="0"/>
              <w:jc w:val="right"/>
              <w:textAlignment w:val="center"/>
              <w:rPr>
                <w:rFonts w:hint="default" w:cs="宋体"/>
                <w:b/>
                <w:color w:val="000000"/>
                <w:sz w:val="20"/>
                <w:szCs w:val="20"/>
              </w:rPr>
            </w:pPr>
            <w:r>
              <w:rPr>
                <w:rFonts w:cs="宋体"/>
                <w:color w:val="000000"/>
                <w:sz w:val="20"/>
                <w:szCs w:val="20"/>
              </w:rPr>
              <w:t>67.63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066C">
            <w:pPr>
              <w:wordWrap w:val="0"/>
              <w:jc w:val="right"/>
              <w:textAlignment w:val="center"/>
              <w:rPr>
                <w:rFonts w:hint="default" w:cs="宋体"/>
                <w:b/>
                <w:color w:val="000000"/>
                <w:sz w:val="20"/>
                <w:szCs w:val="20"/>
              </w:rPr>
            </w:pPr>
            <w:r>
              <w:rPr>
                <w:color w:val="000000"/>
                <w:sz w:val="20"/>
              </w:rPr>
              <w:t xml:space="preserve"> </w:t>
            </w:r>
          </w:p>
        </w:tc>
      </w:tr>
      <w:tr w14:paraId="7BC702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080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D78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DA30">
            <w:pPr>
              <w:wordWrap w:val="0"/>
              <w:jc w:val="right"/>
              <w:textAlignment w:val="center"/>
              <w:rPr>
                <w:rFonts w:hint="default" w:cs="宋体"/>
                <w:b/>
                <w:color w:val="000000"/>
                <w:sz w:val="20"/>
                <w:szCs w:val="20"/>
              </w:rPr>
            </w:pPr>
            <w:r>
              <w:rPr>
                <w:rFonts w:cs="宋体"/>
                <w:color w:val="000000"/>
                <w:sz w:val="20"/>
                <w:szCs w:val="20"/>
              </w:rPr>
              <w:t>158.04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21ADF">
            <w:pPr>
              <w:wordWrap w:val="0"/>
              <w:jc w:val="right"/>
              <w:textAlignment w:val="center"/>
              <w:rPr>
                <w:rFonts w:hint="default" w:cs="宋体"/>
                <w:b/>
                <w:color w:val="000000"/>
                <w:sz w:val="20"/>
                <w:szCs w:val="20"/>
              </w:rPr>
            </w:pPr>
            <w:r>
              <w:rPr>
                <w:rFonts w:cs="宋体"/>
                <w:color w:val="000000"/>
                <w:sz w:val="20"/>
                <w:szCs w:val="20"/>
              </w:rPr>
              <w:t>158.04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F16B1">
            <w:pPr>
              <w:wordWrap w:val="0"/>
              <w:jc w:val="right"/>
              <w:textAlignment w:val="center"/>
              <w:rPr>
                <w:rFonts w:hint="default" w:cs="宋体"/>
                <w:b/>
                <w:color w:val="000000"/>
                <w:sz w:val="20"/>
                <w:szCs w:val="20"/>
              </w:rPr>
            </w:pPr>
            <w:r>
              <w:rPr>
                <w:color w:val="000000"/>
                <w:sz w:val="20"/>
              </w:rPr>
              <w:t xml:space="preserve"> </w:t>
            </w:r>
          </w:p>
        </w:tc>
      </w:tr>
      <w:tr w14:paraId="7E63C1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F62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A273">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513C7">
            <w:pPr>
              <w:wordWrap w:val="0"/>
              <w:jc w:val="right"/>
              <w:textAlignment w:val="center"/>
              <w:rPr>
                <w:rFonts w:hint="default" w:cs="宋体"/>
                <w:b/>
                <w:color w:val="000000"/>
                <w:sz w:val="20"/>
                <w:szCs w:val="20"/>
              </w:rPr>
            </w:pPr>
            <w:r>
              <w:rPr>
                <w:rFonts w:cs="宋体"/>
                <w:color w:val="000000"/>
                <w:sz w:val="20"/>
                <w:szCs w:val="20"/>
              </w:rPr>
              <w:t>121.92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8D23">
            <w:pPr>
              <w:wordWrap w:val="0"/>
              <w:jc w:val="right"/>
              <w:textAlignment w:val="center"/>
              <w:rPr>
                <w:rFonts w:hint="default" w:cs="宋体"/>
                <w:b/>
                <w:color w:val="000000"/>
                <w:sz w:val="20"/>
                <w:szCs w:val="20"/>
              </w:rPr>
            </w:pPr>
            <w:r>
              <w:rPr>
                <w:rFonts w:cs="宋体"/>
                <w:color w:val="000000"/>
                <w:sz w:val="20"/>
                <w:szCs w:val="20"/>
              </w:rPr>
              <w:t>121.92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65C7">
            <w:pPr>
              <w:wordWrap w:val="0"/>
              <w:jc w:val="right"/>
              <w:textAlignment w:val="center"/>
              <w:rPr>
                <w:rFonts w:hint="default" w:cs="宋体"/>
                <w:b/>
                <w:color w:val="000000"/>
                <w:sz w:val="20"/>
                <w:szCs w:val="20"/>
              </w:rPr>
            </w:pPr>
            <w:r>
              <w:rPr>
                <w:color w:val="000000"/>
                <w:sz w:val="20"/>
              </w:rPr>
              <w:t xml:space="preserve"> </w:t>
            </w:r>
          </w:p>
        </w:tc>
      </w:tr>
      <w:tr w14:paraId="6D1B2E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74E9">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B7A0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00AD">
            <w:pPr>
              <w:wordWrap w:val="0"/>
              <w:jc w:val="right"/>
              <w:textAlignment w:val="center"/>
              <w:rPr>
                <w:rFonts w:hint="default" w:cs="宋体"/>
                <w:b/>
                <w:color w:val="000000"/>
                <w:sz w:val="20"/>
                <w:szCs w:val="20"/>
              </w:rPr>
            </w:pPr>
            <w:r>
              <w:rPr>
                <w:rFonts w:cs="宋体"/>
                <w:color w:val="000000"/>
                <w:sz w:val="20"/>
                <w:szCs w:val="20"/>
              </w:rPr>
              <w:t>95.44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09794">
            <w:pPr>
              <w:wordWrap w:val="0"/>
              <w:jc w:val="right"/>
              <w:textAlignment w:val="center"/>
              <w:rPr>
                <w:rFonts w:hint="default" w:cs="宋体"/>
                <w:b/>
                <w:color w:val="000000"/>
                <w:sz w:val="20"/>
                <w:szCs w:val="20"/>
              </w:rPr>
            </w:pPr>
            <w:r>
              <w:rPr>
                <w:rFonts w:cs="宋体"/>
                <w:color w:val="000000"/>
                <w:sz w:val="20"/>
                <w:szCs w:val="20"/>
              </w:rPr>
              <w:t>95.44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EC87">
            <w:pPr>
              <w:wordWrap w:val="0"/>
              <w:jc w:val="right"/>
              <w:textAlignment w:val="center"/>
              <w:rPr>
                <w:rFonts w:hint="default" w:cs="宋体"/>
                <w:b/>
                <w:color w:val="000000"/>
                <w:sz w:val="20"/>
                <w:szCs w:val="20"/>
              </w:rPr>
            </w:pPr>
            <w:r>
              <w:rPr>
                <w:color w:val="000000"/>
                <w:sz w:val="20"/>
              </w:rPr>
              <w:t xml:space="preserve"> </w:t>
            </w:r>
          </w:p>
        </w:tc>
      </w:tr>
      <w:tr w14:paraId="578D1D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E16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82F8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21D0">
            <w:pPr>
              <w:wordWrap w:val="0"/>
              <w:jc w:val="right"/>
              <w:textAlignment w:val="center"/>
              <w:rPr>
                <w:rFonts w:hint="default" w:cs="宋体"/>
                <w:b/>
                <w:color w:val="000000"/>
                <w:sz w:val="20"/>
                <w:szCs w:val="20"/>
              </w:rPr>
            </w:pPr>
            <w:r>
              <w:rPr>
                <w:rFonts w:cs="宋体"/>
                <w:b/>
                <w:color w:val="000000"/>
                <w:sz w:val="20"/>
                <w:szCs w:val="20"/>
              </w:rPr>
              <w:t>78.86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C292">
            <w:pPr>
              <w:wordWrap w:val="0"/>
              <w:jc w:val="right"/>
              <w:textAlignment w:val="center"/>
              <w:rPr>
                <w:rFonts w:hint="default" w:cs="宋体"/>
                <w:b/>
                <w:color w:val="000000"/>
                <w:sz w:val="20"/>
                <w:szCs w:val="20"/>
              </w:rPr>
            </w:pPr>
            <w:r>
              <w:rPr>
                <w:rFonts w:cs="宋体"/>
                <w:b/>
                <w:color w:val="000000"/>
                <w:sz w:val="20"/>
                <w:szCs w:val="20"/>
              </w:rPr>
              <w:t>78.86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008FF">
            <w:pPr>
              <w:wordWrap w:val="0"/>
              <w:jc w:val="right"/>
              <w:textAlignment w:val="center"/>
              <w:rPr>
                <w:rFonts w:hint="default" w:cs="宋体"/>
                <w:b/>
                <w:color w:val="000000"/>
                <w:sz w:val="20"/>
                <w:szCs w:val="20"/>
              </w:rPr>
            </w:pPr>
            <w:r>
              <w:rPr>
                <w:color w:val="000000"/>
                <w:sz w:val="20"/>
              </w:rPr>
              <w:t xml:space="preserve"> </w:t>
            </w:r>
          </w:p>
        </w:tc>
      </w:tr>
      <w:tr w14:paraId="39FD3C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9FA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F9A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3FB0">
            <w:pPr>
              <w:wordWrap w:val="0"/>
              <w:jc w:val="right"/>
              <w:textAlignment w:val="center"/>
              <w:rPr>
                <w:rFonts w:hint="default" w:cs="宋体"/>
                <w:b/>
                <w:color w:val="000000"/>
                <w:sz w:val="20"/>
                <w:szCs w:val="20"/>
              </w:rPr>
            </w:pPr>
            <w:r>
              <w:rPr>
                <w:rFonts w:cs="宋体"/>
                <w:b/>
                <w:color w:val="000000"/>
                <w:sz w:val="20"/>
                <w:szCs w:val="20"/>
              </w:rPr>
              <w:t>78.86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1102">
            <w:pPr>
              <w:wordWrap w:val="0"/>
              <w:jc w:val="right"/>
              <w:textAlignment w:val="center"/>
              <w:rPr>
                <w:rFonts w:hint="default" w:cs="宋体"/>
                <w:b/>
                <w:color w:val="000000"/>
                <w:sz w:val="20"/>
                <w:szCs w:val="20"/>
              </w:rPr>
            </w:pPr>
            <w:r>
              <w:rPr>
                <w:rFonts w:cs="宋体"/>
                <w:b/>
                <w:color w:val="000000"/>
                <w:sz w:val="20"/>
                <w:szCs w:val="20"/>
              </w:rPr>
              <w:t>78.86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C73A">
            <w:pPr>
              <w:wordWrap w:val="0"/>
              <w:jc w:val="right"/>
              <w:textAlignment w:val="center"/>
              <w:rPr>
                <w:rFonts w:hint="default" w:cs="宋体"/>
                <w:b/>
                <w:color w:val="000000"/>
                <w:sz w:val="20"/>
                <w:szCs w:val="20"/>
              </w:rPr>
            </w:pPr>
            <w:r>
              <w:rPr>
                <w:color w:val="000000"/>
                <w:sz w:val="20"/>
              </w:rPr>
              <w:t xml:space="preserve"> </w:t>
            </w:r>
          </w:p>
        </w:tc>
      </w:tr>
      <w:tr w14:paraId="13E276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F657">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6153">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8C62">
            <w:pPr>
              <w:wordWrap w:val="0"/>
              <w:jc w:val="right"/>
              <w:textAlignment w:val="center"/>
              <w:rPr>
                <w:rFonts w:hint="default" w:cs="宋体"/>
                <w:b/>
                <w:color w:val="000000"/>
                <w:sz w:val="20"/>
                <w:szCs w:val="20"/>
              </w:rPr>
            </w:pPr>
            <w:r>
              <w:rPr>
                <w:rFonts w:cs="宋体"/>
                <w:color w:val="000000"/>
                <w:sz w:val="20"/>
                <w:szCs w:val="20"/>
              </w:rPr>
              <w:t>39.05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975C9">
            <w:pPr>
              <w:wordWrap w:val="0"/>
              <w:jc w:val="right"/>
              <w:textAlignment w:val="center"/>
              <w:rPr>
                <w:rFonts w:hint="default" w:cs="宋体"/>
                <w:b/>
                <w:color w:val="000000"/>
                <w:sz w:val="20"/>
                <w:szCs w:val="20"/>
              </w:rPr>
            </w:pPr>
            <w:r>
              <w:rPr>
                <w:rFonts w:cs="宋体"/>
                <w:color w:val="000000"/>
                <w:sz w:val="20"/>
                <w:szCs w:val="20"/>
              </w:rPr>
              <w:t>39.05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6D4D">
            <w:pPr>
              <w:wordWrap w:val="0"/>
              <w:jc w:val="right"/>
              <w:textAlignment w:val="center"/>
              <w:rPr>
                <w:rFonts w:hint="default" w:cs="宋体"/>
                <w:b/>
                <w:color w:val="000000"/>
                <w:sz w:val="20"/>
                <w:szCs w:val="20"/>
              </w:rPr>
            </w:pPr>
            <w:r>
              <w:rPr>
                <w:color w:val="000000"/>
                <w:sz w:val="20"/>
              </w:rPr>
              <w:t xml:space="preserve"> </w:t>
            </w:r>
          </w:p>
        </w:tc>
      </w:tr>
      <w:tr w14:paraId="1E4C46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872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0B8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AF0D7">
            <w:pPr>
              <w:wordWrap w:val="0"/>
              <w:jc w:val="right"/>
              <w:textAlignment w:val="center"/>
              <w:rPr>
                <w:rFonts w:hint="default" w:cs="宋体"/>
                <w:b/>
                <w:color w:val="000000"/>
                <w:sz w:val="20"/>
                <w:szCs w:val="20"/>
              </w:rPr>
            </w:pPr>
            <w:r>
              <w:rPr>
                <w:rFonts w:cs="宋体"/>
                <w:color w:val="000000"/>
                <w:sz w:val="20"/>
                <w:szCs w:val="20"/>
              </w:rPr>
              <w:t>6.46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A147">
            <w:pPr>
              <w:wordWrap w:val="0"/>
              <w:jc w:val="right"/>
              <w:textAlignment w:val="center"/>
              <w:rPr>
                <w:rFonts w:hint="default" w:cs="宋体"/>
                <w:b/>
                <w:color w:val="000000"/>
                <w:sz w:val="20"/>
                <w:szCs w:val="20"/>
              </w:rPr>
            </w:pPr>
            <w:r>
              <w:rPr>
                <w:rFonts w:cs="宋体"/>
                <w:color w:val="000000"/>
                <w:sz w:val="20"/>
                <w:szCs w:val="20"/>
              </w:rPr>
              <w:t>6.46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AB57">
            <w:pPr>
              <w:wordWrap w:val="0"/>
              <w:jc w:val="right"/>
              <w:textAlignment w:val="center"/>
              <w:rPr>
                <w:rFonts w:hint="default" w:cs="宋体"/>
                <w:b/>
                <w:color w:val="000000"/>
                <w:sz w:val="20"/>
                <w:szCs w:val="20"/>
              </w:rPr>
            </w:pPr>
            <w:r>
              <w:rPr>
                <w:color w:val="000000"/>
                <w:sz w:val="20"/>
              </w:rPr>
              <w:t xml:space="preserve"> </w:t>
            </w:r>
          </w:p>
        </w:tc>
      </w:tr>
      <w:tr w14:paraId="62FB4A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F53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6934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CD77">
            <w:pPr>
              <w:wordWrap w:val="0"/>
              <w:jc w:val="right"/>
              <w:textAlignment w:val="center"/>
              <w:rPr>
                <w:rFonts w:hint="default" w:cs="宋体"/>
                <w:b/>
                <w:color w:val="000000"/>
                <w:sz w:val="20"/>
                <w:szCs w:val="20"/>
              </w:rPr>
            </w:pPr>
            <w:r>
              <w:rPr>
                <w:rFonts w:cs="宋体"/>
                <w:color w:val="000000"/>
                <w:sz w:val="20"/>
                <w:szCs w:val="20"/>
              </w:rPr>
              <w:t>33.35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2976">
            <w:pPr>
              <w:wordWrap w:val="0"/>
              <w:jc w:val="right"/>
              <w:textAlignment w:val="center"/>
              <w:rPr>
                <w:rFonts w:hint="default" w:cs="宋体"/>
                <w:b/>
                <w:color w:val="000000"/>
                <w:sz w:val="20"/>
                <w:szCs w:val="20"/>
              </w:rPr>
            </w:pPr>
            <w:r>
              <w:rPr>
                <w:rFonts w:cs="宋体"/>
                <w:color w:val="000000"/>
                <w:sz w:val="20"/>
                <w:szCs w:val="20"/>
              </w:rPr>
              <w:t>33.35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ABEB0">
            <w:pPr>
              <w:wordWrap w:val="0"/>
              <w:jc w:val="right"/>
              <w:textAlignment w:val="center"/>
              <w:rPr>
                <w:rFonts w:hint="default" w:cs="宋体"/>
                <w:b/>
                <w:color w:val="000000"/>
                <w:sz w:val="20"/>
                <w:szCs w:val="20"/>
              </w:rPr>
            </w:pPr>
            <w:r>
              <w:rPr>
                <w:color w:val="000000"/>
                <w:sz w:val="20"/>
              </w:rPr>
              <w:t xml:space="preserve"> </w:t>
            </w:r>
          </w:p>
        </w:tc>
      </w:tr>
      <w:tr w14:paraId="30FCA6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1DF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4FED2">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EDA1">
            <w:pPr>
              <w:wordWrap w:val="0"/>
              <w:jc w:val="right"/>
              <w:textAlignment w:val="center"/>
              <w:rPr>
                <w:rFonts w:hint="default" w:cs="宋体"/>
                <w:b/>
                <w:color w:val="000000"/>
                <w:sz w:val="20"/>
                <w:szCs w:val="20"/>
              </w:rPr>
            </w:pPr>
            <w:r>
              <w:rPr>
                <w:rFonts w:cs="宋体"/>
                <w:b/>
                <w:color w:val="000000"/>
                <w:sz w:val="20"/>
                <w:szCs w:val="20"/>
              </w:rPr>
              <w:t>75.17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4CAC8">
            <w:pPr>
              <w:wordWrap w:val="0"/>
              <w:jc w:val="right"/>
              <w:textAlignment w:val="center"/>
              <w:rPr>
                <w:rFonts w:hint="default" w:cs="宋体"/>
                <w:b/>
                <w:color w:val="000000"/>
                <w:sz w:val="20"/>
                <w:szCs w:val="20"/>
              </w:rPr>
            </w:pPr>
            <w:r>
              <w:rPr>
                <w:rFonts w:cs="宋体"/>
                <w:b/>
                <w:color w:val="000000"/>
                <w:sz w:val="20"/>
                <w:szCs w:val="20"/>
              </w:rPr>
              <w:t>75.17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5FA3">
            <w:pPr>
              <w:wordWrap w:val="0"/>
              <w:jc w:val="right"/>
              <w:textAlignment w:val="center"/>
              <w:rPr>
                <w:rFonts w:hint="default" w:cs="宋体"/>
                <w:b/>
                <w:color w:val="000000"/>
                <w:sz w:val="20"/>
                <w:szCs w:val="20"/>
              </w:rPr>
            </w:pPr>
            <w:r>
              <w:rPr>
                <w:color w:val="000000"/>
                <w:sz w:val="20"/>
              </w:rPr>
              <w:t xml:space="preserve"> </w:t>
            </w:r>
          </w:p>
        </w:tc>
      </w:tr>
      <w:tr w14:paraId="40D040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C43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868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E22F8">
            <w:pPr>
              <w:wordWrap w:val="0"/>
              <w:jc w:val="right"/>
              <w:textAlignment w:val="center"/>
              <w:rPr>
                <w:rFonts w:hint="default" w:cs="宋体"/>
                <w:b/>
                <w:color w:val="000000"/>
                <w:sz w:val="20"/>
                <w:szCs w:val="20"/>
              </w:rPr>
            </w:pPr>
            <w:r>
              <w:rPr>
                <w:rFonts w:cs="宋体"/>
                <w:b/>
                <w:color w:val="000000"/>
                <w:sz w:val="20"/>
                <w:szCs w:val="20"/>
              </w:rPr>
              <w:t>75.17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ECE22">
            <w:pPr>
              <w:wordWrap w:val="0"/>
              <w:jc w:val="right"/>
              <w:textAlignment w:val="center"/>
              <w:rPr>
                <w:rFonts w:hint="default" w:cs="宋体"/>
                <w:b/>
                <w:color w:val="000000"/>
                <w:sz w:val="20"/>
                <w:szCs w:val="20"/>
              </w:rPr>
            </w:pPr>
            <w:r>
              <w:rPr>
                <w:rFonts w:cs="宋体"/>
                <w:b/>
                <w:color w:val="000000"/>
                <w:sz w:val="20"/>
                <w:szCs w:val="20"/>
              </w:rPr>
              <w:t>75.17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8B90A">
            <w:pPr>
              <w:wordWrap w:val="0"/>
              <w:jc w:val="right"/>
              <w:textAlignment w:val="center"/>
              <w:rPr>
                <w:rFonts w:hint="default" w:cs="宋体"/>
                <w:b/>
                <w:color w:val="000000"/>
                <w:sz w:val="20"/>
                <w:szCs w:val="20"/>
              </w:rPr>
            </w:pPr>
            <w:r>
              <w:rPr>
                <w:color w:val="000000"/>
                <w:sz w:val="20"/>
              </w:rPr>
              <w:t xml:space="preserve"> </w:t>
            </w:r>
          </w:p>
        </w:tc>
      </w:tr>
      <w:tr w14:paraId="127A18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4DC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C339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6FE04">
            <w:pPr>
              <w:wordWrap w:val="0"/>
              <w:jc w:val="right"/>
              <w:textAlignment w:val="center"/>
              <w:rPr>
                <w:rFonts w:hint="default" w:cs="宋体"/>
                <w:b/>
                <w:color w:val="000000"/>
                <w:sz w:val="20"/>
                <w:szCs w:val="20"/>
              </w:rPr>
            </w:pPr>
            <w:r>
              <w:rPr>
                <w:rFonts w:cs="宋体"/>
                <w:color w:val="000000"/>
                <w:sz w:val="20"/>
                <w:szCs w:val="20"/>
              </w:rPr>
              <w:t>75.17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6EED">
            <w:pPr>
              <w:wordWrap w:val="0"/>
              <w:jc w:val="right"/>
              <w:textAlignment w:val="center"/>
              <w:rPr>
                <w:rFonts w:hint="default" w:cs="宋体"/>
                <w:b/>
                <w:color w:val="000000"/>
                <w:sz w:val="20"/>
                <w:szCs w:val="20"/>
              </w:rPr>
            </w:pPr>
            <w:r>
              <w:rPr>
                <w:rFonts w:cs="宋体"/>
                <w:color w:val="000000"/>
                <w:sz w:val="20"/>
                <w:szCs w:val="20"/>
              </w:rPr>
              <w:t>75.17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B3C8D">
            <w:pPr>
              <w:wordWrap w:val="0"/>
              <w:jc w:val="right"/>
              <w:textAlignment w:val="center"/>
              <w:rPr>
                <w:rFonts w:hint="default" w:cs="宋体"/>
                <w:b/>
                <w:color w:val="000000"/>
                <w:sz w:val="20"/>
                <w:szCs w:val="20"/>
              </w:rPr>
            </w:pPr>
            <w:r>
              <w:rPr>
                <w:color w:val="000000"/>
                <w:sz w:val="20"/>
              </w:rPr>
              <w:t xml:space="preserve"> </w:t>
            </w:r>
          </w:p>
        </w:tc>
      </w:tr>
    </w:tbl>
    <w:p w14:paraId="1642AE79">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E0747F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D23ACB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5704EF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521B5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ADC01C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重庆市丰都县财政局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48F4448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EBFC3E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69F543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3E3791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92B473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1EE47B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644F97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EE980A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8C876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80E267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CB4FE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091B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0A723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9E3387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BC8E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A36FC">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1A79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377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65A5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88B7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B981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52EF0">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D8B1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BEFE4D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F1E0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E003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BC72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C90C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3005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5532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4FEA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7DF6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60FF4">
            <w:pPr>
              <w:spacing w:line="200" w:lineRule="exact"/>
              <w:jc w:val="center"/>
              <w:rPr>
                <w:rFonts w:hint="default" w:cs="宋体"/>
                <w:b/>
                <w:color w:val="000000"/>
                <w:sz w:val="18"/>
                <w:szCs w:val="18"/>
              </w:rPr>
            </w:pPr>
          </w:p>
        </w:tc>
      </w:tr>
      <w:tr w14:paraId="6262C5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B919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13B3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7741">
            <w:pPr>
              <w:wordWrap w:val="0"/>
              <w:spacing w:line="200" w:lineRule="exact"/>
              <w:jc w:val="right"/>
              <w:textAlignment w:val="center"/>
              <w:rPr>
                <w:rFonts w:hint="default" w:cs="宋体"/>
                <w:color w:val="000000"/>
                <w:sz w:val="18"/>
                <w:szCs w:val="18"/>
              </w:rPr>
            </w:pPr>
            <w:r>
              <w:rPr>
                <w:rFonts w:cs="宋体"/>
                <w:color w:val="000000"/>
                <w:sz w:val="18"/>
                <w:szCs w:val="18"/>
              </w:rPr>
              <w:t>1,529.06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CFD8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2FAD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50D8">
            <w:pPr>
              <w:wordWrap w:val="0"/>
              <w:spacing w:line="200" w:lineRule="exact"/>
              <w:jc w:val="right"/>
              <w:textAlignment w:val="center"/>
              <w:rPr>
                <w:rFonts w:hint="default" w:cs="宋体"/>
                <w:color w:val="000000"/>
                <w:sz w:val="18"/>
                <w:szCs w:val="18"/>
              </w:rPr>
            </w:pPr>
            <w:r>
              <w:rPr>
                <w:rFonts w:cs="宋体"/>
                <w:color w:val="000000"/>
                <w:sz w:val="18"/>
                <w:szCs w:val="18"/>
              </w:rPr>
              <w:t>370.62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235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7DBD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EAF6">
            <w:pPr>
              <w:wordWrap w:val="0"/>
              <w:spacing w:line="200" w:lineRule="exact"/>
              <w:jc w:val="right"/>
              <w:textAlignment w:val="center"/>
              <w:rPr>
                <w:rFonts w:hint="default" w:cs="宋体"/>
                <w:color w:val="000000"/>
                <w:sz w:val="18"/>
                <w:szCs w:val="18"/>
              </w:rPr>
            </w:pPr>
            <w:r>
              <w:rPr>
                <w:rFonts w:cs="宋体"/>
                <w:color w:val="000000"/>
                <w:sz w:val="18"/>
                <w:szCs w:val="18"/>
              </w:rPr>
              <w:t>15.49</w:t>
            </w:r>
            <w:r>
              <w:rPr>
                <w:color w:val="000000"/>
                <w:sz w:val="18"/>
              </w:rPr>
              <w:t xml:space="preserve"> </w:t>
            </w:r>
          </w:p>
        </w:tc>
      </w:tr>
      <w:tr w14:paraId="0C1734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8019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5523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F997">
            <w:pPr>
              <w:wordWrap w:val="0"/>
              <w:spacing w:line="200" w:lineRule="exact"/>
              <w:jc w:val="right"/>
              <w:textAlignment w:val="center"/>
              <w:rPr>
                <w:rFonts w:hint="default" w:cs="宋体"/>
                <w:color w:val="000000"/>
                <w:sz w:val="18"/>
                <w:szCs w:val="18"/>
              </w:rPr>
            </w:pPr>
            <w:r>
              <w:rPr>
                <w:rFonts w:cs="宋体"/>
                <w:color w:val="000000"/>
                <w:sz w:val="18"/>
                <w:szCs w:val="18"/>
              </w:rPr>
              <w:t>308.90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BCF0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CCFA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AB3B">
            <w:pPr>
              <w:wordWrap w:val="0"/>
              <w:spacing w:line="200" w:lineRule="exact"/>
              <w:jc w:val="right"/>
              <w:textAlignment w:val="center"/>
              <w:rPr>
                <w:rFonts w:hint="default" w:cs="宋体"/>
                <w:color w:val="000000"/>
                <w:sz w:val="18"/>
                <w:szCs w:val="18"/>
              </w:rPr>
            </w:pPr>
            <w:r>
              <w:rPr>
                <w:rFonts w:cs="宋体"/>
                <w:color w:val="000000"/>
                <w:sz w:val="18"/>
                <w:szCs w:val="18"/>
              </w:rPr>
              <w:t>17.16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2AB7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93C6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1F66">
            <w:pPr>
              <w:wordWrap w:val="0"/>
              <w:spacing w:line="200" w:lineRule="exact"/>
              <w:jc w:val="right"/>
              <w:textAlignment w:val="center"/>
              <w:rPr>
                <w:rFonts w:hint="default" w:cs="宋体"/>
                <w:color w:val="000000"/>
                <w:sz w:val="18"/>
                <w:szCs w:val="18"/>
              </w:rPr>
            </w:pPr>
            <w:r>
              <w:rPr>
                <w:color w:val="000000"/>
                <w:sz w:val="18"/>
              </w:rPr>
              <w:t xml:space="preserve"> </w:t>
            </w:r>
          </w:p>
        </w:tc>
      </w:tr>
      <w:tr w14:paraId="48F4D4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54AB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A123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150D">
            <w:pPr>
              <w:wordWrap w:val="0"/>
              <w:spacing w:line="200" w:lineRule="exact"/>
              <w:jc w:val="right"/>
              <w:textAlignment w:val="center"/>
              <w:rPr>
                <w:rFonts w:hint="default" w:cs="宋体"/>
                <w:color w:val="000000"/>
                <w:sz w:val="18"/>
                <w:szCs w:val="18"/>
              </w:rPr>
            </w:pPr>
            <w:r>
              <w:rPr>
                <w:rFonts w:cs="宋体"/>
                <w:color w:val="000000"/>
                <w:sz w:val="18"/>
                <w:szCs w:val="18"/>
              </w:rPr>
              <w:t>276.08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5BD4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C8A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6E5A">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4701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83A7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EE58">
            <w:pPr>
              <w:wordWrap w:val="0"/>
              <w:spacing w:line="200" w:lineRule="exact"/>
              <w:jc w:val="right"/>
              <w:textAlignment w:val="center"/>
              <w:rPr>
                <w:rFonts w:hint="default" w:cs="宋体"/>
                <w:color w:val="000000"/>
                <w:sz w:val="18"/>
                <w:szCs w:val="18"/>
              </w:rPr>
            </w:pPr>
            <w:r>
              <w:rPr>
                <w:rFonts w:cs="宋体"/>
                <w:color w:val="000000"/>
                <w:sz w:val="18"/>
                <w:szCs w:val="18"/>
              </w:rPr>
              <w:t>15.49</w:t>
            </w:r>
            <w:r>
              <w:rPr>
                <w:color w:val="000000"/>
                <w:sz w:val="18"/>
              </w:rPr>
              <w:t xml:space="preserve"> </w:t>
            </w:r>
          </w:p>
        </w:tc>
      </w:tr>
      <w:tr w14:paraId="3A7D91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8375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EFF5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3FC8">
            <w:pPr>
              <w:wordWrap w:val="0"/>
              <w:spacing w:line="200" w:lineRule="exact"/>
              <w:jc w:val="right"/>
              <w:textAlignment w:val="center"/>
              <w:rPr>
                <w:rFonts w:hint="default" w:cs="宋体"/>
                <w:color w:val="000000"/>
                <w:sz w:val="18"/>
                <w:szCs w:val="18"/>
              </w:rPr>
            </w:pPr>
            <w:r>
              <w:rPr>
                <w:rFonts w:cs="宋体"/>
                <w:color w:val="000000"/>
                <w:sz w:val="18"/>
                <w:szCs w:val="18"/>
              </w:rPr>
              <w:t>366.52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A858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2F0F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F14C">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41B3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B98F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0A33">
            <w:pPr>
              <w:wordWrap w:val="0"/>
              <w:spacing w:line="200" w:lineRule="exact"/>
              <w:jc w:val="right"/>
              <w:textAlignment w:val="center"/>
              <w:rPr>
                <w:rFonts w:hint="default" w:cs="宋体"/>
                <w:color w:val="000000"/>
                <w:sz w:val="18"/>
                <w:szCs w:val="18"/>
              </w:rPr>
            </w:pPr>
            <w:r>
              <w:rPr>
                <w:color w:val="000000"/>
                <w:sz w:val="18"/>
              </w:rPr>
              <w:t xml:space="preserve"> </w:t>
            </w:r>
          </w:p>
        </w:tc>
      </w:tr>
      <w:tr w14:paraId="6936FB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E395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F29F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365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72CE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50C2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B5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5635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36CA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B721">
            <w:pPr>
              <w:wordWrap w:val="0"/>
              <w:spacing w:line="200" w:lineRule="exact"/>
              <w:jc w:val="right"/>
              <w:textAlignment w:val="center"/>
              <w:rPr>
                <w:rFonts w:hint="default" w:cs="宋体"/>
                <w:color w:val="000000"/>
                <w:sz w:val="18"/>
                <w:szCs w:val="18"/>
              </w:rPr>
            </w:pPr>
            <w:r>
              <w:rPr>
                <w:color w:val="000000"/>
                <w:sz w:val="18"/>
              </w:rPr>
              <w:t xml:space="preserve"> </w:t>
            </w:r>
          </w:p>
        </w:tc>
      </w:tr>
      <w:tr w14:paraId="4DF0C5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ACF8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87FC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9D53">
            <w:pPr>
              <w:wordWrap w:val="0"/>
              <w:spacing w:line="200" w:lineRule="exact"/>
              <w:jc w:val="right"/>
              <w:textAlignment w:val="center"/>
              <w:rPr>
                <w:rFonts w:hint="default" w:cs="宋体"/>
                <w:color w:val="000000"/>
                <w:sz w:val="18"/>
                <w:szCs w:val="18"/>
              </w:rPr>
            </w:pPr>
            <w:r>
              <w:rPr>
                <w:rFonts w:cs="宋体"/>
                <w:color w:val="000000"/>
                <w:sz w:val="18"/>
                <w:szCs w:val="18"/>
              </w:rPr>
              <w:t>105.88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3105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F89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58A5">
            <w:pPr>
              <w:wordWrap w:val="0"/>
              <w:spacing w:line="200" w:lineRule="exact"/>
              <w:jc w:val="right"/>
              <w:textAlignment w:val="center"/>
              <w:rPr>
                <w:rFonts w:hint="default" w:cs="宋体"/>
                <w:color w:val="000000"/>
                <w:sz w:val="18"/>
                <w:szCs w:val="18"/>
              </w:rPr>
            </w:pPr>
            <w:r>
              <w:rPr>
                <w:rFonts w:cs="宋体"/>
                <w:color w:val="000000"/>
                <w:sz w:val="18"/>
                <w:szCs w:val="18"/>
              </w:rPr>
              <w:t>2.81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C357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C82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AE50">
            <w:pPr>
              <w:wordWrap w:val="0"/>
              <w:spacing w:line="200" w:lineRule="exact"/>
              <w:jc w:val="right"/>
              <w:textAlignment w:val="center"/>
              <w:rPr>
                <w:rFonts w:hint="default" w:cs="宋体"/>
                <w:color w:val="000000"/>
                <w:sz w:val="18"/>
                <w:szCs w:val="18"/>
              </w:rPr>
            </w:pPr>
            <w:r>
              <w:rPr>
                <w:color w:val="000000"/>
                <w:sz w:val="18"/>
              </w:rPr>
              <w:t xml:space="preserve"> </w:t>
            </w:r>
          </w:p>
        </w:tc>
      </w:tr>
      <w:tr w14:paraId="3F80A2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0C04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BFC9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CAE2">
            <w:pPr>
              <w:wordWrap w:val="0"/>
              <w:spacing w:line="200" w:lineRule="exact"/>
              <w:jc w:val="right"/>
              <w:textAlignment w:val="center"/>
              <w:rPr>
                <w:rFonts w:hint="default" w:cs="宋体"/>
                <w:color w:val="000000"/>
                <w:sz w:val="18"/>
                <w:szCs w:val="18"/>
              </w:rPr>
            </w:pPr>
            <w:r>
              <w:rPr>
                <w:rFonts w:cs="宋体"/>
                <w:color w:val="000000"/>
                <w:sz w:val="18"/>
                <w:szCs w:val="18"/>
              </w:rPr>
              <w:t>164.41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3345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2BDF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1447">
            <w:pPr>
              <w:wordWrap w:val="0"/>
              <w:spacing w:line="200" w:lineRule="exact"/>
              <w:jc w:val="right"/>
              <w:textAlignment w:val="center"/>
              <w:rPr>
                <w:rFonts w:hint="default" w:cs="宋体"/>
                <w:color w:val="000000"/>
                <w:sz w:val="18"/>
                <w:szCs w:val="18"/>
              </w:rPr>
            </w:pPr>
            <w:r>
              <w:rPr>
                <w:rFonts w:cs="宋体"/>
                <w:color w:val="000000"/>
                <w:sz w:val="18"/>
                <w:szCs w:val="18"/>
              </w:rPr>
              <w:t>16.21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CA52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5146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8FB7">
            <w:pPr>
              <w:wordWrap w:val="0"/>
              <w:spacing w:line="200" w:lineRule="exact"/>
              <w:jc w:val="right"/>
              <w:textAlignment w:val="center"/>
              <w:rPr>
                <w:rFonts w:hint="default" w:cs="宋体"/>
                <w:color w:val="000000"/>
                <w:sz w:val="18"/>
                <w:szCs w:val="18"/>
              </w:rPr>
            </w:pPr>
            <w:r>
              <w:rPr>
                <w:color w:val="000000"/>
                <w:sz w:val="18"/>
              </w:rPr>
              <w:t xml:space="preserve"> </w:t>
            </w:r>
          </w:p>
        </w:tc>
      </w:tr>
      <w:tr w14:paraId="08C5B5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5606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534F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A231">
            <w:pPr>
              <w:wordWrap w:val="0"/>
              <w:spacing w:line="200" w:lineRule="exact"/>
              <w:jc w:val="right"/>
              <w:textAlignment w:val="center"/>
              <w:rPr>
                <w:rFonts w:hint="default" w:cs="宋体"/>
                <w:color w:val="000000"/>
                <w:sz w:val="18"/>
                <w:szCs w:val="18"/>
              </w:rPr>
            </w:pPr>
            <w:r>
              <w:rPr>
                <w:rFonts w:cs="宋体"/>
                <w:color w:val="000000"/>
                <w:sz w:val="18"/>
                <w:szCs w:val="18"/>
              </w:rPr>
              <w:t>130.24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4905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8FBC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2BC5">
            <w:pPr>
              <w:wordWrap w:val="0"/>
              <w:spacing w:line="200" w:lineRule="exact"/>
              <w:jc w:val="right"/>
              <w:textAlignment w:val="center"/>
              <w:rPr>
                <w:rFonts w:hint="default" w:cs="宋体"/>
                <w:color w:val="000000"/>
                <w:sz w:val="18"/>
                <w:szCs w:val="18"/>
              </w:rPr>
            </w:pPr>
            <w:r>
              <w:rPr>
                <w:rFonts w:cs="宋体"/>
                <w:color w:val="000000"/>
                <w:sz w:val="18"/>
                <w:szCs w:val="18"/>
              </w:rPr>
              <w:t>25.12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F2FB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AF7E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8312">
            <w:pPr>
              <w:wordWrap w:val="0"/>
              <w:spacing w:line="200" w:lineRule="exact"/>
              <w:jc w:val="right"/>
              <w:textAlignment w:val="center"/>
              <w:rPr>
                <w:rFonts w:hint="default" w:cs="宋体"/>
                <w:color w:val="000000"/>
                <w:sz w:val="18"/>
                <w:szCs w:val="18"/>
              </w:rPr>
            </w:pPr>
            <w:r>
              <w:rPr>
                <w:color w:val="000000"/>
                <w:sz w:val="18"/>
              </w:rPr>
              <w:t xml:space="preserve"> </w:t>
            </w:r>
          </w:p>
        </w:tc>
      </w:tr>
      <w:tr w14:paraId="1E52B7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DB92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EABF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8A34">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66FD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3EA8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E7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8C1AD">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881A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46C9">
            <w:pPr>
              <w:wordWrap w:val="0"/>
              <w:spacing w:line="200" w:lineRule="exact"/>
              <w:jc w:val="right"/>
              <w:textAlignment w:val="center"/>
              <w:rPr>
                <w:rFonts w:hint="default" w:cs="宋体"/>
                <w:color w:val="000000"/>
                <w:sz w:val="18"/>
                <w:szCs w:val="18"/>
              </w:rPr>
            </w:pPr>
            <w:r>
              <w:rPr>
                <w:color w:val="000000"/>
                <w:sz w:val="18"/>
              </w:rPr>
              <w:t xml:space="preserve"> </w:t>
            </w:r>
          </w:p>
        </w:tc>
      </w:tr>
      <w:tr w14:paraId="4FC0FD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01DE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DD0D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9AB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DE49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CA5C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03BD">
            <w:pPr>
              <w:wordWrap w:val="0"/>
              <w:spacing w:line="200" w:lineRule="exact"/>
              <w:jc w:val="right"/>
              <w:textAlignment w:val="center"/>
              <w:rPr>
                <w:rFonts w:hint="default" w:cs="宋体"/>
                <w:color w:val="000000"/>
                <w:sz w:val="18"/>
                <w:szCs w:val="18"/>
              </w:rPr>
            </w:pPr>
            <w:r>
              <w:rPr>
                <w:rFonts w:cs="宋体"/>
                <w:color w:val="000000"/>
                <w:sz w:val="18"/>
                <w:szCs w:val="18"/>
              </w:rPr>
              <w:t>13.18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9F5F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481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F278">
            <w:pPr>
              <w:wordWrap w:val="0"/>
              <w:spacing w:line="200" w:lineRule="exact"/>
              <w:jc w:val="right"/>
              <w:textAlignment w:val="center"/>
              <w:rPr>
                <w:rFonts w:hint="default" w:cs="宋体"/>
                <w:color w:val="000000"/>
                <w:sz w:val="18"/>
                <w:szCs w:val="18"/>
              </w:rPr>
            </w:pPr>
            <w:r>
              <w:rPr>
                <w:color w:val="000000"/>
                <w:sz w:val="18"/>
              </w:rPr>
              <w:t xml:space="preserve"> </w:t>
            </w:r>
          </w:p>
        </w:tc>
      </w:tr>
      <w:tr w14:paraId="1B846C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348C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1A94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C8FE">
            <w:pPr>
              <w:wordWrap w:val="0"/>
              <w:spacing w:line="200" w:lineRule="exact"/>
              <w:jc w:val="right"/>
              <w:textAlignment w:val="center"/>
              <w:rPr>
                <w:rFonts w:hint="default" w:cs="宋体"/>
                <w:color w:val="000000"/>
                <w:sz w:val="18"/>
                <w:szCs w:val="18"/>
              </w:rPr>
            </w:pPr>
            <w:r>
              <w:rPr>
                <w:rFonts w:cs="宋体"/>
                <w:color w:val="000000"/>
                <w:sz w:val="18"/>
                <w:szCs w:val="18"/>
              </w:rPr>
              <w:t>11.48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49F6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B09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FD04">
            <w:pPr>
              <w:wordWrap w:val="0"/>
              <w:spacing w:line="200" w:lineRule="exact"/>
              <w:jc w:val="right"/>
              <w:textAlignment w:val="center"/>
              <w:rPr>
                <w:rFonts w:hint="default" w:cs="宋体"/>
                <w:color w:val="000000"/>
                <w:sz w:val="18"/>
                <w:szCs w:val="18"/>
              </w:rPr>
            </w:pPr>
            <w:r>
              <w:rPr>
                <w:rFonts w:cs="宋体"/>
                <w:color w:val="000000"/>
                <w:sz w:val="18"/>
                <w:szCs w:val="18"/>
              </w:rPr>
              <w:t>21.37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6438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260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ADBB">
            <w:pPr>
              <w:wordWrap w:val="0"/>
              <w:spacing w:line="200" w:lineRule="exact"/>
              <w:jc w:val="right"/>
              <w:textAlignment w:val="center"/>
              <w:rPr>
                <w:rFonts w:hint="default" w:cs="宋体"/>
                <w:color w:val="000000"/>
                <w:sz w:val="18"/>
                <w:szCs w:val="18"/>
              </w:rPr>
            </w:pPr>
            <w:r>
              <w:rPr>
                <w:color w:val="000000"/>
                <w:sz w:val="18"/>
              </w:rPr>
              <w:t xml:space="preserve"> </w:t>
            </w:r>
          </w:p>
        </w:tc>
      </w:tr>
      <w:tr w14:paraId="596B5B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BBB2F">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3B90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F79E">
            <w:pPr>
              <w:wordWrap w:val="0"/>
              <w:spacing w:line="200" w:lineRule="exact"/>
              <w:jc w:val="right"/>
              <w:textAlignment w:val="center"/>
              <w:rPr>
                <w:rFonts w:hint="default" w:cs="宋体"/>
                <w:color w:val="000000"/>
                <w:sz w:val="18"/>
                <w:szCs w:val="18"/>
              </w:rPr>
            </w:pPr>
            <w:r>
              <w:rPr>
                <w:rFonts w:cs="宋体"/>
                <w:color w:val="000000"/>
                <w:sz w:val="18"/>
                <w:szCs w:val="18"/>
              </w:rPr>
              <w:t>80.70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7A9B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ED56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98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1690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19B9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680C">
            <w:pPr>
              <w:wordWrap w:val="0"/>
              <w:spacing w:line="200" w:lineRule="exact"/>
              <w:jc w:val="right"/>
              <w:textAlignment w:val="center"/>
              <w:rPr>
                <w:rFonts w:hint="default" w:cs="宋体"/>
                <w:color w:val="000000"/>
                <w:sz w:val="18"/>
                <w:szCs w:val="18"/>
              </w:rPr>
            </w:pPr>
            <w:r>
              <w:rPr>
                <w:color w:val="000000"/>
                <w:sz w:val="18"/>
              </w:rPr>
              <w:t xml:space="preserve"> </w:t>
            </w:r>
          </w:p>
        </w:tc>
      </w:tr>
      <w:tr w14:paraId="087892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0979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4865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F506">
            <w:pPr>
              <w:wordWrap w:val="0"/>
              <w:spacing w:line="200" w:lineRule="exact"/>
              <w:jc w:val="right"/>
              <w:textAlignment w:val="center"/>
              <w:rPr>
                <w:rFonts w:hint="default" w:cs="宋体"/>
                <w:color w:val="000000"/>
                <w:sz w:val="18"/>
                <w:szCs w:val="18"/>
              </w:rPr>
            </w:pPr>
            <w:r>
              <w:rPr>
                <w:rFonts w:cs="宋体"/>
                <w:color w:val="000000"/>
                <w:sz w:val="18"/>
                <w:szCs w:val="18"/>
              </w:rPr>
              <w:t>19.68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C609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0683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FB60">
            <w:pPr>
              <w:wordWrap w:val="0"/>
              <w:spacing w:line="200" w:lineRule="exact"/>
              <w:jc w:val="right"/>
              <w:textAlignment w:val="center"/>
              <w:rPr>
                <w:rFonts w:hint="default" w:cs="宋体"/>
                <w:color w:val="000000"/>
                <w:sz w:val="18"/>
                <w:szCs w:val="18"/>
              </w:rPr>
            </w:pPr>
            <w:r>
              <w:rPr>
                <w:rFonts w:cs="宋体"/>
                <w:color w:val="000000"/>
                <w:sz w:val="18"/>
                <w:szCs w:val="18"/>
              </w:rPr>
              <w:t>17.07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74F9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FF89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5F16">
            <w:pPr>
              <w:wordWrap w:val="0"/>
              <w:spacing w:line="200" w:lineRule="exact"/>
              <w:jc w:val="right"/>
              <w:textAlignment w:val="center"/>
              <w:rPr>
                <w:rFonts w:hint="default" w:cs="宋体"/>
                <w:color w:val="000000"/>
                <w:sz w:val="18"/>
                <w:szCs w:val="18"/>
              </w:rPr>
            </w:pPr>
            <w:r>
              <w:rPr>
                <w:color w:val="000000"/>
                <w:sz w:val="18"/>
              </w:rPr>
              <w:t xml:space="preserve"> </w:t>
            </w:r>
          </w:p>
        </w:tc>
      </w:tr>
      <w:tr w14:paraId="674D55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ACE1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5FBA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D8D4">
            <w:pPr>
              <w:wordWrap w:val="0"/>
              <w:spacing w:line="200" w:lineRule="exact"/>
              <w:jc w:val="right"/>
              <w:textAlignment w:val="center"/>
              <w:rPr>
                <w:rFonts w:hint="default" w:cs="宋体"/>
                <w:color w:val="000000"/>
                <w:sz w:val="18"/>
                <w:szCs w:val="18"/>
              </w:rPr>
            </w:pPr>
            <w:r>
              <w:rPr>
                <w:rFonts w:cs="宋体"/>
                <w:color w:val="000000"/>
                <w:sz w:val="18"/>
                <w:szCs w:val="18"/>
              </w:rPr>
              <w:t>11.30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393B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7BD1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CE4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0499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3601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A7C2">
            <w:pPr>
              <w:wordWrap w:val="0"/>
              <w:spacing w:line="200" w:lineRule="exact"/>
              <w:jc w:val="right"/>
              <w:textAlignment w:val="center"/>
              <w:rPr>
                <w:rFonts w:hint="default" w:cs="宋体"/>
                <w:color w:val="000000"/>
                <w:sz w:val="18"/>
                <w:szCs w:val="18"/>
              </w:rPr>
            </w:pPr>
            <w:r>
              <w:rPr>
                <w:color w:val="000000"/>
                <w:sz w:val="18"/>
              </w:rPr>
              <w:t xml:space="preserve"> </w:t>
            </w:r>
          </w:p>
        </w:tc>
      </w:tr>
      <w:tr w14:paraId="3D7DAE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1AEC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1B0A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1CF5">
            <w:pPr>
              <w:wordWrap w:val="0"/>
              <w:spacing w:line="200" w:lineRule="exact"/>
              <w:jc w:val="right"/>
              <w:textAlignment w:val="center"/>
              <w:rPr>
                <w:rFonts w:hint="default" w:cs="宋体"/>
                <w:color w:val="000000"/>
                <w:sz w:val="18"/>
                <w:szCs w:val="18"/>
              </w:rPr>
            </w:pPr>
            <w:r>
              <w:rPr>
                <w:rFonts w:cs="宋体"/>
                <w:color w:val="000000"/>
                <w:sz w:val="18"/>
                <w:szCs w:val="18"/>
              </w:rPr>
              <w:t>205.43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9F22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C44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891E">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6719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8A35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4858">
            <w:pPr>
              <w:wordWrap w:val="0"/>
              <w:spacing w:line="200" w:lineRule="exact"/>
              <w:jc w:val="right"/>
              <w:textAlignment w:val="center"/>
              <w:rPr>
                <w:rFonts w:hint="default" w:cs="宋体"/>
                <w:color w:val="000000"/>
                <w:sz w:val="18"/>
                <w:szCs w:val="18"/>
              </w:rPr>
            </w:pPr>
            <w:r>
              <w:rPr>
                <w:color w:val="000000"/>
                <w:sz w:val="18"/>
              </w:rPr>
              <w:t xml:space="preserve"> </w:t>
            </w:r>
          </w:p>
        </w:tc>
      </w:tr>
      <w:tr w14:paraId="5A2796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E8DA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2800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E20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1ACF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952A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2291">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975C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E513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52FD">
            <w:pPr>
              <w:wordWrap w:val="0"/>
              <w:spacing w:line="200" w:lineRule="exact"/>
              <w:jc w:val="right"/>
              <w:textAlignment w:val="center"/>
              <w:rPr>
                <w:rFonts w:hint="default" w:cs="宋体"/>
                <w:color w:val="000000"/>
                <w:sz w:val="18"/>
                <w:szCs w:val="18"/>
              </w:rPr>
            </w:pPr>
            <w:r>
              <w:rPr>
                <w:color w:val="000000"/>
                <w:sz w:val="18"/>
              </w:rPr>
              <w:t xml:space="preserve"> </w:t>
            </w:r>
          </w:p>
        </w:tc>
      </w:tr>
      <w:tr w14:paraId="0084FB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DAAA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058E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8BD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9160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1987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A084">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5AA0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3359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1C5A">
            <w:pPr>
              <w:wordWrap w:val="0"/>
              <w:spacing w:line="200" w:lineRule="exact"/>
              <w:jc w:val="right"/>
              <w:textAlignment w:val="center"/>
              <w:rPr>
                <w:rFonts w:hint="default" w:cs="宋体"/>
                <w:color w:val="000000"/>
                <w:sz w:val="18"/>
                <w:szCs w:val="18"/>
              </w:rPr>
            </w:pPr>
            <w:r>
              <w:rPr>
                <w:color w:val="000000"/>
                <w:sz w:val="18"/>
              </w:rPr>
              <w:t xml:space="preserve"> </w:t>
            </w:r>
          </w:p>
        </w:tc>
      </w:tr>
      <w:tr w14:paraId="73D88E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E1F1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AA5F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E38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D877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22CB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79C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3078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844B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161F">
            <w:pPr>
              <w:wordWrap w:val="0"/>
              <w:spacing w:line="200" w:lineRule="exact"/>
              <w:jc w:val="right"/>
              <w:textAlignment w:val="center"/>
              <w:rPr>
                <w:rFonts w:hint="default" w:cs="宋体"/>
                <w:color w:val="000000"/>
                <w:sz w:val="18"/>
                <w:szCs w:val="18"/>
              </w:rPr>
            </w:pPr>
            <w:r>
              <w:rPr>
                <w:color w:val="000000"/>
                <w:sz w:val="18"/>
              </w:rPr>
              <w:t xml:space="preserve"> </w:t>
            </w:r>
          </w:p>
        </w:tc>
      </w:tr>
      <w:tr w14:paraId="6638BD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6470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0A5D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EB6D">
            <w:pPr>
              <w:wordWrap w:val="0"/>
              <w:spacing w:line="200" w:lineRule="exact"/>
              <w:jc w:val="right"/>
              <w:textAlignment w:val="center"/>
              <w:rPr>
                <w:rFonts w:hint="default" w:cs="宋体"/>
                <w:color w:val="000000"/>
                <w:sz w:val="18"/>
                <w:szCs w:val="18"/>
              </w:rPr>
            </w:pPr>
            <w:r>
              <w:rPr>
                <w:rFonts w:cs="宋体"/>
                <w:color w:val="000000"/>
                <w:sz w:val="18"/>
                <w:szCs w:val="18"/>
              </w:rPr>
              <w:t>67.74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A6F7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9B17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4D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4C64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6642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E08F">
            <w:pPr>
              <w:wordWrap w:val="0"/>
              <w:spacing w:line="200" w:lineRule="exact"/>
              <w:jc w:val="right"/>
              <w:textAlignment w:val="center"/>
              <w:rPr>
                <w:rFonts w:hint="default" w:cs="宋体"/>
                <w:color w:val="000000"/>
                <w:sz w:val="18"/>
                <w:szCs w:val="18"/>
              </w:rPr>
            </w:pPr>
            <w:r>
              <w:rPr>
                <w:color w:val="000000"/>
                <w:sz w:val="18"/>
              </w:rPr>
              <w:t xml:space="preserve"> </w:t>
            </w:r>
          </w:p>
        </w:tc>
      </w:tr>
      <w:tr w14:paraId="0035D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0E60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B4E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FFE9">
            <w:pPr>
              <w:wordWrap w:val="0"/>
              <w:spacing w:line="200" w:lineRule="exact"/>
              <w:jc w:val="right"/>
              <w:textAlignment w:val="center"/>
              <w:rPr>
                <w:rFonts w:hint="default" w:cs="宋体"/>
                <w:color w:val="000000"/>
                <w:sz w:val="18"/>
                <w:szCs w:val="18"/>
              </w:rPr>
            </w:pPr>
            <w:r>
              <w:rPr>
                <w:rFonts w:cs="宋体"/>
                <w:color w:val="000000"/>
                <w:sz w:val="18"/>
                <w:szCs w:val="18"/>
              </w:rPr>
              <w:t>118.12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6A9B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AAEF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8A0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59A6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2D82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08E1">
            <w:pPr>
              <w:wordWrap w:val="0"/>
              <w:spacing w:line="200" w:lineRule="exact"/>
              <w:jc w:val="right"/>
              <w:textAlignment w:val="center"/>
              <w:rPr>
                <w:rFonts w:hint="default" w:cs="宋体"/>
                <w:color w:val="000000"/>
                <w:sz w:val="18"/>
                <w:szCs w:val="18"/>
              </w:rPr>
            </w:pPr>
            <w:r>
              <w:rPr>
                <w:color w:val="000000"/>
                <w:sz w:val="18"/>
              </w:rPr>
              <w:t xml:space="preserve"> </w:t>
            </w:r>
          </w:p>
        </w:tc>
      </w:tr>
      <w:tr w14:paraId="5A925E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58EB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1C7F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C9F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96C0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9424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D2F2">
            <w:pPr>
              <w:wordWrap w:val="0"/>
              <w:spacing w:line="200" w:lineRule="exact"/>
              <w:jc w:val="right"/>
              <w:textAlignment w:val="center"/>
              <w:rPr>
                <w:rFonts w:hint="default" w:cs="宋体"/>
                <w:color w:val="000000"/>
                <w:sz w:val="18"/>
                <w:szCs w:val="18"/>
              </w:rPr>
            </w:pPr>
            <w:r>
              <w:rPr>
                <w:rFonts w:cs="宋体"/>
                <w:color w:val="000000"/>
                <w:sz w:val="18"/>
                <w:szCs w:val="18"/>
              </w:rPr>
              <w:t>49.09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D90C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4FD3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1B21">
            <w:pPr>
              <w:wordWrap w:val="0"/>
              <w:spacing w:line="200" w:lineRule="exact"/>
              <w:jc w:val="right"/>
              <w:textAlignment w:val="center"/>
              <w:rPr>
                <w:rFonts w:hint="default" w:cs="宋体"/>
                <w:color w:val="000000"/>
                <w:sz w:val="18"/>
                <w:szCs w:val="18"/>
              </w:rPr>
            </w:pPr>
            <w:r>
              <w:rPr>
                <w:color w:val="000000"/>
                <w:sz w:val="18"/>
              </w:rPr>
              <w:t xml:space="preserve"> </w:t>
            </w:r>
          </w:p>
        </w:tc>
      </w:tr>
      <w:tr w14:paraId="783C25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5BE5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7D8D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A702">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A962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027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BBCD">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D15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F95F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2228">
            <w:pPr>
              <w:wordWrap w:val="0"/>
              <w:spacing w:line="200" w:lineRule="exact"/>
              <w:jc w:val="right"/>
              <w:textAlignment w:val="center"/>
              <w:rPr>
                <w:rFonts w:hint="default" w:cs="宋体"/>
                <w:color w:val="000000"/>
                <w:sz w:val="18"/>
                <w:szCs w:val="18"/>
              </w:rPr>
            </w:pPr>
            <w:r>
              <w:rPr>
                <w:color w:val="000000"/>
                <w:sz w:val="18"/>
              </w:rPr>
              <w:t xml:space="preserve"> </w:t>
            </w:r>
          </w:p>
        </w:tc>
      </w:tr>
      <w:tr w14:paraId="0E7612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7A0A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6A94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991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E2DED">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8F5E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8167">
            <w:pPr>
              <w:wordWrap w:val="0"/>
              <w:spacing w:line="200" w:lineRule="exact"/>
              <w:jc w:val="right"/>
              <w:textAlignment w:val="center"/>
              <w:rPr>
                <w:rFonts w:hint="default" w:cs="宋体"/>
                <w:color w:val="000000"/>
                <w:sz w:val="18"/>
                <w:szCs w:val="18"/>
              </w:rPr>
            </w:pPr>
            <w:r>
              <w:rPr>
                <w:rFonts w:cs="宋体"/>
                <w:color w:val="000000"/>
                <w:sz w:val="18"/>
                <w:szCs w:val="18"/>
              </w:rPr>
              <w:t>72.33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E5AF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6179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463B">
            <w:pPr>
              <w:wordWrap w:val="0"/>
              <w:spacing w:line="200" w:lineRule="exact"/>
              <w:jc w:val="right"/>
              <w:textAlignment w:val="center"/>
              <w:rPr>
                <w:rFonts w:hint="default" w:cs="宋体"/>
                <w:color w:val="000000"/>
                <w:sz w:val="18"/>
                <w:szCs w:val="18"/>
              </w:rPr>
            </w:pPr>
            <w:r>
              <w:rPr>
                <w:color w:val="000000"/>
                <w:sz w:val="18"/>
              </w:rPr>
              <w:t xml:space="preserve"> </w:t>
            </w:r>
          </w:p>
        </w:tc>
      </w:tr>
      <w:tr w14:paraId="455427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E1D5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CBA2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C354">
            <w:pPr>
              <w:wordWrap w:val="0"/>
              <w:spacing w:line="200" w:lineRule="exact"/>
              <w:jc w:val="right"/>
              <w:textAlignment w:val="center"/>
              <w:rPr>
                <w:rFonts w:hint="default" w:cs="宋体"/>
                <w:color w:val="000000"/>
                <w:sz w:val="18"/>
                <w:szCs w:val="18"/>
              </w:rPr>
            </w:pPr>
            <w:r>
              <w:rPr>
                <w:rFonts w:cs="宋体"/>
                <w:color w:val="000000"/>
                <w:sz w:val="18"/>
                <w:szCs w:val="18"/>
              </w:rPr>
              <w:t>16.21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F2A5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9C38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1E7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F264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8A11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A6D6">
            <w:pPr>
              <w:wordWrap w:val="0"/>
              <w:spacing w:line="200" w:lineRule="exact"/>
              <w:jc w:val="right"/>
              <w:textAlignment w:val="center"/>
              <w:rPr>
                <w:rFonts w:hint="default" w:cs="宋体"/>
                <w:color w:val="000000"/>
                <w:sz w:val="18"/>
                <w:szCs w:val="18"/>
              </w:rPr>
            </w:pPr>
            <w:r>
              <w:rPr>
                <w:color w:val="000000"/>
                <w:sz w:val="18"/>
              </w:rPr>
              <w:t xml:space="preserve"> </w:t>
            </w:r>
          </w:p>
        </w:tc>
      </w:tr>
      <w:tr w14:paraId="38815E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65D1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42F9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DC0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E7B8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F01E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23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FA2D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712C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4242">
            <w:pPr>
              <w:wordWrap w:val="0"/>
              <w:spacing w:line="200" w:lineRule="exact"/>
              <w:jc w:val="right"/>
              <w:textAlignment w:val="center"/>
              <w:rPr>
                <w:rFonts w:hint="default" w:cs="宋体"/>
                <w:color w:val="000000"/>
                <w:sz w:val="18"/>
                <w:szCs w:val="18"/>
              </w:rPr>
            </w:pPr>
            <w:r>
              <w:rPr>
                <w:color w:val="000000"/>
                <w:sz w:val="18"/>
              </w:rPr>
              <w:t xml:space="preserve"> </w:t>
            </w:r>
          </w:p>
        </w:tc>
      </w:tr>
      <w:tr w14:paraId="3B750C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413F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67D6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B1E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AE3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9D12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8438">
            <w:pPr>
              <w:wordWrap w:val="0"/>
              <w:spacing w:line="200" w:lineRule="exact"/>
              <w:jc w:val="right"/>
              <w:textAlignment w:val="center"/>
              <w:rPr>
                <w:rFonts w:hint="default" w:cs="宋体"/>
                <w:color w:val="000000"/>
                <w:sz w:val="18"/>
                <w:szCs w:val="18"/>
              </w:rPr>
            </w:pPr>
            <w:r>
              <w:rPr>
                <w:rFonts w:cs="宋体"/>
                <w:color w:val="000000"/>
                <w:sz w:val="18"/>
                <w:szCs w:val="18"/>
              </w:rPr>
              <w:t>50.13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5377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EF0C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DD34">
            <w:pPr>
              <w:wordWrap w:val="0"/>
              <w:spacing w:line="200" w:lineRule="exact"/>
              <w:jc w:val="right"/>
              <w:textAlignment w:val="center"/>
              <w:rPr>
                <w:rFonts w:hint="default" w:cs="宋体"/>
                <w:color w:val="000000"/>
                <w:sz w:val="18"/>
                <w:szCs w:val="18"/>
              </w:rPr>
            </w:pPr>
            <w:r>
              <w:rPr>
                <w:color w:val="000000"/>
                <w:sz w:val="18"/>
              </w:rPr>
              <w:t xml:space="preserve"> </w:t>
            </w:r>
          </w:p>
        </w:tc>
      </w:tr>
      <w:tr w14:paraId="53BC68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E1B1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529A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4B8E">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F6F9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DCE4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5AC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33EB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4E77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1AD1">
            <w:pPr>
              <w:wordWrap w:val="0"/>
              <w:spacing w:line="200" w:lineRule="exact"/>
              <w:jc w:val="right"/>
              <w:textAlignment w:val="center"/>
              <w:rPr>
                <w:rFonts w:hint="default" w:cs="宋体"/>
                <w:color w:val="000000"/>
                <w:sz w:val="18"/>
                <w:szCs w:val="18"/>
              </w:rPr>
            </w:pPr>
            <w:r>
              <w:rPr>
                <w:color w:val="000000"/>
                <w:sz w:val="18"/>
              </w:rPr>
              <w:t xml:space="preserve"> </w:t>
            </w:r>
          </w:p>
        </w:tc>
      </w:tr>
      <w:tr w14:paraId="31FDE8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1C74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E547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9D9C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C2B3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090A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A337">
            <w:pPr>
              <w:wordWrap w:val="0"/>
              <w:spacing w:line="200" w:lineRule="exact"/>
              <w:jc w:val="right"/>
              <w:textAlignment w:val="center"/>
              <w:rPr>
                <w:rFonts w:hint="default" w:cs="宋体"/>
                <w:color w:val="000000"/>
                <w:sz w:val="18"/>
                <w:szCs w:val="18"/>
              </w:rPr>
            </w:pPr>
            <w:r>
              <w:rPr>
                <w:rFonts w:cs="宋体"/>
                <w:color w:val="000000"/>
                <w:sz w:val="18"/>
                <w:szCs w:val="18"/>
              </w:rPr>
              <w:t>79.74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8FC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E1C4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7822">
            <w:pPr>
              <w:wordWrap w:val="0"/>
              <w:spacing w:line="200" w:lineRule="exact"/>
              <w:jc w:val="right"/>
              <w:textAlignment w:val="center"/>
              <w:rPr>
                <w:rFonts w:hint="default" w:cs="宋体"/>
                <w:color w:val="000000"/>
                <w:sz w:val="18"/>
                <w:szCs w:val="18"/>
              </w:rPr>
            </w:pPr>
            <w:r>
              <w:rPr>
                <w:color w:val="000000"/>
                <w:sz w:val="18"/>
              </w:rPr>
              <w:t xml:space="preserve"> </w:t>
            </w:r>
          </w:p>
        </w:tc>
      </w:tr>
      <w:tr w14:paraId="03C029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EA6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EA4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7983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4261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8ADF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083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33D9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FB40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8E00">
            <w:pPr>
              <w:wordWrap w:val="0"/>
              <w:spacing w:line="200" w:lineRule="exact"/>
              <w:jc w:val="right"/>
              <w:textAlignment w:val="center"/>
              <w:rPr>
                <w:rFonts w:hint="default" w:cs="宋体"/>
                <w:color w:val="000000"/>
                <w:sz w:val="18"/>
                <w:szCs w:val="18"/>
              </w:rPr>
            </w:pPr>
            <w:r>
              <w:rPr>
                <w:color w:val="000000"/>
                <w:sz w:val="18"/>
              </w:rPr>
              <w:t xml:space="preserve"> </w:t>
            </w:r>
          </w:p>
        </w:tc>
      </w:tr>
      <w:tr w14:paraId="59B1DC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9148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C42F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BCCB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A174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D63D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6AE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88BC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3FB8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265A">
            <w:pPr>
              <w:spacing w:line="200" w:lineRule="exact"/>
              <w:jc w:val="right"/>
              <w:rPr>
                <w:rFonts w:hint="default" w:cs="宋体"/>
                <w:color w:val="000000"/>
                <w:sz w:val="18"/>
                <w:szCs w:val="18"/>
              </w:rPr>
            </w:pPr>
          </w:p>
        </w:tc>
      </w:tr>
      <w:tr w14:paraId="3FE89C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7CA5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1B4A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C207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E1D1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A1F3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67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8A35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45AB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2ACE">
            <w:pPr>
              <w:spacing w:line="200" w:lineRule="exact"/>
              <w:jc w:val="right"/>
              <w:rPr>
                <w:rFonts w:hint="default" w:cs="宋体"/>
                <w:color w:val="000000"/>
                <w:sz w:val="18"/>
                <w:szCs w:val="18"/>
              </w:rPr>
            </w:pPr>
          </w:p>
        </w:tc>
      </w:tr>
      <w:tr w14:paraId="39F25A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4890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F83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5B09E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514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18E9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699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BB23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5509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778E">
            <w:pPr>
              <w:spacing w:line="200" w:lineRule="exact"/>
              <w:jc w:val="right"/>
              <w:rPr>
                <w:rFonts w:hint="default" w:cs="宋体"/>
                <w:color w:val="000000"/>
                <w:sz w:val="18"/>
                <w:szCs w:val="18"/>
              </w:rPr>
            </w:pPr>
          </w:p>
        </w:tc>
      </w:tr>
      <w:tr w14:paraId="5D1705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6C25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F68F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4A09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056D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BD0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96C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43A7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7AAD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F6F4">
            <w:pPr>
              <w:spacing w:line="200" w:lineRule="exact"/>
              <w:jc w:val="right"/>
              <w:rPr>
                <w:rFonts w:hint="default" w:cs="宋体"/>
                <w:color w:val="000000"/>
                <w:sz w:val="18"/>
                <w:szCs w:val="18"/>
              </w:rPr>
            </w:pPr>
          </w:p>
        </w:tc>
      </w:tr>
      <w:tr w14:paraId="42BF2B2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59F5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CFE65">
            <w:pPr>
              <w:wordWrap w:val="0"/>
              <w:spacing w:line="200" w:lineRule="exact"/>
              <w:jc w:val="right"/>
              <w:textAlignment w:val="bottom"/>
              <w:rPr>
                <w:rFonts w:hint="default" w:cs="宋体"/>
                <w:color w:val="000000"/>
                <w:sz w:val="18"/>
                <w:szCs w:val="18"/>
              </w:rPr>
            </w:pPr>
            <w:r>
              <w:rPr>
                <w:rFonts w:cs="宋体"/>
                <w:color w:val="000000"/>
                <w:sz w:val="18"/>
                <w:szCs w:val="18"/>
              </w:rPr>
              <w:t>1,734.49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85153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DE7F0">
            <w:pPr>
              <w:wordWrap w:val="0"/>
              <w:spacing w:line="200" w:lineRule="exact"/>
              <w:jc w:val="right"/>
              <w:textAlignment w:val="center"/>
              <w:rPr>
                <w:rFonts w:hint="default" w:cs="宋体"/>
                <w:color w:val="000000"/>
                <w:sz w:val="18"/>
                <w:szCs w:val="18"/>
              </w:rPr>
            </w:pPr>
            <w:r>
              <w:rPr>
                <w:rFonts w:cs="宋体"/>
                <w:color w:val="000000"/>
                <w:sz w:val="18"/>
                <w:szCs w:val="18"/>
              </w:rPr>
              <w:t>386.11</w:t>
            </w:r>
            <w:r>
              <w:rPr>
                <w:color w:val="000000"/>
                <w:sz w:val="18"/>
              </w:rPr>
              <w:t xml:space="preserve"> </w:t>
            </w:r>
          </w:p>
        </w:tc>
      </w:tr>
    </w:tbl>
    <w:p w14:paraId="7EB0CF09">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697CC34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FBF28A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C5CDE4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E9A437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重庆市丰都县财政局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84FB9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5F702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2BEF8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ABC0DA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A6DBC15">
            <w:pPr>
              <w:jc w:val="right"/>
              <w:textAlignment w:val="bottom"/>
              <w:rPr>
                <w:rFonts w:hint="default" w:cs="宋体"/>
                <w:color w:val="000000"/>
                <w:sz w:val="20"/>
                <w:szCs w:val="20"/>
              </w:rPr>
            </w:pPr>
            <w:r>
              <w:rPr>
                <w:rFonts w:cs="宋体"/>
                <w:color w:val="000000"/>
                <w:sz w:val="20"/>
                <w:szCs w:val="20"/>
              </w:rPr>
              <w:t>公开07表</w:t>
            </w:r>
          </w:p>
        </w:tc>
      </w:tr>
      <w:tr w14:paraId="020E3B1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1086E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909EA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C7848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94D87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FED066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FF8524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D7A87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109F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7FB40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7DE9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C3C8E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8C061">
            <w:pPr>
              <w:jc w:val="center"/>
              <w:textAlignment w:val="center"/>
              <w:rPr>
                <w:rFonts w:hint="default" w:cs="宋体"/>
                <w:b/>
                <w:color w:val="000000"/>
                <w:sz w:val="20"/>
                <w:szCs w:val="20"/>
              </w:rPr>
            </w:pPr>
            <w:r>
              <w:rPr>
                <w:rFonts w:cs="宋体"/>
                <w:b/>
                <w:color w:val="000000"/>
                <w:sz w:val="20"/>
                <w:szCs w:val="20"/>
              </w:rPr>
              <w:t>年末结转和结余</w:t>
            </w:r>
          </w:p>
        </w:tc>
      </w:tr>
      <w:tr w14:paraId="1C39437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D3A0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00F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48C0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9BAA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C320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3F22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BEF1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967BE">
            <w:pPr>
              <w:jc w:val="center"/>
              <w:rPr>
                <w:rFonts w:hint="default" w:cs="宋体"/>
                <w:b/>
                <w:color w:val="000000"/>
                <w:sz w:val="20"/>
                <w:szCs w:val="20"/>
              </w:rPr>
            </w:pPr>
          </w:p>
        </w:tc>
      </w:tr>
      <w:tr w14:paraId="57D4C73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0842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90C6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53C8F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70AE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3CB68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46E0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B0BE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6C01F">
            <w:pPr>
              <w:jc w:val="center"/>
              <w:rPr>
                <w:rFonts w:hint="default" w:cs="宋体"/>
                <w:b/>
                <w:color w:val="000000"/>
                <w:sz w:val="20"/>
                <w:szCs w:val="20"/>
              </w:rPr>
            </w:pPr>
          </w:p>
        </w:tc>
      </w:tr>
      <w:tr w14:paraId="564BC20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F6D1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4245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E1015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851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CF6A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5AE7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9E78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083DD">
            <w:pPr>
              <w:jc w:val="center"/>
              <w:rPr>
                <w:rFonts w:hint="default" w:cs="宋体"/>
                <w:b/>
                <w:color w:val="000000"/>
                <w:sz w:val="20"/>
                <w:szCs w:val="20"/>
              </w:rPr>
            </w:pPr>
          </w:p>
        </w:tc>
      </w:tr>
      <w:tr w14:paraId="5A1047A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D900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0D0B">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8EBF">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46B7D">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FFD5F">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A1D65">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696AD">
            <w:pPr>
              <w:wordWrap w:val="0"/>
              <w:jc w:val="right"/>
              <w:textAlignment w:val="center"/>
              <w:rPr>
                <w:rFonts w:hint="default" w:cs="宋体"/>
                <w:b/>
                <w:color w:val="000000"/>
                <w:sz w:val="20"/>
                <w:szCs w:val="20"/>
              </w:rPr>
            </w:pPr>
            <w:r>
              <w:rPr>
                <w:b/>
                <w:color w:val="000000"/>
                <w:sz w:val="20"/>
              </w:rPr>
              <w:t xml:space="preserve"> </w:t>
            </w:r>
          </w:p>
        </w:tc>
      </w:tr>
    </w:tbl>
    <w:p w14:paraId="02729D4A">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9D64B9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01DF351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FA5755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A7234C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38E46F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重庆市丰都县财政局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57B47C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B0F8D16">
            <w:pPr>
              <w:jc w:val="right"/>
              <w:textAlignment w:val="bottom"/>
              <w:rPr>
                <w:rFonts w:hint="default" w:cs="宋体"/>
                <w:color w:val="000000"/>
                <w:sz w:val="20"/>
                <w:szCs w:val="20"/>
              </w:rPr>
            </w:pPr>
            <w:r>
              <w:rPr>
                <w:rFonts w:cs="宋体"/>
                <w:color w:val="000000"/>
                <w:sz w:val="20"/>
                <w:szCs w:val="20"/>
              </w:rPr>
              <w:t>公开08表</w:t>
            </w:r>
          </w:p>
        </w:tc>
      </w:tr>
      <w:tr w14:paraId="6944659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1D693D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34E90C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7D0505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E0FED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C2C86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7514C0">
            <w:pPr>
              <w:jc w:val="center"/>
              <w:textAlignment w:val="bottom"/>
              <w:rPr>
                <w:rFonts w:hint="default" w:cs="宋体"/>
                <w:b/>
                <w:color w:val="000000"/>
                <w:sz w:val="20"/>
                <w:szCs w:val="20"/>
              </w:rPr>
            </w:pPr>
            <w:r>
              <w:rPr>
                <w:rFonts w:cs="宋体"/>
                <w:b/>
                <w:color w:val="000000"/>
                <w:sz w:val="20"/>
                <w:szCs w:val="20"/>
              </w:rPr>
              <w:t>本年支出</w:t>
            </w:r>
          </w:p>
        </w:tc>
      </w:tr>
      <w:tr w14:paraId="3D5AD46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BCCC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489D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0249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E02E0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70035">
            <w:pPr>
              <w:jc w:val="center"/>
              <w:textAlignment w:val="center"/>
              <w:rPr>
                <w:rFonts w:hint="default" w:cs="宋体"/>
                <w:b/>
                <w:color w:val="000000"/>
                <w:sz w:val="20"/>
                <w:szCs w:val="20"/>
              </w:rPr>
            </w:pPr>
            <w:r>
              <w:rPr>
                <w:rFonts w:cs="宋体"/>
                <w:b/>
                <w:color w:val="000000"/>
                <w:sz w:val="20"/>
                <w:szCs w:val="20"/>
              </w:rPr>
              <w:t>项目支出</w:t>
            </w:r>
          </w:p>
        </w:tc>
      </w:tr>
      <w:tr w14:paraId="5A72F6B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A582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1545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9BA8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9C52A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84620">
            <w:pPr>
              <w:jc w:val="center"/>
              <w:rPr>
                <w:rFonts w:hint="default" w:cs="宋体"/>
                <w:b/>
                <w:color w:val="000000"/>
                <w:sz w:val="20"/>
                <w:szCs w:val="20"/>
              </w:rPr>
            </w:pPr>
          </w:p>
        </w:tc>
      </w:tr>
      <w:tr w14:paraId="5FAFCAC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EB9D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588D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F56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9C00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72EE6">
            <w:pPr>
              <w:jc w:val="center"/>
              <w:rPr>
                <w:rFonts w:hint="default" w:cs="宋体"/>
                <w:b/>
                <w:color w:val="000000"/>
                <w:sz w:val="20"/>
                <w:szCs w:val="20"/>
              </w:rPr>
            </w:pPr>
          </w:p>
        </w:tc>
      </w:tr>
      <w:tr w14:paraId="1F32D67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A8CA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968F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A73E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A85F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6B6FE">
            <w:pPr>
              <w:jc w:val="center"/>
              <w:rPr>
                <w:rFonts w:hint="default" w:cs="宋体"/>
                <w:b/>
                <w:color w:val="000000"/>
                <w:sz w:val="20"/>
                <w:szCs w:val="20"/>
              </w:rPr>
            </w:pPr>
          </w:p>
        </w:tc>
      </w:tr>
      <w:tr w14:paraId="34BAAA4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E6D6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D739">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2028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394E2">
            <w:pPr>
              <w:wordWrap w:val="0"/>
              <w:jc w:val="right"/>
              <w:textAlignment w:val="center"/>
              <w:rPr>
                <w:rFonts w:hint="default" w:cs="宋体"/>
                <w:b/>
                <w:color w:val="000000"/>
                <w:sz w:val="20"/>
                <w:szCs w:val="20"/>
              </w:rPr>
            </w:pPr>
            <w:r>
              <w:rPr>
                <w:b/>
                <w:color w:val="000000"/>
                <w:sz w:val="20"/>
              </w:rPr>
              <w:t xml:space="preserve"> </w:t>
            </w:r>
          </w:p>
        </w:tc>
      </w:tr>
    </w:tbl>
    <w:p w14:paraId="40A8889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6E7776F8">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518347E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A56ED7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99AF7B8">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DEF1D8C">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19067CF">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44ADC12">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7FE16EA0">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1DEF2596">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AF0919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DBA73E">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重庆市丰都县财政局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AC40BC8">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AA13D17">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3509A8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99D918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DAEE1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728C06">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991DB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15733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52127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00931E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B75E2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5F4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D7A0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583136">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91EED">
            <w:pPr>
              <w:spacing w:line="200" w:lineRule="exact"/>
              <w:jc w:val="right"/>
              <w:textAlignment w:val="bottom"/>
              <w:rPr>
                <w:rFonts w:hint="default" w:cs="宋体"/>
                <w:color w:val="000000"/>
                <w:kern w:val="2"/>
                <w:sz w:val="16"/>
                <w:szCs w:val="16"/>
              </w:rPr>
            </w:pPr>
            <w:r>
              <w:rPr>
                <w:rFonts w:cs="宋体"/>
                <w:color w:val="000000"/>
                <w:kern w:val="2"/>
                <w:sz w:val="16"/>
                <w:szCs w:val="16"/>
              </w:rPr>
              <w:t>373.79</w:t>
            </w:r>
            <w:r>
              <w:rPr>
                <w:color w:val="000000"/>
                <w:sz w:val="16"/>
              </w:rPr>
              <w:t xml:space="preserve"> </w:t>
            </w:r>
          </w:p>
        </w:tc>
      </w:tr>
      <w:tr w14:paraId="2E091F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0F606A">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889EE">
            <w:pPr>
              <w:spacing w:line="200" w:lineRule="exact"/>
              <w:jc w:val="right"/>
              <w:textAlignment w:val="bottom"/>
              <w:rPr>
                <w:rFonts w:hint="default" w:cs="宋体"/>
                <w:color w:val="000000"/>
                <w:kern w:val="2"/>
                <w:sz w:val="16"/>
                <w:szCs w:val="16"/>
              </w:rPr>
            </w:pPr>
            <w:r>
              <w:rPr>
                <w:rFonts w:cs="宋体"/>
                <w:color w:val="000000"/>
                <w:kern w:val="2"/>
                <w:sz w:val="16"/>
                <w:szCs w:val="16"/>
              </w:rPr>
              <w:t>0.11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995EA">
            <w:pPr>
              <w:spacing w:line="200" w:lineRule="exact"/>
              <w:jc w:val="right"/>
              <w:textAlignment w:val="bottom"/>
              <w:rPr>
                <w:rFonts w:hint="default" w:cs="宋体"/>
                <w:color w:val="000000"/>
                <w:kern w:val="2"/>
                <w:sz w:val="16"/>
                <w:szCs w:val="16"/>
              </w:rPr>
            </w:pPr>
            <w:r>
              <w:rPr>
                <w:rFonts w:cs="宋体"/>
                <w:color w:val="000000"/>
                <w:kern w:val="2"/>
                <w:sz w:val="16"/>
                <w:szCs w:val="16"/>
              </w:rPr>
              <w:t>0.11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66A958">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56288">
            <w:pPr>
              <w:spacing w:line="200" w:lineRule="exact"/>
              <w:jc w:val="right"/>
              <w:textAlignment w:val="bottom"/>
              <w:rPr>
                <w:rFonts w:hint="default" w:cs="宋体"/>
                <w:color w:val="000000"/>
                <w:kern w:val="2"/>
                <w:sz w:val="16"/>
                <w:szCs w:val="16"/>
              </w:rPr>
            </w:pPr>
            <w:r>
              <w:rPr>
                <w:rFonts w:cs="宋体"/>
                <w:color w:val="000000"/>
                <w:kern w:val="2"/>
                <w:sz w:val="16"/>
                <w:szCs w:val="16"/>
              </w:rPr>
              <w:t>373.79</w:t>
            </w:r>
            <w:r>
              <w:rPr>
                <w:color w:val="000000"/>
                <w:sz w:val="16"/>
              </w:rPr>
              <w:t xml:space="preserve"> </w:t>
            </w:r>
          </w:p>
        </w:tc>
      </w:tr>
      <w:tr w14:paraId="6C4DDA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2E706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11BEE">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ED7A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F8934A">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0BA8A">
            <w:pPr>
              <w:spacing w:line="200" w:lineRule="exact"/>
              <w:jc w:val="right"/>
              <w:textAlignment w:val="bottom"/>
              <w:rPr>
                <w:rFonts w:hint="default" w:cs="宋体"/>
                <w:color w:val="000000"/>
                <w:kern w:val="2"/>
                <w:sz w:val="16"/>
                <w:szCs w:val="16"/>
              </w:rPr>
            </w:pPr>
            <w:r>
              <w:rPr>
                <w:color w:val="000000"/>
                <w:sz w:val="16"/>
              </w:rPr>
              <w:t xml:space="preserve"> </w:t>
            </w:r>
          </w:p>
        </w:tc>
      </w:tr>
      <w:tr w14:paraId="57FEAA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B5B9A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9FF8C">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77C2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243D1F">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85EB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6FB28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DC2258">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12D2C">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5432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B8484A">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7C771">
            <w:pPr>
              <w:spacing w:line="200" w:lineRule="exact"/>
              <w:jc w:val="right"/>
              <w:textAlignment w:val="bottom"/>
              <w:rPr>
                <w:rFonts w:hint="default" w:cs="宋体"/>
                <w:color w:val="000000"/>
                <w:kern w:val="2"/>
                <w:sz w:val="16"/>
                <w:szCs w:val="16"/>
              </w:rPr>
            </w:pPr>
            <w:r>
              <w:rPr>
                <w:color w:val="000000"/>
                <w:sz w:val="16"/>
              </w:rPr>
              <w:t xml:space="preserve">   </w:t>
            </w:r>
          </w:p>
        </w:tc>
      </w:tr>
      <w:tr w14:paraId="4EF79D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9AEC24">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11CC4">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F6B3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734F17">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DC82B">
            <w:pPr>
              <w:spacing w:line="200" w:lineRule="exact"/>
              <w:jc w:val="right"/>
              <w:textAlignment w:val="bottom"/>
              <w:rPr>
                <w:rFonts w:hint="default" w:cs="宋体"/>
                <w:color w:val="000000"/>
                <w:kern w:val="2"/>
                <w:sz w:val="16"/>
                <w:szCs w:val="16"/>
              </w:rPr>
            </w:pPr>
            <w:r>
              <w:rPr>
                <w:color w:val="000000"/>
                <w:sz w:val="16"/>
              </w:rPr>
              <w:t xml:space="preserve"> </w:t>
            </w:r>
          </w:p>
        </w:tc>
      </w:tr>
      <w:tr w14:paraId="365305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5282B5">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72A1A">
            <w:pPr>
              <w:spacing w:line="200" w:lineRule="exact"/>
              <w:jc w:val="right"/>
              <w:textAlignment w:val="bottom"/>
              <w:rPr>
                <w:rFonts w:hint="default" w:cs="宋体"/>
                <w:color w:val="000000"/>
                <w:kern w:val="2"/>
                <w:sz w:val="16"/>
                <w:szCs w:val="16"/>
              </w:rPr>
            </w:pPr>
            <w:r>
              <w:rPr>
                <w:rFonts w:cs="宋体"/>
                <w:color w:val="000000"/>
                <w:kern w:val="2"/>
                <w:sz w:val="16"/>
                <w:szCs w:val="16"/>
              </w:rPr>
              <w:t>0.11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3A8C4">
            <w:pPr>
              <w:spacing w:line="200" w:lineRule="exact"/>
              <w:jc w:val="right"/>
              <w:textAlignment w:val="bottom"/>
              <w:rPr>
                <w:rFonts w:hint="default" w:cs="宋体"/>
                <w:color w:val="000000"/>
                <w:kern w:val="2"/>
                <w:sz w:val="16"/>
                <w:szCs w:val="16"/>
              </w:rPr>
            </w:pPr>
            <w:r>
              <w:rPr>
                <w:rFonts w:cs="宋体"/>
                <w:color w:val="000000"/>
                <w:kern w:val="2"/>
                <w:sz w:val="16"/>
                <w:szCs w:val="16"/>
              </w:rPr>
              <w:t>0.11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8C30AF">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E372E">
            <w:pPr>
              <w:spacing w:line="200" w:lineRule="exact"/>
              <w:jc w:val="right"/>
              <w:textAlignment w:val="bottom"/>
              <w:rPr>
                <w:rFonts w:hint="default" w:cs="宋体"/>
                <w:color w:val="000000"/>
                <w:kern w:val="2"/>
                <w:sz w:val="16"/>
                <w:szCs w:val="16"/>
              </w:rPr>
            </w:pPr>
            <w:r>
              <w:rPr>
                <w:color w:val="000000"/>
                <w:sz w:val="16"/>
              </w:rPr>
              <w:t xml:space="preserve"> </w:t>
            </w:r>
          </w:p>
        </w:tc>
      </w:tr>
      <w:tr w14:paraId="614EE7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BE425A">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C2CD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923EC">
            <w:pPr>
              <w:spacing w:line="200" w:lineRule="exact"/>
              <w:jc w:val="right"/>
              <w:textAlignment w:val="bottom"/>
              <w:rPr>
                <w:rFonts w:hint="default" w:cs="宋体"/>
                <w:color w:val="000000"/>
                <w:kern w:val="2"/>
                <w:sz w:val="16"/>
                <w:szCs w:val="16"/>
              </w:rPr>
            </w:pPr>
            <w:r>
              <w:rPr>
                <w:rFonts w:cs="宋体"/>
                <w:color w:val="000000"/>
                <w:kern w:val="2"/>
                <w:sz w:val="16"/>
                <w:szCs w:val="16"/>
              </w:rPr>
              <w:t>0.11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1B0181">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45C32">
            <w:pPr>
              <w:spacing w:line="200" w:lineRule="exact"/>
              <w:jc w:val="right"/>
              <w:textAlignment w:val="bottom"/>
              <w:rPr>
                <w:rFonts w:hint="default" w:cs="宋体"/>
                <w:color w:val="000000"/>
                <w:kern w:val="2"/>
                <w:sz w:val="16"/>
                <w:szCs w:val="16"/>
              </w:rPr>
            </w:pPr>
            <w:r>
              <w:rPr>
                <w:color w:val="000000"/>
                <w:sz w:val="16"/>
              </w:rPr>
              <w:t xml:space="preserve"> </w:t>
            </w:r>
          </w:p>
        </w:tc>
      </w:tr>
      <w:tr w14:paraId="2C6C38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F2648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E8F3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A7C7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DE2834">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83F8E">
            <w:pPr>
              <w:spacing w:line="200" w:lineRule="exact"/>
              <w:jc w:val="right"/>
              <w:textAlignment w:val="bottom"/>
              <w:rPr>
                <w:rFonts w:hint="default" w:cs="宋体"/>
                <w:color w:val="000000"/>
                <w:kern w:val="2"/>
                <w:sz w:val="16"/>
                <w:szCs w:val="16"/>
              </w:rPr>
            </w:pPr>
            <w:r>
              <w:rPr>
                <w:color w:val="000000"/>
                <w:sz w:val="16"/>
              </w:rPr>
              <w:t xml:space="preserve"> </w:t>
            </w:r>
          </w:p>
        </w:tc>
      </w:tr>
      <w:tr w14:paraId="4D8E11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F8CBD1">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D47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7B578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B79D1A">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FF45E">
            <w:pPr>
              <w:spacing w:line="200" w:lineRule="exact"/>
              <w:jc w:val="right"/>
              <w:textAlignment w:val="bottom"/>
              <w:rPr>
                <w:rFonts w:hint="default" w:cs="宋体"/>
                <w:color w:val="000000"/>
                <w:kern w:val="2"/>
                <w:sz w:val="16"/>
                <w:szCs w:val="16"/>
              </w:rPr>
            </w:pPr>
            <w:r>
              <w:rPr>
                <w:color w:val="000000"/>
                <w:sz w:val="16"/>
              </w:rPr>
              <w:t xml:space="preserve"> </w:t>
            </w:r>
          </w:p>
        </w:tc>
      </w:tr>
      <w:tr w14:paraId="2B0666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9AAE18">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CE4D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1E5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E8E0B6">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84986">
            <w:pPr>
              <w:spacing w:line="200" w:lineRule="exact"/>
              <w:jc w:val="right"/>
              <w:textAlignment w:val="bottom"/>
              <w:rPr>
                <w:rFonts w:hint="default" w:cs="宋体"/>
                <w:color w:val="000000"/>
                <w:kern w:val="2"/>
                <w:sz w:val="16"/>
                <w:szCs w:val="16"/>
              </w:rPr>
            </w:pPr>
            <w:r>
              <w:rPr>
                <w:color w:val="000000"/>
                <w:sz w:val="16"/>
              </w:rPr>
              <w:t xml:space="preserve"> </w:t>
            </w:r>
          </w:p>
        </w:tc>
      </w:tr>
      <w:tr w14:paraId="7FDE97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1E2513">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2B90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8FE74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D209A94">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C47EA">
            <w:pPr>
              <w:spacing w:line="200" w:lineRule="exact"/>
              <w:jc w:val="right"/>
              <w:textAlignment w:val="bottom"/>
              <w:rPr>
                <w:rFonts w:hint="default" w:cs="宋体"/>
                <w:color w:val="000000"/>
                <w:kern w:val="2"/>
                <w:sz w:val="16"/>
                <w:szCs w:val="16"/>
              </w:rPr>
            </w:pPr>
            <w:r>
              <w:rPr>
                <w:color w:val="000000"/>
                <w:sz w:val="16"/>
              </w:rPr>
              <w:t xml:space="preserve"> </w:t>
            </w:r>
          </w:p>
        </w:tc>
      </w:tr>
      <w:tr w14:paraId="4CEA292A">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009A7D">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1787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873C0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C7B53E">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2B500">
            <w:pPr>
              <w:spacing w:line="200" w:lineRule="exact"/>
              <w:jc w:val="right"/>
              <w:textAlignment w:val="bottom"/>
              <w:rPr>
                <w:rFonts w:hint="default" w:cs="宋体"/>
                <w:color w:val="000000"/>
                <w:kern w:val="2"/>
                <w:sz w:val="16"/>
                <w:szCs w:val="16"/>
              </w:rPr>
            </w:pPr>
            <w:r>
              <w:rPr>
                <w:color w:val="000000"/>
                <w:sz w:val="16"/>
              </w:rPr>
              <w:t xml:space="preserve"> </w:t>
            </w:r>
          </w:p>
        </w:tc>
      </w:tr>
      <w:tr w14:paraId="76DFED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0A2211">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FD3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DDA20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F18A05">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411A3">
            <w:pPr>
              <w:spacing w:line="200" w:lineRule="exact"/>
              <w:jc w:val="right"/>
              <w:textAlignment w:val="bottom"/>
              <w:rPr>
                <w:rFonts w:hint="default" w:cs="宋体"/>
                <w:color w:val="000000"/>
                <w:kern w:val="2"/>
                <w:sz w:val="16"/>
                <w:szCs w:val="16"/>
              </w:rPr>
            </w:pPr>
            <w:r>
              <w:rPr>
                <w:color w:val="000000"/>
                <w:sz w:val="16"/>
              </w:rPr>
              <w:t xml:space="preserve"> </w:t>
            </w:r>
          </w:p>
        </w:tc>
      </w:tr>
      <w:tr w14:paraId="1F04AE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CDB0B4">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313F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45AD1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430E7A">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0FEE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8B8DF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A31FF3">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71FC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83DAE8">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F9CFA4">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66289">
            <w:pPr>
              <w:spacing w:line="200" w:lineRule="exact"/>
              <w:jc w:val="right"/>
              <w:textAlignment w:val="bottom"/>
              <w:rPr>
                <w:rFonts w:hint="default" w:cs="宋体"/>
                <w:color w:val="000000"/>
                <w:kern w:val="2"/>
                <w:sz w:val="16"/>
                <w:szCs w:val="16"/>
              </w:rPr>
            </w:pPr>
            <w:r>
              <w:rPr>
                <w:rFonts w:cs="宋体"/>
                <w:color w:val="000000"/>
                <w:kern w:val="2"/>
                <w:sz w:val="16"/>
                <w:szCs w:val="16"/>
              </w:rPr>
              <w:t>2.41</w:t>
            </w:r>
            <w:r>
              <w:rPr>
                <w:color w:val="000000"/>
                <w:sz w:val="16"/>
              </w:rPr>
              <w:t xml:space="preserve"> </w:t>
            </w:r>
          </w:p>
        </w:tc>
      </w:tr>
      <w:tr w14:paraId="0552C7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C6AA7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96D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1CBC0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FB35A0">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EF922">
            <w:pPr>
              <w:spacing w:line="200" w:lineRule="exact"/>
              <w:jc w:val="right"/>
              <w:textAlignment w:val="bottom"/>
              <w:rPr>
                <w:rFonts w:hint="default" w:cs="宋体"/>
                <w:color w:val="000000"/>
                <w:kern w:val="2"/>
                <w:sz w:val="16"/>
                <w:szCs w:val="16"/>
              </w:rPr>
            </w:pPr>
            <w:r>
              <w:rPr>
                <w:rFonts w:cs="宋体"/>
                <w:color w:val="000000"/>
                <w:kern w:val="2"/>
                <w:sz w:val="16"/>
                <w:szCs w:val="16"/>
              </w:rPr>
              <w:t>2.41</w:t>
            </w:r>
            <w:r>
              <w:rPr>
                <w:color w:val="000000"/>
                <w:sz w:val="16"/>
              </w:rPr>
              <w:t xml:space="preserve"> </w:t>
            </w:r>
          </w:p>
        </w:tc>
      </w:tr>
      <w:tr w14:paraId="20671D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EB42E0">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E2A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E006D5">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EBFBF0">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73CB9">
            <w:pPr>
              <w:spacing w:line="200" w:lineRule="exact"/>
              <w:jc w:val="right"/>
              <w:textAlignment w:val="bottom"/>
              <w:rPr>
                <w:rFonts w:hint="default" w:cs="宋体"/>
                <w:color w:val="000000"/>
                <w:kern w:val="2"/>
                <w:sz w:val="16"/>
                <w:szCs w:val="16"/>
              </w:rPr>
            </w:pPr>
            <w:r>
              <w:rPr>
                <w:color w:val="000000"/>
                <w:sz w:val="16"/>
              </w:rPr>
              <w:t xml:space="preserve"> </w:t>
            </w:r>
          </w:p>
        </w:tc>
      </w:tr>
      <w:tr w14:paraId="3B49D4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F7BDF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CE97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A02A6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0FF759">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CD12E">
            <w:pPr>
              <w:spacing w:line="200" w:lineRule="exact"/>
              <w:jc w:val="right"/>
              <w:textAlignment w:val="bottom"/>
              <w:rPr>
                <w:rFonts w:hint="default" w:cs="宋体"/>
                <w:color w:val="000000"/>
                <w:kern w:val="2"/>
                <w:sz w:val="16"/>
                <w:szCs w:val="16"/>
              </w:rPr>
            </w:pPr>
            <w:r>
              <w:rPr>
                <w:color w:val="000000"/>
                <w:sz w:val="16"/>
              </w:rPr>
              <w:t xml:space="preserve"> </w:t>
            </w:r>
          </w:p>
        </w:tc>
      </w:tr>
      <w:tr w14:paraId="47FAE2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F89B8A">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0AB1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D1963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FEC8F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9388B">
            <w:pPr>
              <w:spacing w:line="200" w:lineRule="exact"/>
              <w:jc w:val="right"/>
              <w:textAlignment w:val="bottom"/>
              <w:rPr>
                <w:rFonts w:hint="default" w:cs="宋体"/>
                <w:color w:val="000000"/>
                <w:kern w:val="2"/>
                <w:sz w:val="16"/>
                <w:szCs w:val="16"/>
              </w:rPr>
            </w:pPr>
            <w:r>
              <w:rPr>
                <w:rFonts w:cs="宋体"/>
                <w:color w:val="000000"/>
                <w:kern w:val="2"/>
                <w:sz w:val="16"/>
                <w:szCs w:val="16"/>
              </w:rPr>
              <w:t>2.41</w:t>
            </w:r>
            <w:r>
              <w:rPr>
                <w:color w:val="000000"/>
                <w:sz w:val="16"/>
              </w:rPr>
              <w:t xml:space="preserve"> </w:t>
            </w:r>
          </w:p>
        </w:tc>
      </w:tr>
      <w:tr w14:paraId="311DD3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7875EE">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FEB8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2CBDB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CE089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74749">
            <w:pPr>
              <w:spacing w:line="200" w:lineRule="exact"/>
              <w:jc w:val="right"/>
              <w:textAlignment w:val="bottom"/>
              <w:rPr>
                <w:rFonts w:hint="default" w:cs="宋体"/>
                <w:color w:val="000000"/>
                <w:kern w:val="2"/>
                <w:sz w:val="16"/>
                <w:szCs w:val="16"/>
              </w:rPr>
            </w:pPr>
            <w:r>
              <w:rPr>
                <w:rFonts w:cs="宋体"/>
                <w:color w:val="000000"/>
                <w:kern w:val="2"/>
                <w:sz w:val="16"/>
                <w:szCs w:val="16"/>
              </w:rPr>
              <w:t>2.41</w:t>
            </w:r>
            <w:r>
              <w:rPr>
                <w:color w:val="000000"/>
                <w:sz w:val="16"/>
              </w:rPr>
              <w:t xml:space="preserve"> </w:t>
            </w:r>
          </w:p>
        </w:tc>
      </w:tr>
      <w:tr w14:paraId="51774E4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E7ED0A">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D6E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2BA70">
            <w:pPr>
              <w:spacing w:line="200" w:lineRule="exact"/>
              <w:jc w:val="right"/>
              <w:textAlignment w:val="bottom"/>
              <w:rPr>
                <w:rFonts w:hint="default" w:cs="宋体"/>
                <w:color w:val="000000"/>
                <w:kern w:val="2"/>
                <w:sz w:val="16"/>
                <w:szCs w:val="16"/>
              </w:rPr>
            </w:pPr>
            <w:r>
              <w:rPr>
                <w:rFonts w:cs="宋体"/>
                <w:color w:val="000000"/>
                <w:kern w:val="2"/>
                <w:sz w:val="16"/>
                <w:szCs w:val="16"/>
              </w:rPr>
              <w:t>1.12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2237D2">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41146">
            <w:pPr>
              <w:spacing w:line="200" w:lineRule="exact"/>
              <w:jc w:val="right"/>
              <w:rPr>
                <w:rFonts w:hint="default" w:cs="宋体"/>
                <w:color w:val="000000"/>
                <w:kern w:val="2"/>
                <w:sz w:val="16"/>
                <w:szCs w:val="16"/>
              </w:rPr>
            </w:pPr>
          </w:p>
        </w:tc>
      </w:tr>
      <w:tr w14:paraId="0EF8251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C05246">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DAA7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64AF7">
            <w:pPr>
              <w:spacing w:line="200" w:lineRule="exact"/>
              <w:jc w:val="right"/>
              <w:textAlignment w:val="bottom"/>
              <w:rPr>
                <w:rFonts w:hint="default" w:cs="宋体"/>
                <w:color w:val="000000"/>
                <w:kern w:val="2"/>
                <w:sz w:val="16"/>
                <w:szCs w:val="16"/>
              </w:rPr>
            </w:pPr>
            <w:r>
              <w:rPr>
                <w:rFonts w:cs="宋体"/>
                <w:color w:val="000000"/>
                <w:kern w:val="2"/>
                <w:sz w:val="16"/>
                <w:szCs w:val="16"/>
              </w:rPr>
              <w:t>1.32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98F803">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8CB29">
            <w:pPr>
              <w:spacing w:line="200" w:lineRule="exact"/>
              <w:jc w:val="right"/>
              <w:rPr>
                <w:rFonts w:hint="default" w:cs="宋体"/>
                <w:color w:val="000000"/>
                <w:kern w:val="2"/>
                <w:sz w:val="16"/>
                <w:szCs w:val="16"/>
              </w:rPr>
            </w:pPr>
          </w:p>
        </w:tc>
      </w:tr>
    </w:tbl>
    <w:p w14:paraId="52F21780">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76FD">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679725DF">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EFC9">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9AF292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F69BC1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634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35ED7"/>
    <w:rsid w:val="00040D21"/>
    <w:rsid w:val="000A7314"/>
    <w:rsid w:val="000B4E8D"/>
    <w:rsid w:val="000C01CC"/>
    <w:rsid w:val="000D7702"/>
    <w:rsid w:val="00145895"/>
    <w:rsid w:val="00153553"/>
    <w:rsid w:val="001570F5"/>
    <w:rsid w:val="001F1CFA"/>
    <w:rsid w:val="00203411"/>
    <w:rsid w:val="00215C08"/>
    <w:rsid w:val="00216AA8"/>
    <w:rsid w:val="002470CC"/>
    <w:rsid w:val="00266808"/>
    <w:rsid w:val="002C3DC8"/>
    <w:rsid w:val="002D0E5A"/>
    <w:rsid w:val="002E5443"/>
    <w:rsid w:val="0031642A"/>
    <w:rsid w:val="003E5D69"/>
    <w:rsid w:val="003F0473"/>
    <w:rsid w:val="003F0897"/>
    <w:rsid w:val="003F5A66"/>
    <w:rsid w:val="0043296C"/>
    <w:rsid w:val="00473CBC"/>
    <w:rsid w:val="004A7946"/>
    <w:rsid w:val="004B3C17"/>
    <w:rsid w:val="004C10A5"/>
    <w:rsid w:val="004C12FF"/>
    <w:rsid w:val="0051101B"/>
    <w:rsid w:val="00550ABE"/>
    <w:rsid w:val="005B023C"/>
    <w:rsid w:val="005B5F4F"/>
    <w:rsid w:val="005B7213"/>
    <w:rsid w:val="005F7863"/>
    <w:rsid w:val="006122CB"/>
    <w:rsid w:val="006137D7"/>
    <w:rsid w:val="00634FA8"/>
    <w:rsid w:val="0063613A"/>
    <w:rsid w:val="00685E8E"/>
    <w:rsid w:val="0069142B"/>
    <w:rsid w:val="006A1316"/>
    <w:rsid w:val="006F39F2"/>
    <w:rsid w:val="007141EA"/>
    <w:rsid w:val="00714E92"/>
    <w:rsid w:val="00723790"/>
    <w:rsid w:val="007447D1"/>
    <w:rsid w:val="00750DF7"/>
    <w:rsid w:val="00792285"/>
    <w:rsid w:val="007A0D2E"/>
    <w:rsid w:val="007A1F1D"/>
    <w:rsid w:val="007A3314"/>
    <w:rsid w:val="007B419D"/>
    <w:rsid w:val="008101AF"/>
    <w:rsid w:val="00810F13"/>
    <w:rsid w:val="00813630"/>
    <w:rsid w:val="0084544F"/>
    <w:rsid w:val="00890246"/>
    <w:rsid w:val="008935B0"/>
    <w:rsid w:val="0092749A"/>
    <w:rsid w:val="00937B52"/>
    <w:rsid w:val="00944711"/>
    <w:rsid w:val="00944975"/>
    <w:rsid w:val="0094749C"/>
    <w:rsid w:val="00962877"/>
    <w:rsid w:val="0096703E"/>
    <w:rsid w:val="00984852"/>
    <w:rsid w:val="009B67B8"/>
    <w:rsid w:val="00A03B1E"/>
    <w:rsid w:val="00A26CF6"/>
    <w:rsid w:val="00A67739"/>
    <w:rsid w:val="00A820B7"/>
    <w:rsid w:val="00AB3086"/>
    <w:rsid w:val="00AC5566"/>
    <w:rsid w:val="00B03CCD"/>
    <w:rsid w:val="00B11640"/>
    <w:rsid w:val="00B40138"/>
    <w:rsid w:val="00B92DC4"/>
    <w:rsid w:val="00BC6BF1"/>
    <w:rsid w:val="00BE252F"/>
    <w:rsid w:val="00BF5A85"/>
    <w:rsid w:val="00C24515"/>
    <w:rsid w:val="00C307F6"/>
    <w:rsid w:val="00C33FA6"/>
    <w:rsid w:val="00C45593"/>
    <w:rsid w:val="00C96B11"/>
    <w:rsid w:val="00CA586E"/>
    <w:rsid w:val="00CC6B99"/>
    <w:rsid w:val="00CD7C54"/>
    <w:rsid w:val="00D91B17"/>
    <w:rsid w:val="00DE57E8"/>
    <w:rsid w:val="00DF393C"/>
    <w:rsid w:val="00DF7706"/>
    <w:rsid w:val="00E00EB1"/>
    <w:rsid w:val="00E05175"/>
    <w:rsid w:val="00E40BA5"/>
    <w:rsid w:val="00E654E2"/>
    <w:rsid w:val="00E70F99"/>
    <w:rsid w:val="00E76362"/>
    <w:rsid w:val="00EB218B"/>
    <w:rsid w:val="00F137D3"/>
    <w:rsid w:val="00F13C36"/>
    <w:rsid w:val="00F23C68"/>
    <w:rsid w:val="00F32C53"/>
    <w:rsid w:val="00F33D7C"/>
    <w:rsid w:val="00F341B7"/>
    <w:rsid w:val="00F35490"/>
    <w:rsid w:val="00F50960"/>
    <w:rsid w:val="00F51830"/>
    <w:rsid w:val="00F7053E"/>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C21074"/>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10588</Words>
  <Characters>13138</Characters>
  <Lines>50</Lines>
  <Paragraphs>33</Paragraphs>
  <TotalTime>403</TotalTime>
  <ScaleCrop>false</ScaleCrop>
  <LinksUpToDate>false</LinksUpToDate>
  <CharactersWithSpaces>14274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2024-10-11T01:58:54Z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