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　　　　　　　　　丰财农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4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〕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90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丰 都 县 财 政 局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丰都县农业农村委员会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关于下达2025年提前批财政衔接资金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预算的通知</w:t>
      </w:r>
    </w:p>
    <w:p>
      <w:pPr>
        <w:pStyle w:val="16"/>
        <w:rPr>
          <w:color w:val="000000"/>
        </w:rPr>
      </w:pPr>
    </w:p>
    <w:p>
      <w:pPr>
        <w:widowControl/>
        <w:spacing w:line="300" w:lineRule="auto"/>
        <w:textAlignment w:val="center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县</w:t>
      </w:r>
      <w:r>
        <w:rPr>
          <w:rFonts w:ascii="方正仿宋_GBK" w:hAnsi="Times New Roman" w:eastAsia="方正仿宋_GBK"/>
          <w:color w:val="000000"/>
          <w:kern w:val="0"/>
          <w:sz w:val="32"/>
          <w:szCs w:val="32"/>
        </w:rPr>
        <w:t>农业农村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委</w:t>
      </w:r>
      <w:r>
        <w:rPr>
          <w:rFonts w:ascii="方正仿宋_GBK" w:hAnsi="Times New Roman" w:eastAsia="方正仿宋_GBK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十直镇政府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、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重庆丰都三和实业有限公司、丰都工业发展集团等单位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：</w:t>
      </w:r>
    </w:p>
    <w:p>
      <w:pPr>
        <w:widowControl/>
        <w:spacing w:line="300" w:lineRule="auto"/>
        <w:textAlignment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　　</w:t>
      </w:r>
      <w:r>
        <w:rPr>
          <w:rFonts w:hint="eastAsia" w:ascii="方正仿宋_GBK" w:eastAsia="方正仿宋_GBK"/>
          <w:sz w:val="32"/>
          <w:szCs w:val="32"/>
        </w:rPr>
        <w:t>根据《中共丰都县委农村工作暨实施乡村振兴战略领导小组关于分</w:t>
      </w:r>
      <w:r>
        <w:rPr>
          <w:rFonts w:ascii="Times New Roman" w:eastAsia="方正仿宋_GBK"/>
          <w:sz w:val="32"/>
          <w:szCs w:val="32"/>
        </w:rPr>
        <w:t>配2025年提前批财政衔接资金的通知》（丰委农组〔2024〕18号）文件要求，为保障资金有效运转，</w:t>
      </w:r>
      <w:r>
        <w:rPr>
          <w:rFonts w:hint="eastAsia" w:ascii="Times New Roman" w:eastAsia="方正仿宋_GBK"/>
          <w:sz w:val="32"/>
          <w:szCs w:val="32"/>
        </w:rPr>
        <w:t>现将</w:t>
      </w:r>
      <w:r>
        <w:rPr>
          <w:rFonts w:ascii="Times New Roman" w:eastAsia="方正仿宋_GBK"/>
          <w:sz w:val="32"/>
          <w:szCs w:val="32"/>
        </w:rPr>
        <w:t>2025年提前批财政衔接资金8368万元（大写捌仟叁佰陆拾捌万元整）分配至2025年雨露计划中高职补助等33个项目资金计划</w:t>
      </w:r>
      <w:r>
        <w:rPr>
          <w:rFonts w:hint="eastAsia" w:ascii="方正仿宋_GBK" w:eastAsia="方正仿宋_GBK"/>
          <w:sz w:val="32"/>
          <w:szCs w:val="32"/>
        </w:rPr>
        <w:t>中，具体资金分配计划和项目资金绩效目标表详见附件。</w:t>
      </w:r>
    </w:p>
    <w:p>
      <w:pPr>
        <w:pStyle w:val="3"/>
        <w:spacing w:after="0" w:line="300" w:lineRule="auto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2025年提前批财政衔接资金分配表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2.丰都县项目预算绩效目</w:t>
      </w:r>
      <w:r>
        <w:rPr>
          <w:rFonts w:hint="eastAsia" w:ascii="方正仿宋_GBK" w:eastAsia="方正仿宋_GBK"/>
          <w:sz w:val="32"/>
          <w:szCs w:val="32"/>
        </w:rPr>
        <w:t>标表</w:t>
      </w:r>
    </w:p>
    <w:p>
      <w:pPr>
        <w:widowControl/>
        <w:spacing w:before="100" w:beforeAutospacing="1" w:after="100" w:afterAutospacing="1" w:line="360" w:lineRule="auto"/>
        <w:textAlignment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00" w:lineRule="exact"/>
        <w:ind w:firstLine="1760" w:firstLineChars="5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丰都县财政局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  　  </w:t>
      </w:r>
      <w:r>
        <w:rPr>
          <w:rFonts w:ascii="方正仿宋_GBK" w:hAnsi="Times New Roman" w:eastAsia="方正仿宋_GBK"/>
          <w:sz w:val="32"/>
          <w:szCs w:val="32"/>
        </w:rPr>
        <w:t>丰都县农业农村委员会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spacing w:line="600" w:lineRule="exact"/>
      </w:pPr>
      <w:r>
        <w:rPr>
          <w:rFonts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12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pStyle w:val="7"/>
        <w:spacing w:after="0" w:line="280" w:lineRule="exact"/>
        <w:rPr>
          <w:rFonts w:ascii="Times New Roman" w:hAnsi="Times New Roman" w:eastAsia="方正仿宋_GBK"/>
          <w:sz w:val="32"/>
          <w:szCs w:val="20"/>
        </w:rPr>
      </w:pP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　</w:t>
      </w: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（此件公开发布）</w:t>
      </w:r>
      <w:bookmarkStart w:id="0" w:name="_GoBack"/>
      <w:bookmarkEnd w:id="0"/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县财政局监督举报电话：023-70606610</w:t>
      </w: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县纪委监委监督举报电话：12388</w:t>
      </w: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监督举报电话：12345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pgSz w:w="11906" w:h="16838"/>
          <w:pgMar w:top="1191" w:right="1349" w:bottom="1134" w:left="1349" w:header="851" w:footer="992" w:gutter="0"/>
          <w:pgNumType w:fmt="numberInDash"/>
          <w:cols w:space="0" w:num="1"/>
          <w:docGrid w:linePitch="313" w:charSpace="0"/>
        </w:sectPr>
      </w:pPr>
    </w:p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3"/>
        <w:spacing w:line="514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2025年提前批财政衔接资金分配表</w:t>
      </w:r>
    </w:p>
    <w:p>
      <w:pPr>
        <w:pStyle w:val="3"/>
        <w:spacing w:line="514" w:lineRule="exact"/>
        <w:jc w:val="right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单位：万元</w:t>
      </w:r>
    </w:p>
    <w:tbl>
      <w:tblPr>
        <w:tblStyle w:val="9"/>
        <w:tblW w:w="14964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488"/>
        <w:gridCol w:w="648"/>
        <w:gridCol w:w="672"/>
        <w:gridCol w:w="744"/>
        <w:gridCol w:w="1008"/>
        <w:gridCol w:w="2640"/>
        <w:gridCol w:w="888"/>
        <w:gridCol w:w="648"/>
        <w:gridCol w:w="768"/>
        <w:gridCol w:w="876"/>
        <w:gridCol w:w="972"/>
        <w:gridCol w:w="732"/>
        <w:gridCol w:w="1428"/>
        <w:gridCol w:w="1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项目总投资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资金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2024年前已下达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本次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下达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级次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资金性质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50023025T000005019768-2025年雨露计划中高职补助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2025年春季、秋季雨露计划中高职教育资助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50023025T000005019750-2025年脱贫人口城乡居民合作医疗保险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医疗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对参加2025年城乡居民医保的、未纳入低收入人口监测范围的稳定脱贫人口，按照15元/人的标准给予定额资助。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50023025T000005019753-2025年脱贫人口到户产业奖补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在家发展产业的脱贫户和监测对象，每户奖补不高于2000元，可用于发展小种植、小养殖、小田园等庭院经济，购买农资设备、恢复生产发展等方面开支。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50023025T000005019744-2025年脱贫人口小额信贷贴息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用于2025年脱贫人口小额信贷贴息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50023025T000005019783-2025年帮扶车间奖补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就业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积极支持和发展帮扶车间，对新建帮扶车间给予补助1-50万元建设补贴；每年根据帮扶车间带动就业情况给予车间2-10万元奖补。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50023025T000005019774-2025年丰都县十直镇榨菜水果灌溉渠堰产业配套项目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十直镇政府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恢复灌溉渠堰12.26公里；新建水池200立方2口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50023025T000005019747-2025年项目管理费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项目管理费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按照1%标准提取项目管理费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92.98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5.59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市级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50023024T000003820673-丰都县榨菜出口精加工及万亩种植示范基地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重庆丰都三和实业有限公司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榨菜出口精加工示范基地：新建建筑工程6000m2，购置榨菜淘洗、脱盐、包装、杀菌等加工设备184台套，建设给排水、供电、降温、监控、制冷、参观廊道等配套设施。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榨菜万亩种植示范基地：建设榨菜种植基地3个，开展宜机化种植、收获、转运试点示范，与合作社、种植大户联合打造万亩种植示范基地。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2100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796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项目绩效丰财农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〔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2023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89号已下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50023025T000004549580-2023年包鸾镇白果园村凤凰李基地现代农业园建设项目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丰都县洪轩生态农业发展有限公司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凤凰李基地新建水肥一体化、山地轨道运输等现代农业设备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198.68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50023025T000004545707-2023</w:t>
            </w:r>
            <w:r>
              <w:rPr>
                <w:rStyle w:val="22"/>
                <w:rFonts w:hint="default" w:ascii="Times New Roman" w:hAnsi="Times New Roman"/>
                <w:sz w:val="20"/>
                <w:szCs w:val="20"/>
              </w:rPr>
              <w:t>年包查镇连栋温室果蔬大棚建设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包鸾镇政府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新建标准连体大棚13200㎡，修建生产便道长483米，宽2.5米，新建大棚排水沟长1100米，宽0.5米高0.7米。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198.89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50023022T000002030066-2022年高标准农田建设项目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乡村建设行动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建设高标准农田6万亩。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5100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3800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1130.43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市级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项目绩效丰农业农村委发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〔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2022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320号已下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50023024T000004461046-高家镇2024年人居环境整治提升项目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乡村建设行动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高家镇政府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1.道路整修2公里；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2.路灯安装50盏；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3.新建挡墙1.5公里，沟渠整治2公里，菜地挡墙（田坎）1公里；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4.新建人行步道2公里；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5.人居环境绿化美化2000平方米，新建休闲棋牌石桌椅1套，休闲健身器材1套。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市级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项目绩效丰财农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〔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2023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91号已下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50023024T000004462986-2024年三建乡绿春坝村2组滑坡治理项目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乡村建设行动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三建乡政府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回填土20万方，新建堡坎、挡土墙400米，修复村二级路300米。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市级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项目绩效丰财农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〔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2023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91号已下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50023024T000004462989-2024年三建乡保家楼人居环境整治项目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乡村建设行动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三建乡政府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整治保家楼院落人居环境，配套生态停车场等设施。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66.5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市级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项目绩效丰财农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〔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2023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91号已下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50023025T000004663356-2024年丰都县湛普镇毛家沟设施蔬菜示范基地建设项目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丰都县坪源农业综合开发专业合作社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育苗温室500平方米，钢架大棚10500平方米，蓄水池1500立方米，灌溉管道及滴溉管道15000米，1.2米宽生产道路600米，0.3X0.3米排水沟500米，原有大棚配套完善降温设施7000平方米，配套生产贮藏用房360平方米。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项目绩效丰财农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〔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22号已下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50023025T000004556313-2024年青龙乡老树茶产业升级项目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丰都县瓦屋山文化旅游发展有限公司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建设茶叶加工厂及展销中心一座，生产设备线2条。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项目绩效丰财农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〔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25号已下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50023025T000004549776-2024年十直镇辣椒育苗大棚产业集群项目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十直镇政府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土地平整，新建育苗大棚，育苗设备，新建彩钢棚、便道路等配套设施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7.8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项目绩效丰财农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〔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25号已下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50023025T000005019762-红岩榨菜初加工项目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丰都县双全专业合作社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新建榨菜池2000吨，转运场400平方，围墙150米，产业路50米，彩钢棚900立方。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50023025T000004549437-2024年丰都县包鸾镇白果园村冷链保鲜库项目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包鸾镇政府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新建2000立方米冷链保鲜库1座；清洗、输送、抛光等附属设施。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项目绩效丰财农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〔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 w:eastAsia="仿宋"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25号已下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50023025T000005019771-丰都西下道口至汇南社区公路扩宽工程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乡村建设行动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续建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right="-68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丰都县城市建设资产经营有限责任公司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扩宽并油化丰都西下道口至汇南社区公路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市级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50023025T000005019795-麻辣兄弟食品公司生产线（一期）改造升级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08"/>
              </w:tabs>
              <w:spacing w:line="260" w:lineRule="exact"/>
              <w:ind w:right="-68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丰都县麻辣兄弟食品有限公司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车间1600平方米左右的地面整改，部分墙体拆除、部分吊顶的拆除及安装，部分墙体维修整改，车间排水管网的开挖及建设，聚氨酯地坪的施工；车间墙面净化板安装877米左右，净化板吊顶600平方米左右，车间的门窗整改，水电气新装，车间安全监控系统，空气泵站，网络系统布线安装施工等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丰都县麻辣鸡加工升级改造项目子项目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50023025T000005019786-奕奕食品公司生产线（一期）改造升级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08"/>
              </w:tabs>
              <w:spacing w:line="260" w:lineRule="exact"/>
              <w:ind w:right="-68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丰都县奕奕食品有限公司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1.购置麻辣鸡调料预处理设备一套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2.购置麻辣鸡成品宰切、拌料、包装、喷码设备一套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3.定制全自动智能卤煮锅设备、炒料锅设备一套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4.购置运输中转车、冷藏车两辆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5.改造加工车间排风排烟、新风系统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丰都县麻辣鸡加工升级改造项目子项目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50023025T000005019792-秦记食品公司生产线改造升级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重庆秦记食品有限公司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1.购置麻辣鸡原材料全自动解冻，清洗一体机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2.购置全自动气调保鲜包装机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3.购置全自动鸡爪分半机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4.购置液压运输叉车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5.购置麻辣鸡成品自动切片机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丰都县麻辣鸡加工升级改造项目子项目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50023025T000005019798-丰都县麻辣鸡生产基地及农副食品产业聚集区建设项目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重庆丰都工业发展集团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改造水天坪工业园区内 2500 平方厂房面积，具备麻辣鸡和食品及农产品检验检测能力，满足丰都县食品农产品产业检验检测实际需要，以肉制品（含鸡肉类）等为主开展重金属、理化、色谱、质谱和微生物等多个项目的食品农产品检验检测。2.麻辣鸡共享冻库建设：新建约 3000 平方米共享配套速冻、冷藏库的墙体、顶层、底层的保温设计，采用新技术、新材料、新设备。购进冷冻机、启动柜和贮氨器等设备。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2670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1290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1154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丰都县麻辣鸡加工升级改造项目子项目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50023025T000005019765-2023年虎威镇循环农业示范园建设项目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虎威镇政府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牛场配套建设、村集体柑橘园泥结石路4公里、宽2米，灌溉水池4个，每个200立方米，牛粪储放池10口，每口3立方米。洪芳养殖场建设配套设施。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433.2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渝财农〔</w:t>
            </w:r>
            <w:r>
              <w:rPr>
                <w:rStyle w:val="20"/>
                <w:rFonts w:eastAsia="方正仿宋_GBK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rFonts w:eastAsia="方正仿宋_GBK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50023025T000005019798-2025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年出口榨菜冷链加工及配套设施改扩建项目</w:t>
            </w:r>
            <w:r>
              <w:rPr>
                <w:rStyle w:val="23"/>
                <w:sz w:val="16"/>
                <w:szCs w:val="16"/>
              </w:rPr>
              <w:t xml:space="preserve">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重庆丰都三和实业有限公司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16"/>
                <w:szCs w:val="16"/>
              </w:rPr>
              <w:t>1、带动高山榨菜种植基地3000亩。2、建设冷藏库内容积700立方和冷冻库750立方、原料输送廊桥20米，改造榨菜原料库、包材库钢构外墙及顶棚展开面积4100平方米。3、改扩榨菜废水处理能力达到400立方米/日 。 4、开展宣传推广、产品促销等营销活动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1503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渝财农〔</w:t>
            </w:r>
            <w:r>
              <w:rPr>
                <w:rStyle w:val="20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50023025T000005019804-2024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年兴义镇白家沟机耕道及配套设施项目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重庆市淑美旅游发展专业合作社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新建灌溉蓄水池</w:t>
            </w:r>
            <w:r>
              <w:rPr>
                <w:rStyle w:val="23"/>
                <w:sz w:val="16"/>
                <w:szCs w:val="16"/>
              </w:rPr>
              <w:t>200m</w:t>
            </w:r>
            <w:r>
              <w:rPr>
                <w:rStyle w:val="24"/>
                <w:sz w:val="16"/>
                <w:szCs w:val="16"/>
              </w:rPr>
              <w:t>³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，机耕道</w:t>
            </w:r>
            <w:r>
              <w:rPr>
                <w:rStyle w:val="23"/>
                <w:sz w:val="16"/>
                <w:szCs w:val="16"/>
              </w:rPr>
              <w:t>3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千米，冻库</w:t>
            </w:r>
            <w:r>
              <w:rPr>
                <w:rStyle w:val="23"/>
                <w:sz w:val="16"/>
                <w:szCs w:val="16"/>
              </w:rPr>
              <w:t>200m</w:t>
            </w:r>
            <w:r>
              <w:rPr>
                <w:rStyle w:val="24"/>
                <w:sz w:val="16"/>
                <w:szCs w:val="16"/>
              </w:rPr>
              <w:t>³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，蔬菜大棚</w:t>
            </w:r>
            <w:r>
              <w:rPr>
                <w:rStyle w:val="23"/>
                <w:sz w:val="16"/>
                <w:szCs w:val="16"/>
              </w:rPr>
              <w:t>10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亩。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渝财农〔</w:t>
            </w:r>
            <w:r>
              <w:rPr>
                <w:rStyle w:val="20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50023025T000005019801-2024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年兴龙镇大岩树村李子基地提质增效建设项目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丰都县兴龙镇大岩树红心柚专业合作社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</w:t>
            </w:r>
            <w:r>
              <w:rPr>
                <w:rStyle w:val="23"/>
                <w:sz w:val="16"/>
                <w:szCs w:val="16"/>
              </w:rPr>
              <w:t>3.5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米宽产业路</w:t>
            </w:r>
            <w:r>
              <w:rPr>
                <w:rStyle w:val="23"/>
                <w:sz w:val="16"/>
                <w:szCs w:val="16"/>
              </w:rPr>
              <w:t>1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千米，</w:t>
            </w:r>
            <w:r>
              <w:rPr>
                <w:rStyle w:val="23"/>
                <w:sz w:val="16"/>
                <w:szCs w:val="16"/>
              </w:rPr>
              <w:t>1.5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米宽果园采摘路</w:t>
            </w:r>
            <w:r>
              <w:rPr>
                <w:rStyle w:val="23"/>
                <w:sz w:val="16"/>
                <w:szCs w:val="16"/>
              </w:rPr>
              <w:t>4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千米，果园安全围栏</w:t>
            </w:r>
            <w:r>
              <w:rPr>
                <w:rStyle w:val="23"/>
                <w:sz w:val="16"/>
                <w:szCs w:val="16"/>
              </w:rPr>
              <w:t>20000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米，冻库</w:t>
            </w:r>
            <w:r>
              <w:rPr>
                <w:rStyle w:val="23"/>
                <w:sz w:val="16"/>
                <w:szCs w:val="16"/>
              </w:rPr>
              <w:t>2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座。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渝财农〔</w:t>
            </w:r>
            <w:r>
              <w:rPr>
                <w:rStyle w:val="20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50023025T000005019777-2024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年抓卤记麻辣鸡加工扩能项目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重庆抓卤记餐饮食品有限公司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</w:t>
            </w:r>
            <w:r>
              <w:rPr>
                <w:rStyle w:val="23"/>
                <w:sz w:val="16"/>
                <w:szCs w:val="16"/>
              </w:rPr>
              <w:t>450m</w:t>
            </w:r>
            <w:r>
              <w:rPr>
                <w:rStyle w:val="24"/>
                <w:sz w:val="16"/>
                <w:szCs w:val="16"/>
              </w:rPr>
              <w:t>³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冻库，生产厂房改扩建及配套相关设备。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6"/>
                <w:szCs w:val="16"/>
              </w:rPr>
              <w:t>280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渝财农〔</w:t>
            </w:r>
            <w:r>
              <w:rPr>
                <w:rStyle w:val="20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50023025T000005019810-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新农人湛吾文粮油蔬菜基地产业项目设施配套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产业发展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color w:val="000000" w:themeColor="text1"/>
                <w:sz w:val="16"/>
                <w:szCs w:val="16"/>
              </w:rPr>
              <w:t>丰都县香渝妹蔬菜种植专业合作社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机耕道</w:t>
            </w:r>
            <w:r>
              <w:rPr>
                <w:rStyle w:val="23"/>
                <w:sz w:val="16"/>
                <w:szCs w:val="16"/>
              </w:rPr>
              <w:t xml:space="preserve"> 8000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米、路面宽</w:t>
            </w:r>
            <w:r>
              <w:rPr>
                <w:rStyle w:val="23"/>
                <w:sz w:val="16"/>
                <w:szCs w:val="16"/>
              </w:rPr>
              <w:t xml:space="preserve"> 2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米、</w:t>
            </w:r>
            <w:r>
              <w:rPr>
                <w:rStyle w:val="23"/>
                <w:sz w:val="16"/>
                <w:szCs w:val="16"/>
              </w:rPr>
              <w:t xml:space="preserve">C25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砼路面厚</w:t>
            </w:r>
            <w:r>
              <w:rPr>
                <w:rStyle w:val="23"/>
                <w:sz w:val="16"/>
                <w:szCs w:val="16"/>
              </w:rPr>
              <w:t xml:space="preserve"> 15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厘米，灌溉必备蓄水池</w:t>
            </w:r>
            <w:r>
              <w:rPr>
                <w:rStyle w:val="23"/>
                <w:sz w:val="16"/>
                <w:szCs w:val="16"/>
              </w:rPr>
              <w:t xml:space="preserve"> 5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口、单体蓄积</w:t>
            </w:r>
            <w:r>
              <w:rPr>
                <w:rStyle w:val="23"/>
                <w:sz w:val="16"/>
                <w:szCs w:val="16"/>
              </w:rPr>
              <w:t xml:space="preserve"> 200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立方米，铺设灌溉主水管</w:t>
            </w:r>
            <w:r>
              <w:rPr>
                <w:rStyle w:val="23"/>
                <w:sz w:val="16"/>
                <w:szCs w:val="16"/>
              </w:rPr>
              <w:t xml:space="preserve"> 7000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米、管径</w:t>
            </w:r>
            <w:r>
              <w:rPr>
                <w:rStyle w:val="23"/>
                <w:sz w:val="16"/>
                <w:szCs w:val="16"/>
              </w:rPr>
              <w:t xml:space="preserve">63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毫米，分支水管</w:t>
            </w:r>
            <w:r>
              <w:rPr>
                <w:rStyle w:val="23"/>
                <w:sz w:val="16"/>
                <w:szCs w:val="16"/>
              </w:rPr>
              <w:t xml:space="preserve">3000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米、管径</w:t>
            </w:r>
            <w:r>
              <w:rPr>
                <w:rStyle w:val="23"/>
                <w:sz w:val="16"/>
                <w:szCs w:val="16"/>
              </w:rPr>
              <w:t xml:space="preserve">32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毫米，新建农产品转运场</w:t>
            </w:r>
            <w:r>
              <w:rPr>
                <w:rStyle w:val="23"/>
                <w:sz w:val="16"/>
                <w:szCs w:val="16"/>
              </w:rPr>
              <w:t>1000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平方米、</w:t>
            </w:r>
            <w:r>
              <w:rPr>
                <w:rStyle w:val="23"/>
                <w:sz w:val="16"/>
                <w:szCs w:val="16"/>
              </w:rPr>
              <w:t xml:space="preserve">C30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砼厚</w:t>
            </w:r>
            <w:r>
              <w:rPr>
                <w:rStyle w:val="23"/>
                <w:sz w:val="16"/>
                <w:szCs w:val="16"/>
              </w:rPr>
              <w:t xml:space="preserve">20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厘米；</w:t>
            </w:r>
            <w:r>
              <w:rPr>
                <w:rStyle w:val="23"/>
                <w:sz w:val="16"/>
                <w:szCs w:val="16"/>
              </w:rPr>
              <w:t>4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、粮食烘干机</w:t>
            </w:r>
            <w:r>
              <w:rPr>
                <w:rStyle w:val="23"/>
                <w:sz w:val="16"/>
                <w:szCs w:val="16"/>
              </w:rPr>
              <w:t xml:space="preserve">2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台、单体容量</w:t>
            </w:r>
            <w:r>
              <w:rPr>
                <w:rStyle w:val="23"/>
                <w:sz w:val="16"/>
                <w:szCs w:val="16"/>
              </w:rPr>
              <w:t xml:space="preserve">4 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渝财农〔</w:t>
            </w:r>
            <w:r>
              <w:rPr>
                <w:rStyle w:val="20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50023025T000005019759-2025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年双路镇马鞍山道路建设项目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乡村建设行动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双路镇政府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新建场</w:t>
            </w:r>
            <w:r>
              <w:rPr>
                <w:rStyle w:val="23"/>
                <w:sz w:val="16"/>
                <w:szCs w:val="16"/>
              </w:rPr>
              <w:t>1.5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公里、宽</w:t>
            </w:r>
            <w:r>
              <w:rPr>
                <w:rStyle w:val="23"/>
                <w:sz w:val="16"/>
                <w:szCs w:val="16"/>
              </w:rPr>
              <w:t>4.5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公里道路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渝财农〔</w:t>
            </w:r>
            <w:r>
              <w:rPr>
                <w:rStyle w:val="20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50023025T000005019741-2025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年农村厕所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乡村建设行动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新建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县农业农村委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用于</w:t>
            </w:r>
            <w:r>
              <w:rPr>
                <w:rStyle w:val="23"/>
                <w:sz w:val="16"/>
                <w:szCs w:val="16"/>
              </w:rPr>
              <w:t>2025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年农村厕所改造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渝财农〔</w:t>
            </w:r>
            <w:r>
              <w:rPr>
                <w:rStyle w:val="20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50023023T000003704426-2023</w:t>
            </w: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年包鸾镇人居环境整治项目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乡村建设行动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续建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县农业农村委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包鸾镇政府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开展微菜园、微耕园等人居环境整治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5000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43.02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渝财农〔</w:t>
            </w:r>
            <w:r>
              <w:rPr>
                <w:rStyle w:val="20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中央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171A1D"/>
                <w:sz w:val="16"/>
                <w:szCs w:val="16"/>
              </w:rPr>
            </w:pPr>
            <w:r>
              <w:rPr>
                <w:rStyle w:val="25"/>
                <w:rFonts w:hint="default" w:ascii="Times New Roman" w:hAnsi="Times New Roman"/>
                <w:sz w:val="16"/>
                <w:szCs w:val="16"/>
              </w:rPr>
              <w:t>项目绩效丰乡振发</w:t>
            </w:r>
            <w:r>
              <w:rPr>
                <w:rStyle w:val="26"/>
                <w:sz w:val="16"/>
                <w:szCs w:val="16"/>
              </w:rPr>
              <w:t xml:space="preserve"> </w:t>
            </w:r>
            <w:r>
              <w:rPr>
                <w:rStyle w:val="27"/>
                <w:rFonts w:hint="default"/>
                <w:sz w:val="16"/>
                <w:szCs w:val="16"/>
              </w:rPr>
              <w:t>〔</w:t>
            </w:r>
            <w:r>
              <w:rPr>
                <w:rStyle w:val="26"/>
                <w:sz w:val="16"/>
                <w:szCs w:val="16"/>
              </w:rPr>
              <w:t>2022</w:t>
            </w:r>
            <w:r>
              <w:rPr>
                <w:rStyle w:val="27"/>
                <w:rFonts w:hint="default"/>
                <w:sz w:val="16"/>
                <w:szCs w:val="16"/>
              </w:rPr>
              <w:t>〕</w:t>
            </w:r>
            <w:r>
              <w:rPr>
                <w:rStyle w:val="26"/>
                <w:sz w:val="16"/>
                <w:szCs w:val="16"/>
              </w:rPr>
              <w:t>69</w:t>
            </w:r>
            <w:r>
              <w:rPr>
                <w:rStyle w:val="25"/>
                <w:rFonts w:hint="default" w:ascii="Times New Roman" w:hAnsi="Times New Roman"/>
                <w:sz w:val="16"/>
                <w:szCs w:val="16"/>
              </w:rPr>
              <w:t>号已下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479.98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渝财农〔</w:t>
            </w:r>
            <w:r>
              <w:rPr>
                <w:rStyle w:val="20"/>
                <w:sz w:val="18"/>
                <w:szCs w:val="18"/>
              </w:rPr>
              <w:t>2024</w:t>
            </w:r>
            <w:r>
              <w:rPr>
                <w:rStyle w:val="21"/>
                <w:rFonts w:hint="default" w:ascii="Times New Roman" w:hAnsi="Times New Roman"/>
              </w:rPr>
              <w:t>〕</w:t>
            </w:r>
            <w:r>
              <w:rPr>
                <w:rStyle w:val="20"/>
                <w:sz w:val="18"/>
                <w:szCs w:val="18"/>
              </w:rPr>
              <w:t>103</w:t>
            </w:r>
            <w:r>
              <w:rPr>
                <w:rStyle w:val="21"/>
                <w:rFonts w:hint="default" w:ascii="Times New Roman" w:hAnsi="Times New Roman"/>
              </w:rPr>
              <w:t>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市级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巩固拓展脱贫攻坚成果和乡村振兴任务资金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171A1D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 w:ascii="Times New Roman" w:hAnsi="Times New Roman"/>
                <w:sz w:val="16"/>
                <w:szCs w:val="16"/>
              </w:rPr>
              <w:t>合计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22798.77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13364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6055.3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8368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pStyle w:val="3"/>
        <w:jc w:val="left"/>
        <w:rPr>
          <w:rFonts w:ascii="Times New Roman" w:hAnsi="Times New Roman" w:eastAsia="方正仿宋_GBK"/>
          <w:sz w:val="22"/>
        </w:rPr>
        <w:sectPr>
          <w:pgSz w:w="16838" w:h="11906" w:orient="landscape"/>
          <w:pgMar w:top="1349" w:right="1191" w:bottom="1349" w:left="1134" w:header="851" w:footer="992" w:gutter="0"/>
          <w:pgNumType w:fmt="numberInDash"/>
          <w:cols w:space="0" w:num="1"/>
          <w:docGrid w:linePitch="313" w:charSpace="0"/>
        </w:sectPr>
      </w:pPr>
    </w:p>
    <w:p>
      <w:pPr>
        <w:widowControl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附件2-1</w:t>
      </w:r>
    </w:p>
    <w:tbl>
      <w:tblPr>
        <w:tblStyle w:val="9"/>
        <w:tblW w:w="88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608"/>
        <w:gridCol w:w="594"/>
        <w:gridCol w:w="789"/>
        <w:gridCol w:w="703"/>
        <w:gridCol w:w="1593"/>
        <w:gridCol w:w="975"/>
        <w:gridCol w:w="1044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3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2025年雨露计划中高职教育补助</w:t>
            </w:r>
          </w:p>
        </w:tc>
      </w:tr>
      <w:tr>
        <w:trPr>
          <w:trHeight w:val="306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帮扶监测科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续建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2025年1月-2025年12月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1000</w:t>
            </w:r>
          </w:p>
        </w:tc>
      </w:tr>
      <w:tr>
        <w:trPr>
          <w:trHeight w:val="306" w:hRule="exac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4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中高职教育学生学费补助应享尽享（分春、秋季学期发放）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单位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492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雨露计划中高职补贴人数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≥3000</w:t>
            </w:r>
          </w:p>
        </w:tc>
      </w:tr>
      <w:tr>
        <w:trPr>
          <w:trHeight w:val="325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补助标准达标率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补助经费及时发放率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中职学生每生每年3000元（分春季、秋季发放，每季1500元）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元/学年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高职学生每生每年5000元（分春季、秋季发放，每季2500元）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元/学年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5000</w:t>
            </w:r>
          </w:p>
        </w:tc>
      </w:tr>
      <w:tr>
        <w:trPr>
          <w:trHeight w:val="641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49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经济效益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中职补助对象增加收入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元/学年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3000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高职补助对象增加收入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元/学年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接受中高职补助的比例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受益脱贫人口、监测对象人数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≥1030</w:t>
            </w:r>
          </w:p>
        </w:tc>
      </w:tr>
      <w:tr>
        <w:trPr>
          <w:trHeight w:val="494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脱贫人口家庭增收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元/年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4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服务对象满意度指标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受益对象满意度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≥95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附件2-2</w:t>
      </w:r>
    </w:p>
    <w:tbl>
      <w:tblPr>
        <w:tblStyle w:val="9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902"/>
        <w:gridCol w:w="1164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2025年脱贫人口城乡居民合作医疗保险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帮扶监测科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续建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对参加2025年城乡居民医保的、未纳入低收入人口监测范围的稳定脱贫人口，按照15/人的标准给予定额资助。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全县稳定脱贫人口数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城乡居民医保资助准确率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=100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资助资金在规定时间内支付到位率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=100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城乡居民医保资助标准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元/人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=15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经济效益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降低稳定脱贫人口生活成本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元/人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=15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受益稳定脱贫人口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受益期限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受益群众满意度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≥95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附件2-3</w:t>
      </w:r>
    </w:p>
    <w:tbl>
      <w:tblPr>
        <w:tblStyle w:val="9"/>
        <w:tblW w:w="888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611"/>
        <w:gridCol w:w="596"/>
        <w:gridCol w:w="793"/>
        <w:gridCol w:w="1000"/>
        <w:gridCol w:w="1306"/>
        <w:gridCol w:w="645"/>
        <w:gridCol w:w="1058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6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  <w:sz w:val="22"/>
                <w:szCs w:val="22"/>
              </w:rPr>
              <w:t>2025年脱贫人口到户产业奖补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各乡镇（街道）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2025年—2025年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7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在家发展产业的脱贫户和监测对象，每户奖补不高于2000元，可用于发展小种植、小养殖、小田园等庭院经济，购买农资设备、恢复生产发展等方面开支。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到户产业资金奖补户数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≥3000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项目验收合格率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≥95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项目完成及时率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财政补助资金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≤500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经济效益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带动脱贫人口和监测对象增收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元/户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≤2000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≥3000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2025年带动农户持续增收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定性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受益群众满意度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≥90</w:t>
            </w:r>
          </w:p>
        </w:tc>
      </w:tr>
    </w:tbl>
    <w:p/>
    <w:p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附件2-4</w:t>
      </w:r>
    </w:p>
    <w:tbl>
      <w:tblPr>
        <w:tblStyle w:val="9"/>
        <w:tblW w:w="8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622"/>
        <w:gridCol w:w="605"/>
        <w:gridCol w:w="808"/>
        <w:gridCol w:w="1017"/>
        <w:gridCol w:w="1327"/>
        <w:gridCol w:w="657"/>
        <w:gridCol w:w="1075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1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2025年脱贫人口小额信贷贴息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计财科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2025年1月-2025年12月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</w:rPr>
              <w:t>对2025年到期的脱贫人口小额信贷进行贴息，边缘易致贫户和脱贫户使用小额信用贷款用于发展生产，实现增收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数量指标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享受贴息的贷款额度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≦5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数量指标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享受贴息的贷款脱贫户和边缘户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户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≧2500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质量指标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享受贴息资金，资格审查合格率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质量指标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脱贫人口小额信贷还款率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≧95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质量指标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脱贫人口小额贷款申请满足率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脱贫人口小额贴息资金拨付率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</w:rPr>
              <w:t>脱贫人口小额贷款及时发放率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≧95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促进脱贫户、边缘户产业发展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户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项目可持续期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经济效益指标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带动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脱贫户、边缘户增收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受益脱贫户、边缘户满意度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≥85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附件2-5</w:t>
      </w:r>
    </w:p>
    <w:tbl>
      <w:tblPr>
        <w:tblStyle w:val="9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2025年帮扶车间奖补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帮扶监测科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续建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2025年1月-2025年12月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2024年创建就业帮扶车间第二次评价奖补，2025年新认定就业帮扶车间发放第一年一次性创建奖补。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就业帮扶车间奖补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补助标准达标率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奖补资金在规定时间内支付到位率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本年度奖补金额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经济效益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就业帮扶车间增加收入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万元/个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≤25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受益帮扶车间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个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受益脱贫人口、监测对象人数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脱贫人口家庭增收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元/年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受益对象满意度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≥95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附件2-6</w:t>
      </w:r>
    </w:p>
    <w:tbl>
      <w:tblPr>
        <w:tblStyle w:val="9"/>
        <w:tblW w:w="88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67"/>
        <w:gridCol w:w="554"/>
        <w:gridCol w:w="737"/>
        <w:gridCol w:w="659"/>
        <w:gridCol w:w="1482"/>
        <w:gridCol w:w="600"/>
        <w:gridCol w:w="982"/>
        <w:gridCol w:w="2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17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2025年丰都县十直镇榨菜水果灌溉渠堰产业配套项目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丰都县十直镇人民政府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2025年1月-2025年12月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8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其中：财政拨款</w:t>
            </w:r>
          </w:p>
        </w:tc>
        <w:tc>
          <w:tcPr>
            <w:tcW w:w="58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8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74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恢复灌溉渠堰12.26公里;新建水池200立方2口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恢复灌溉渠堰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公里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≥12.26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新建水池200立方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口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项目验收合格率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项目完工时限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财政补助资金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≤181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项目区农村基础设施条件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持续改善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工程设计使用年限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服务对象满意度指标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受益群众满意度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</w:tbl>
    <w:p/>
    <w:p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附件2-7</w:t>
      </w:r>
    </w:p>
    <w:tbl>
      <w:tblPr>
        <w:tblStyle w:val="9"/>
        <w:tblW w:w="888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611"/>
        <w:gridCol w:w="596"/>
        <w:gridCol w:w="793"/>
        <w:gridCol w:w="1000"/>
        <w:gridCol w:w="1306"/>
        <w:gridCol w:w="645"/>
        <w:gridCol w:w="1058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6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2025年项目管理费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新建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2025.1-2025.12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7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用于2025年度项目日常监管，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资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料打印和收集整理、监督验收、项目前期工作等方面的费用。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项目日常监管个数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个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涉及乡镇个数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个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项目监管、检查率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年/月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2025.1-2025.12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概算投资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</w:rPr>
              <w:t>≤120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加强项目日常监管，保证项目质量和及时完工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/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加强项目日常监管，保证项目质量和及时完工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项目持续期限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79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群众满意度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≥85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附件2-8</w:t>
      </w:r>
    </w:p>
    <w:tbl>
      <w:tblPr>
        <w:tblStyle w:val="9"/>
        <w:tblW w:w="9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622"/>
        <w:gridCol w:w="607"/>
        <w:gridCol w:w="807"/>
        <w:gridCol w:w="1018"/>
        <w:gridCol w:w="1329"/>
        <w:gridCol w:w="656"/>
        <w:gridCol w:w="10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9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2023包鸾镇白果园村凤凰李基地现代农业园建设项目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丰都县农业农村委员会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丰都县包鸾镇人民政府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续建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2024年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 xml:space="preserve"> 年度资金总额：</w:t>
            </w:r>
          </w:p>
        </w:tc>
        <w:tc>
          <w:tcPr>
            <w:tcW w:w="5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198.68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5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 xml:space="preserve">     其他资金</w:t>
            </w:r>
          </w:p>
        </w:tc>
        <w:tc>
          <w:tcPr>
            <w:tcW w:w="5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68.68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81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凤凰李基地新建水肥一体化、山地轨道运输等现代农业设备。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绩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标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控制系统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轨道运输系统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群众参与人数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亩产增加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公斤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项目工期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项目成本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≤198.68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亩产增加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公斤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增加收入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机械化作业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效果明显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减少农药用量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可持续影响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项目持续时间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8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≥93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附件2-9</w:t>
      </w:r>
    </w:p>
    <w:tbl>
      <w:tblPr>
        <w:tblStyle w:val="9"/>
        <w:tblW w:w="88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10"/>
        <w:gridCol w:w="594"/>
        <w:gridCol w:w="791"/>
        <w:gridCol w:w="936"/>
        <w:gridCol w:w="1365"/>
        <w:gridCol w:w="643"/>
        <w:gridCol w:w="1055"/>
        <w:gridCol w:w="1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30"/>
                <w:szCs w:val="30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3"/>
                <w:szCs w:val="18"/>
              </w:rPr>
              <w:t>2023年包鸾镇连栋温室果蔬大棚建设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丰都县农业农村委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丰都县包鸾镇人民政府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续建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年度资金总额：</w:t>
            </w:r>
          </w:p>
        </w:tc>
        <w:tc>
          <w:tcPr>
            <w:tcW w:w="5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198.89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5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    其他资金</w:t>
            </w:r>
          </w:p>
        </w:tc>
        <w:tc>
          <w:tcPr>
            <w:tcW w:w="5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101.89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新建标准连体大棚13200㎡，修建生产便道长483米，宽2.5米，新建大棚排水沟长1100米，宽0.5米高0.7米。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标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新建标准连体大棚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13200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项目验收合格率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项目建设工期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财政补助资金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≤50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带动农户增收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万元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≥4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提供就业岗位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个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≥3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对生态环境影响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/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持续时间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≥1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群众满意度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≥95</w:t>
            </w:r>
          </w:p>
        </w:tc>
      </w:tr>
    </w:tbl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附件2-10</w:t>
      </w:r>
    </w:p>
    <w:tbl>
      <w:tblPr>
        <w:tblStyle w:val="9"/>
        <w:tblW w:w="88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10"/>
        <w:gridCol w:w="596"/>
        <w:gridCol w:w="793"/>
        <w:gridCol w:w="998"/>
        <w:gridCol w:w="1305"/>
        <w:gridCol w:w="644"/>
        <w:gridCol w:w="1056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红岩榨菜初加工项目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丰都县双全专业合作社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2025年1月-2025年12月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1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新建榨菜池2000吨，转运场400平方，围墙150米，产业路50米，彩钢棚900立方。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新建榨菜腌制池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立方米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项目验收合格率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项目完工时限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财政补助资金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≤145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受益人群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工程设计使用年限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受益群众满意度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</w:tbl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附件2-11</w:t>
      </w:r>
    </w:p>
    <w:tbl>
      <w:tblPr>
        <w:tblStyle w:val="9"/>
        <w:tblW w:w="88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12"/>
        <w:gridCol w:w="600"/>
        <w:gridCol w:w="796"/>
        <w:gridCol w:w="1002"/>
        <w:gridCol w:w="1311"/>
        <w:gridCol w:w="647"/>
        <w:gridCol w:w="1061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丰都西至汇南场镇道路改扩建工程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丰都县城市建设资产经营有限责任公司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2024年7月-2025年12月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修复破损路面1000平方米，铺设7cm厚AC-16沥青混凝土面层约5616平方米，修建C30砼挡墙约1104立方米，C25砼边沟约160.8立方米，涵洞16米，护栏610米，标志牌12块。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</w:rPr>
              <w:t>改扩建道路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</w:rPr>
              <w:t>改扩建道路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米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项目验收合格率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项目完工时限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财政补助资金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≤263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受益人群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工程设计使用年限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受益群众满意度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</w:tbl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附件2-12</w:t>
      </w:r>
    </w:p>
    <w:tbl>
      <w:tblPr>
        <w:tblStyle w:val="9"/>
        <w:tblW w:w="8945" w:type="dxa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4"/>
        <w:gridCol w:w="1156"/>
        <w:gridCol w:w="1880"/>
        <w:gridCol w:w="644"/>
        <w:gridCol w:w="1052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9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color w:val="00000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虎威镇循环农业示范园建设项目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丰都县农业农村委员会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丰都县虎威镇人民政府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产业项目（新建）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年度资金总额：</w:t>
            </w:r>
          </w:p>
        </w:tc>
        <w:tc>
          <w:tcPr>
            <w:tcW w:w="5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433.2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5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    其他资金</w:t>
            </w:r>
          </w:p>
        </w:tc>
        <w:tc>
          <w:tcPr>
            <w:tcW w:w="5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233.2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5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村集体柑桔园灌溉水池4个，每个200立方米，整治山坪塘2口，维修渠堰2千米，洪芳养殖场建设配套设施，科辉农业还田管网及压力设施设备等。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绩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效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灌溉水池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4*200m³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整治山坪塘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口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渠堰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千米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养殖场建设配套设施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还田管网及压力设施设备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项目验收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建设工期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月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≤6个月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财政补助资金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≤200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肉牛养殖、柑橘管护、生猪养殖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≥76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带动就业人数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≥36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粪污收集、排污管道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项目可持续期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年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≥85</w:t>
            </w:r>
          </w:p>
        </w:tc>
      </w:tr>
    </w:tbl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附件2-13</w:t>
      </w:r>
    </w:p>
    <w:tbl>
      <w:tblPr>
        <w:tblStyle w:val="9"/>
        <w:tblW w:w="89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16"/>
        <w:gridCol w:w="602"/>
        <w:gridCol w:w="800"/>
        <w:gridCol w:w="1009"/>
        <w:gridCol w:w="1318"/>
        <w:gridCol w:w="651"/>
        <w:gridCol w:w="1067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680"/>
              </w:tabs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9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3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出口榨菜冷链设施建设及产业化项目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主管部门及代码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丰都县农业农村委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重庆丰都三和实业有限公司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续建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2025年2月—2025年12月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资金总额：</w:t>
            </w:r>
          </w:p>
        </w:tc>
        <w:tc>
          <w:tcPr>
            <w:tcW w:w="57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57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    其他资金</w:t>
            </w:r>
          </w:p>
        </w:tc>
        <w:tc>
          <w:tcPr>
            <w:tcW w:w="57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774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建设冷藏库内容积700立方和冷冻库750立方、原料输送廊桥20米，改造榨菜原料库、包材库钢构外墙及顶棚展开面积4100平方米，改扩榨菜废水处理能力达到400立方米/日 ，开展宣传推广、产品促销等营销活动。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标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0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带动高山榨菜种植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 亩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 冷藏库、冷冻库总容积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 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项目验收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/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项目按时完工率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％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≧90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财政资金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≦750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达产年利润增长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≧300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新增就业岗位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个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≧25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对环境无不良影响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/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对可持续发展有无促进作用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/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％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≧80</w:t>
            </w:r>
          </w:p>
        </w:tc>
      </w:tr>
    </w:tbl>
    <w:p>
      <w:pPr>
        <w:pStyle w:val="7"/>
        <w:spacing w:line="500" w:lineRule="exac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附件2-14</w:t>
      </w:r>
    </w:p>
    <w:tbl>
      <w:tblPr>
        <w:tblStyle w:val="9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994"/>
        <w:gridCol w:w="735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2024年兴义镇白家沟村机耕道及配套设施项目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重庆市淑美旅游发展专业合作社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改扩建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2024-2025年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改扩建机耕道1.182千米、新建1座220立方米的冷库、砌筑23米长的挡墙、室外地面铺装170平方米。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新建1座冷库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m³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≥220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改扩建机耕道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公里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≥1.1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挡墙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米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≥23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室外地面铺装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㎡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≥170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项目验收合格率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项目工期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月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≤6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财政补助资金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≤70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经济效益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提供务工就业岗位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个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≥5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改善生产条件，带动产业发展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改善生产条件，带动产业发展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带动群众增收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元/户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≥1000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项目实施对环境影响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无影响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设计使用年限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≥10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群众满意度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％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≥90</w:t>
            </w:r>
          </w:p>
        </w:tc>
      </w:tr>
    </w:tbl>
    <w:p>
      <w:pPr>
        <w:pStyle w:val="7"/>
        <w:spacing w:line="240" w:lineRule="auto"/>
      </w:pPr>
    </w:p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附件2-15</w:t>
      </w:r>
    </w:p>
    <w:tbl>
      <w:tblPr>
        <w:tblStyle w:val="9"/>
        <w:tblW w:w="88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608"/>
        <w:gridCol w:w="593"/>
        <w:gridCol w:w="790"/>
        <w:gridCol w:w="995"/>
        <w:gridCol w:w="1299"/>
        <w:gridCol w:w="643"/>
        <w:gridCol w:w="1052"/>
        <w:gridCol w:w="1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3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2024年兴龙镇大岩树村李子基地提质增效建设项目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县农业农村委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丰都县兴龙镇大岩树红心柚专业合作社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新建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2025.01-2025.12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4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</w:rPr>
              <w:t>新建1.5m宽产业路总长2km，3.5m宽产业路总长1km，修建冷藏库76m</w:t>
            </w:r>
            <w:r>
              <w:rPr>
                <w:rFonts w:ascii="Times New Roman" w:hAnsi="Times New Roman" w:eastAsia="方正仿宋_GBK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</w:rPr>
              <w:t>（共2间，每间规格为5×3×2.7m）。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78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新建产业路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公里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新建冻库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间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项目验收合格率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年度完成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财政资金：财政补助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78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经济效益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为务工人员增加务工收入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元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≥2000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增加村集体经济收入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万元/年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带动大岩树李子产业发展，增加当地人打零工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项目持续年限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群众满意度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≥95%</w:t>
            </w:r>
          </w:p>
        </w:tc>
      </w:tr>
    </w:tbl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附件2-16</w:t>
      </w:r>
    </w:p>
    <w:tbl>
      <w:tblPr>
        <w:tblStyle w:val="9"/>
        <w:tblW w:w="9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625"/>
        <w:gridCol w:w="611"/>
        <w:gridCol w:w="813"/>
        <w:gridCol w:w="1022"/>
        <w:gridCol w:w="1336"/>
        <w:gridCol w:w="661"/>
        <w:gridCol w:w="1082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18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抓卤记麻辣鸡加工扩能项目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重庆抓卤记餐饮食品有限公司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2025年1月-2025年12月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hint="eastAsia" w:ascii="Times New Roman" w:hAnsi="Times New Roman" w:eastAsia="方正仿宋_GBK"/>
                <w:kern w:val="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hint="eastAsia" w:ascii="Times New Roman" w:hAnsi="Times New Roman" w:eastAsia="方正仿宋_GBK"/>
                <w:kern w:val="0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新建450m³冻库，生产厂房改扩建及配套相关设备。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83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新建冻库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立方米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项目验收合格率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项目完工时限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财政补助资金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≤140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8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受益人群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工程设计使用年限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83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受益群众满意度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</w:tbl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附件2-17</w:t>
      </w:r>
    </w:p>
    <w:tbl>
      <w:tblPr>
        <w:tblStyle w:val="9"/>
        <w:tblW w:w="88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12"/>
        <w:gridCol w:w="600"/>
        <w:gridCol w:w="796"/>
        <w:gridCol w:w="1002"/>
        <w:gridCol w:w="1311"/>
        <w:gridCol w:w="647"/>
        <w:gridCol w:w="1061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新农人湛吾文粮油蔬菜基地产业项目设施配套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color w:val="000000" w:themeColor="text1"/>
                <w:kern w:val="0"/>
              </w:rPr>
            </w:pPr>
            <w:r>
              <w:rPr>
                <w:rStyle w:val="28"/>
                <w:rFonts w:hint="default" w:ascii="Times New Roman" w:hAnsi="Times New Roman"/>
                <w:color w:val="000000" w:themeColor="text1"/>
              </w:rPr>
              <w:t>丰都县香渝妹蔬菜种植专业合作社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2025年1月-2025年12月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hint="eastAsia" w:ascii="Times New Roman" w:hAnsi="Times New Roman" w:eastAsia="方正仿宋_GBK"/>
                <w:kern w:val="0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hint="eastAsia" w:ascii="Times New Roman" w:hAnsi="Times New Roman" w:eastAsia="方正仿宋_GBK"/>
                <w:kern w:val="0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hint="eastAsia" w:ascii="Times New Roman" w:eastAsia="方正仿宋_GBK"/>
                <w:kern w:val="0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厂房2000㎡（转运场1600㎡，功能房8间400㎡）； 烘干房331㎡；设备：榨油1台、烘干机1台、输送机1台、拖拉机1台、收割机1台、无人机1台、灌装机1台、真空机1台、监控系统4套。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新建冻库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㎡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项目验收合格率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项目完工时限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财政补助资金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≤180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受益人群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工程设计使用年限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受益群众满意度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</w:tbl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附件2-18</w:t>
      </w:r>
    </w:p>
    <w:tbl>
      <w:tblPr>
        <w:tblStyle w:val="9"/>
        <w:tblW w:w="90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2025年双路镇马鞍山道路建设项目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丰都县双路镇人民政府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完成投资75万元，硬化道路长1.5公里宽4.5米。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硬化道路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公里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项目验收合格率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项目完成及时率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财政补助资金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经济效益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受益群众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≥500人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工程设计使用年限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受益群众满意度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</w:tbl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附件2-19</w:t>
      </w:r>
    </w:p>
    <w:tbl>
      <w:tblPr>
        <w:tblStyle w:val="9"/>
        <w:tblW w:w="88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609"/>
        <w:gridCol w:w="596"/>
        <w:gridCol w:w="791"/>
        <w:gridCol w:w="997"/>
        <w:gridCol w:w="1303"/>
        <w:gridCol w:w="644"/>
        <w:gridCol w:w="1055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小标宋_GBK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_GBK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2025年农村厕所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各相关乡镇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新建农村公共厕所14座，改善农村人居环境。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农村公厕建设个数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座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公厕改造技术指导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≥14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项目完成时限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2025年11月30日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财政补助资金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≤</w:t>
            </w:r>
            <w:r>
              <w:rPr>
                <w:rFonts w:ascii="Times New Roman" w:hAnsi="Times New Roman" w:eastAsia="方正仿宋_GBK"/>
                <w:kern w:val="0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设计使用年限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&gt;20年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受益群众满意度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90%</w:t>
            </w:r>
          </w:p>
        </w:tc>
      </w:tr>
    </w:tbl>
    <w:p>
      <w:pPr>
        <w:pStyle w:val="7"/>
      </w:pPr>
    </w:p>
    <w:p>
      <w:pPr>
        <w:pStyle w:val="7"/>
        <w:spacing w:after="0" w:line="420" w:lineRule="exac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附件2-20</w:t>
      </w:r>
    </w:p>
    <w:tbl>
      <w:tblPr>
        <w:tblStyle w:val="9"/>
        <w:tblW w:w="880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18"/>
        <w:gridCol w:w="395"/>
        <w:gridCol w:w="732"/>
        <w:gridCol w:w="385"/>
        <w:gridCol w:w="876"/>
        <w:gridCol w:w="1460"/>
        <w:gridCol w:w="1096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69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麻辣兄弟食品公司生产线（一期）改造升级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丰都县麻辣兄弟食品有限公司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2025年1月-2025年12月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其中：财政拨款</w:t>
            </w:r>
          </w:p>
        </w:tc>
        <w:tc>
          <w:tcPr>
            <w:tcW w:w="5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9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Times New Roman" w:eastAsia="方正仿宋_GBK"/>
                <w:kern w:val="0"/>
              </w:rPr>
            </w:pPr>
            <w:r>
              <w:rPr>
                <w:rStyle w:val="28"/>
                <w:rFonts w:hint="default" w:ascii="Times New Roman" w:hAnsi="Times New Roman"/>
              </w:rPr>
              <w:t>车间1600平方米左右的地面整改，部分墙体拆除、部分吊顶的拆除及安装，部分墙体维修整改，车间排水管网的开挖及建设，聚氨酯地坪的施工；车间墙面净化板安装877米左右，净化板吊顶600平方米左右，车间的门窗整改，水电气新装，车间安全监控系统，空气泵站，网络系统布线安装施工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11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车间整改（含地面，部分墙面，吊顶）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蒸汽夹层锅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空压系统（含泵站设备，含管道，安装）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套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通风降温系统（含送风、排风设备，管道系统，空调等安装）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套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煮制间排烟（含烟罩，烟囱，排烟管道，风机安装，电力设备的安装）系统。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套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不锈钢储物柜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大桶调料灌装机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个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风淋室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座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项目完工时限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财政补助资金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≤80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1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社会效益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受益人群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人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≥40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1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工程设计使用年限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年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1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受益群众满意度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≥90</w:t>
            </w:r>
          </w:p>
        </w:tc>
      </w:tr>
    </w:tbl>
    <w:p>
      <w:pPr>
        <w:pStyle w:val="7"/>
        <w:spacing w:after="0" w:line="440" w:lineRule="exac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附件2-21</w:t>
      </w:r>
    </w:p>
    <w:tbl>
      <w:tblPr>
        <w:tblStyle w:val="9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17"/>
        <w:gridCol w:w="603"/>
        <w:gridCol w:w="802"/>
        <w:gridCol w:w="1009"/>
        <w:gridCol w:w="1319"/>
        <w:gridCol w:w="652"/>
        <w:gridCol w:w="1068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奕奕食品公司生产线（一期）改造升级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丰都县奕奕食品有限公司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改建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2025年1月-2025年7月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70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70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1.购置麻辣鸡调料预处理设备一套2.购置麻辣鸡成品宰切机、拌料机、包装机、喷码设备3.定制全自动智能卤煮锅设备、炒料锅设备一套4.购置运输中转车、冷藏车两辆5.改造加工车间排风排烟、新风系统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8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改造麻辣鸡生产加工设备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套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项目验收合格率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项目完工时限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2025年7月31日前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财政补助资金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81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受益人群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工程设计使用年限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81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受益群众满意度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</w:tbl>
    <w:p>
      <w:pPr>
        <w:pStyle w:val="7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附件2-22</w:t>
      </w:r>
    </w:p>
    <w:tbl>
      <w:tblPr>
        <w:tblStyle w:val="9"/>
        <w:tblW w:w="88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611"/>
        <w:gridCol w:w="598"/>
        <w:gridCol w:w="794"/>
        <w:gridCol w:w="1001"/>
        <w:gridCol w:w="1308"/>
        <w:gridCol w:w="646"/>
        <w:gridCol w:w="1059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2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重庆秦记食品有限公司生产线（一期）改造升级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重庆秦记食品有限公司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改建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2025年1月-2025年7月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60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1.购置麻辣鸡原材料全自动解冻，清洗一体机</w:t>
            </w:r>
          </w:p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2.购置全自动气调保鲜包装机</w:t>
            </w:r>
          </w:p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3.购置全自动鸡爪分半机</w:t>
            </w:r>
          </w:p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4.购置液压运输叉车</w:t>
            </w:r>
          </w:p>
          <w:p>
            <w:pPr>
              <w:widowControl/>
              <w:jc w:val="left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</w:rPr>
              <w:t>5.购置麻辣鸡成品自动切片机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改造麻辣鸡生产加工设备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套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项目验收合格率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项目完工时限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2025年7月31日前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财政补助资金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≤60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受益人群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工程设计使用年限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受益群众满意度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</w:tbl>
    <w:p>
      <w:pPr>
        <w:pStyle w:val="7"/>
        <w:spacing w:line="440" w:lineRule="exac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附件2-23</w:t>
      </w:r>
    </w:p>
    <w:tbl>
      <w:tblPr>
        <w:tblStyle w:val="9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18"/>
        <w:gridCol w:w="604"/>
        <w:gridCol w:w="804"/>
        <w:gridCol w:w="1010"/>
        <w:gridCol w:w="1321"/>
        <w:gridCol w:w="653"/>
        <w:gridCol w:w="1069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10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丰都县麻辣鸡生产基地及农副食品产业聚集区建设项目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丰都县农业农村委员会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重庆丰都工业发展集团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新建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项目工期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2025年1月-2026年12月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72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" w:firstLineChars="100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</w:rPr>
              <w:t>改造水天坪工业园区内 2500 平方厂房面积，具备麻辣鸡和食品及农产品检验检测能力，满足丰都县食品农产品产业检验检测实际需要，以肉制品（含鸡肉类）等为主开展重金属、理化、色谱、质谱和微生物等多个项目的食品农产品检验检测。2.麻辣鸡共享冻库建设：新建约 3000 平方米共享配套速冻、冷藏库的墙体、顶层、底层的保温设计，采用新技术、新材料、新设备。购进冷冻机、启动柜和贮氨器等设备。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8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改造厂房建筑面积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改造面积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平方米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新建麻辣鸡共享冻库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新建面积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平方米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质量指标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项目验收合格率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项目完工时限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2026年12月31日前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财政补助资金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万元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≤1290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8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社会效益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受益人群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工程设计使用年限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8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受益群众满意度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≥90</w:t>
            </w:r>
          </w:p>
        </w:tc>
      </w:tr>
    </w:tbl>
    <w:p>
      <w:pPr>
        <w:pStyle w:val="3"/>
        <w:jc w:val="left"/>
        <w:rPr>
          <w:rFonts w:ascii="Times New Roman" w:hAnsi="Times New Roman" w:eastAsia="方正仿宋_GBK"/>
          <w:sz w:val="22"/>
        </w:rPr>
      </w:pPr>
    </w:p>
    <w:p>
      <w:pPr>
        <w:pStyle w:val="2"/>
      </w:pPr>
    </w:p>
    <w:sectPr>
      <w:pgSz w:w="11906" w:h="16838"/>
      <w:pgMar w:top="2098" w:right="1474" w:bottom="1984" w:left="1587" w:header="851" w:footer="1474" w:gutter="0"/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eastAsia="方正仿宋_GBK"/>
                    <w:sz w:val="28"/>
                    <w:szCs w:val="28"/>
                  </w:rPr>
                </w:pP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eastAsia="方正仿宋_GBK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t>- 25 -</w: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6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OThkZTQzODU2NzA4NDg3MTQ2ZDEzNzVhMzZjOGYifQ=="/>
  </w:docVars>
  <w:rsids>
    <w:rsidRoot w:val="000E53B6"/>
    <w:rsid w:val="000178E4"/>
    <w:rsid w:val="00025086"/>
    <w:rsid w:val="00045ADE"/>
    <w:rsid w:val="00052FED"/>
    <w:rsid w:val="00055D4C"/>
    <w:rsid w:val="00061949"/>
    <w:rsid w:val="00062741"/>
    <w:rsid w:val="0007303E"/>
    <w:rsid w:val="00083967"/>
    <w:rsid w:val="000A00F9"/>
    <w:rsid w:val="000B3C62"/>
    <w:rsid w:val="000B45BA"/>
    <w:rsid w:val="000B79FD"/>
    <w:rsid w:val="000E358B"/>
    <w:rsid w:val="000E524A"/>
    <w:rsid w:val="000E53B6"/>
    <w:rsid w:val="000F6477"/>
    <w:rsid w:val="00100FA5"/>
    <w:rsid w:val="001264DF"/>
    <w:rsid w:val="001439F0"/>
    <w:rsid w:val="00152A61"/>
    <w:rsid w:val="0017335F"/>
    <w:rsid w:val="00175D9F"/>
    <w:rsid w:val="00193A1D"/>
    <w:rsid w:val="00194E6E"/>
    <w:rsid w:val="00196EEC"/>
    <w:rsid w:val="001C2DD5"/>
    <w:rsid w:val="001D7471"/>
    <w:rsid w:val="001E779A"/>
    <w:rsid w:val="0022168C"/>
    <w:rsid w:val="00221F46"/>
    <w:rsid w:val="00223E40"/>
    <w:rsid w:val="002551F4"/>
    <w:rsid w:val="00284AD7"/>
    <w:rsid w:val="00287BBE"/>
    <w:rsid w:val="002B6239"/>
    <w:rsid w:val="002C7E41"/>
    <w:rsid w:val="002D5BF4"/>
    <w:rsid w:val="002D7B52"/>
    <w:rsid w:val="002E33A8"/>
    <w:rsid w:val="002E6F7E"/>
    <w:rsid w:val="002F2987"/>
    <w:rsid w:val="0031071B"/>
    <w:rsid w:val="0032468B"/>
    <w:rsid w:val="003315BE"/>
    <w:rsid w:val="00346841"/>
    <w:rsid w:val="00355FCB"/>
    <w:rsid w:val="003575A0"/>
    <w:rsid w:val="00357F1D"/>
    <w:rsid w:val="00376CE5"/>
    <w:rsid w:val="003D0476"/>
    <w:rsid w:val="00403670"/>
    <w:rsid w:val="00404969"/>
    <w:rsid w:val="00406B81"/>
    <w:rsid w:val="00426312"/>
    <w:rsid w:val="00455A16"/>
    <w:rsid w:val="004617D2"/>
    <w:rsid w:val="00464DFD"/>
    <w:rsid w:val="00472182"/>
    <w:rsid w:val="004760A6"/>
    <w:rsid w:val="0048640D"/>
    <w:rsid w:val="004952AB"/>
    <w:rsid w:val="004A6211"/>
    <w:rsid w:val="004C3020"/>
    <w:rsid w:val="004E196C"/>
    <w:rsid w:val="004F3AE8"/>
    <w:rsid w:val="00504535"/>
    <w:rsid w:val="00510B04"/>
    <w:rsid w:val="00511184"/>
    <w:rsid w:val="00567510"/>
    <w:rsid w:val="00577CB4"/>
    <w:rsid w:val="00594F17"/>
    <w:rsid w:val="005A557E"/>
    <w:rsid w:val="005A6971"/>
    <w:rsid w:val="005B7847"/>
    <w:rsid w:val="005D2CB7"/>
    <w:rsid w:val="005E1600"/>
    <w:rsid w:val="005E1708"/>
    <w:rsid w:val="005F5BA7"/>
    <w:rsid w:val="00603D29"/>
    <w:rsid w:val="0062060D"/>
    <w:rsid w:val="00627349"/>
    <w:rsid w:val="0063572A"/>
    <w:rsid w:val="0064180D"/>
    <w:rsid w:val="006418CD"/>
    <w:rsid w:val="006529BE"/>
    <w:rsid w:val="0066215E"/>
    <w:rsid w:val="006B4DA0"/>
    <w:rsid w:val="006C358F"/>
    <w:rsid w:val="006C456F"/>
    <w:rsid w:val="006D6FDC"/>
    <w:rsid w:val="006D70EC"/>
    <w:rsid w:val="006E25C1"/>
    <w:rsid w:val="006E6E09"/>
    <w:rsid w:val="006F2754"/>
    <w:rsid w:val="00714E48"/>
    <w:rsid w:val="007436B2"/>
    <w:rsid w:val="007478DF"/>
    <w:rsid w:val="0077016B"/>
    <w:rsid w:val="007B7F4E"/>
    <w:rsid w:val="007C04AC"/>
    <w:rsid w:val="007E3405"/>
    <w:rsid w:val="00805D69"/>
    <w:rsid w:val="00806889"/>
    <w:rsid w:val="00810927"/>
    <w:rsid w:val="008318B4"/>
    <w:rsid w:val="00846592"/>
    <w:rsid w:val="0086049B"/>
    <w:rsid w:val="00864064"/>
    <w:rsid w:val="00892B38"/>
    <w:rsid w:val="008D5593"/>
    <w:rsid w:val="008E6253"/>
    <w:rsid w:val="008F6137"/>
    <w:rsid w:val="00901E46"/>
    <w:rsid w:val="009033C0"/>
    <w:rsid w:val="009116F0"/>
    <w:rsid w:val="009126D9"/>
    <w:rsid w:val="0091292A"/>
    <w:rsid w:val="00927812"/>
    <w:rsid w:val="00932591"/>
    <w:rsid w:val="009524B7"/>
    <w:rsid w:val="0096318B"/>
    <w:rsid w:val="00983C2C"/>
    <w:rsid w:val="00985694"/>
    <w:rsid w:val="009860E2"/>
    <w:rsid w:val="009A75DA"/>
    <w:rsid w:val="009B5B2B"/>
    <w:rsid w:val="009C290C"/>
    <w:rsid w:val="009F0C6D"/>
    <w:rsid w:val="00A01237"/>
    <w:rsid w:val="00A10C5D"/>
    <w:rsid w:val="00A55CCF"/>
    <w:rsid w:val="00A6178E"/>
    <w:rsid w:val="00A625BF"/>
    <w:rsid w:val="00A75471"/>
    <w:rsid w:val="00A95568"/>
    <w:rsid w:val="00AB6F15"/>
    <w:rsid w:val="00AE6634"/>
    <w:rsid w:val="00AE716B"/>
    <w:rsid w:val="00B0336E"/>
    <w:rsid w:val="00B17C5B"/>
    <w:rsid w:val="00B52742"/>
    <w:rsid w:val="00B72CB6"/>
    <w:rsid w:val="00B83A4D"/>
    <w:rsid w:val="00B95F2E"/>
    <w:rsid w:val="00BA1459"/>
    <w:rsid w:val="00BA14B9"/>
    <w:rsid w:val="00BC7A9C"/>
    <w:rsid w:val="00BE2A77"/>
    <w:rsid w:val="00C10BB4"/>
    <w:rsid w:val="00C14BB1"/>
    <w:rsid w:val="00C355D3"/>
    <w:rsid w:val="00C4000B"/>
    <w:rsid w:val="00C44F94"/>
    <w:rsid w:val="00C47135"/>
    <w:rsid w:val="00C66908"/>
    <w:rsid w:val="00C72FA7"/>
    <w:rsid w:val="00C80561"/>
    <w:rsid w:val="00C843B4"/>
    <w:rsid w:val="00C969FE"/>
    <w:rsid w:val="00C96A6D"/>
    <w:rsid w:val="00CB47B2"/>
    <w:rsid w:val="00CB71CF"/>
    <w:rsid w:val="00CE1076"/>
    <w:rsid w:val="00CE3F44"/>
    <w:rsid w:val="00CE61B4"/>
    <w:rsid w:val="00D27278"/>
    <w:rsid w:val="00D32606"/>
    <w:rsid w:val="00D73F82"/>
    <w:rsid w:val="00D832C8"/>
    <w:rsid w:val="00D91939"/>
    <w:rsid w:val="00DA7E3C"/>
    <w:rsid w:val="00DB279D"/>
    <w:rsid w:val="00DD3919"/>
    <w:rsid w:val="00E1418F"/>
    <w:rsid w:val="00E2282F"/>
    <w:rsid w:val="00E229F2"/>
    <w:rsid w:val="00E3090E"/>
    <w:rsid w:val="00E44366"/>
    <w:rsid w:val="00E47FA6"/>
    <w:rsid w:val="00E50228"/>
    <w:rsid w:val="00E5713A"/>
    <w:rsid w:val="00E61B3E"/>
    <w:rsid w:val="00E676E2"/>
    <w:rsid w:val="00E71FBC"/>
    <w:rsid w:val="00E76864"/>
    <w:rsid w:val="00E862C1"/>
    <w:rsid w:val="00E92548"/>
    <w:rsid w:val="00EA0714"/>
    <w:rsid w:val="00EB3200"/>
    <w:rsid w:val="00EE10EE"/>
    <w:rsid w:val="00EE1CAC"/>
    <w:rsid w:val="00F03831"/>
    <w:rsid w:val="00F12AE1"/>
    <w:rsid w:val="00F134D9"/>
    <w:rsid w:val="00F21CAA"/>
    <w:rsid w:val="00F3151B"/>
    <w:rsid w:val="00F46D85"/>
    <w:rsid w:val="00F53FCA"/>
    <w:rsid w:val="00F57B9A"/>
    <w:rsid w:val="00F7136B"/>
    <w:rsid w:val="00F72B52"/>
    <w:rsid w:val="00F95B7D"/>
    <w:rsid w:val="00F95CC3"/>
    <w:rsid w:val="00F97791"/>
    <w:rsid w:val="00FB3F47"/>
    <w:rsid w:val="00FE602D"/>
    <w:rsid w:val="04BE2062"/>
    <w:rsid w:val="0B5E0620"/>
    <w:rsid w:val="2B9711FA"/>
    <w:rsid w:val="4A6D41BC"/>
    <w:rsid w:val="559D4C0E"/>
    <w:rsid w:val="674E6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9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2"/>
    <w:basedOn w:val="1"/>
    <w:link w:val="14"/>
    <w:qFormat/>
    <w:uiPriority w:val="99"/>
    <w:pPr>
      <w:spacing w:after="120" w:line="480" w:lineRule="auto"/>
    </w:pPr>
    <w:rPr>
      <w:rFonts w:ascii="Tahoma" w:hAnsi="Tahoma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0"/>
    </w:rPr>
  </w:style>
  <w:style w:type="character" w:customStyle="1" w:styleId="11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2">
    <w:name w:val="日期 Char"/>
    <w:basedOn w:val="10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2 Char"/>
    <w:basedOn w:val="10"/>
    <w:link w:val="7"/>
    <w:qFormat/>
    <w:uiPriority w:val="99"/>
    <w:rPr>
      <w:rFonts w:ascii="Tahoma" w:hAnsi="Tahoma" w:eastAsia="宋体" w:cs="Times New Roman"/>
      <w:szCs w:val="21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ahoma" w:hAnsi="Tahoma"/>
    </w:rPr>
  </w:style>
  <w:style w:type="character" w:customStyle="1" w:styleId="17">
    <w:name w:val="15"/>
    <w:basedOn w:val="10"/>
    <w:qFormat/>
    <w:uiPriority w:val="0"/>
    <w:rPr>
      <w:rFonts w:hint="eastAsia" w:ascii="方正仿宋_GBK" w:eastAsia="方正仿宋_GBK"/>
      <w:b/>
      <w:bCs/>
      <w:color w:val="000000"/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正文文本 Char"/>
    <w:basedOn w:val="10"/>
    <w:link w:val="3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0">
    <w:name w:val="font1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2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131"/>
    <w:basedOn w:val="10"/>
    <w:qFormat/>
    <w:uiPriority w:val="0"/>
    <w:rPr>
      <w:rFonts w:hint="eastAsia" w:ascii="方正仿宋_GBK" w:hAnsi="方正仿宋_GBK" w:eastAsia="方正仿宋_GBK" w:cs="方正仿宋_GBK"/>
      <w:color w:val="171A1D"/>
      <w:sz w:val="18"/>
      <w:szCs w:val="18"/>
      <w:u w:val="none"/>
    </w:rPr>
  </w:style>
  <w:style w:type="character" w:customStyle="1" w:styleId="26">
    <w:name w:val="font81"/>
    <w:basedOn w:val="10"/>
    <w:qFormat/>
    <w:uiPriority w:val="0"/>
    <w:rPr>
      <w:rFonts w:hint="default" w:ascii="Times New Roman" w:hAnsi="Times New Roman" w:cs="Times New Roman"/>
      <w:color w:val="171A1D"/>
      <w:sz w:val="18"/>
      <w:szCs w:val="18"/>
      <w:u w:val="none"/>
    </w:rPr>
  </w:style>
  <w:style w:type="character" w:customStyle="1" w:styleId="27">
    <w:name w:val="font141"/>
    <w:basedOn w:val="10"/>
    <w:qFormat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28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2866</Words>
  <Characters>16337</Characters>
  <Lines>136</Lines>
  <Paragraphs>38</Paragraphs>
  <TotalTime>134</TotalTime>
  <ScaleCrop>false</ScaleCrop>
  <LinksUpToDate>false</LinksUpToDate>
  <CharactersWithSpaces>19165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2023-03-23T01:40:00Z</dcterms:created>
  <dc:creator>康卡林</dc:creator>
  <cp:lastModifiedBy>李德成</cp:lastModifiedBy>
  <cp:lastPrinted>2025-01-13T01:52:00Z</cp:lastPrinted>
  <dcterms:modified xsi:type="dcterms:W3CDTF">2025-01-15T02:05:02Z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6257324D79FE4CD49C8B84A743D98E6C_13</vt:lpwstr>
  </property>
</Properties>
</file>