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809B8">
      <w:pPr>
        <w:pStyle w:val="11"/>
        <w:keepNext w:val="0"/>
        <w:keepLines w:val="0"/>
        <w:pageBreakBefore w:val="0"/>
        <w:widowControl w:val="0"/>
        <w:kinsoku/>
        <w:wordWrap/>
        <w:overflowPunct w:val="0"/>
        <w:topLinePunct/>
        <w:autoSpaceDE/>
        <w:autoSpaceDN/>
        <w:bidi w:val="0"/>
        <w:adjustRightInd w:val="0"/>
        <w:snapToGrid/>
        <w:spacing w:before="0" w:beforeAutospacing="0" w:after="0" w:afterAutospacing="0" w:line="640" w:lineRule="exact"/>
        <w:jc w:val="center"/>
        <w:textAlignment w:val="auto"/>
        <w:rPr>
          <w:rFonts w:ascii="Times New Roman" w:hAnsi="Times New Roman" w:eastAsia="方正小标宋_GBK" w:cs="方正小标宋_GBK"/>
          <w:color w:val="auto"/>
          <w:sz w:val="44"/>
          <w:szCs w:val="44"/>
        </w:rPr>
      </w:pPr>
      <w:bookmarkStart w:id="0" w:name="_GoBack"/>
      <w:bookmarkEnd w:id="0"/>
      <w:r>
        <w:rPr>
          <w:rFonts w:ascii="Times New Roman" w:hAnsi="Times New Roman" w:eastAsia="方正小标宋_GBK" w:cs="方正小标宋_GBK"/>
          <w:color w:val="auto"/>
          <w:sz w:val="44"/>
          <w:szCs w:val="44"/>
        </w:rPr>
        <w:t>丰都县发展和改革委员会（本级）</w:t>
      </w:r>
    </w:p>
    <w:p w14:paraId="51788789">
      <w:pPr>
        <w:pStyle w:val="11"/>
        <w:keepNext w:val="0"/>
        <w:keepLines w:val="0"/>
        <w:pageBreakBefore w:val="0"/>
        <w:widowControl w:val="0"/>
        <w:kinsoku/>
        <w:wordWrap/>
        <w:overflowPunct w:val="0"/>
        <w:topLinePunct/>
        <w:autoSpaceDE/>
        <w:autoSpaceDN/>
        <w:bidi w:val="0"/>
        <w:adjustRightInd w:val="0"/>
        <w:snapToGrid/>
        <w:spacing w:before="0" w:beforeAutospacing="0" w:after="0" w:afterAutospacing="0" w:line="640" w:lineRule="exact"/>
        <w:jc w:val="center"/>
        <w:textAlignment w:val="auto"/>
        <w:rPr>
          <w:rFonts w:hint="default" w:ascii="Times New Roman" w:hAnsi="Times New Roman" w:eastAsia="方正小标宋_GBK" w:cs="方正小标宋_GBK"/>
          <w:color w:val="auto"/>
          <w:sz w:val="44"/>
          <w:szCs w:val="44"/>
          <w:shd w:val="clear" w:color="auto" w:fill="FFFFFF"/>
        </w:rPr>
      </w:pPr>
      <w:r>
        <w:rPr>
          <w:rFonts w:ascii="Times New Roman" w:hAnsi="Times New Roman" w:eastAsia="方正小标宋_GBK" w:cs="方正小标宋_GBK"/>
          <w:color w:val="auto"/>
          <w:sz w:val="44"/>
          <w:szCs w:val="44"/>
          <w:shd w:val="clear" w:color="auto" w:fill="FFFFFF"/>
        </w:rPr>
        <w:t>2023年度决算公开说明</w:t>
      </w:r>
    </w:p>
    <w:p w14:paraId="3AEA5895">
      <w:pPr>
        <w:pStyle w:val="11"/>
        <w:keepNext w:val="0"/>
        <w:keepLines w:val="0"/>
        <w:pageBreakBefore w:val="0"/>
        <w:shd w:val="clear" w:color="auto" w:fill="FFFFFF"/>
        <w:kinsoku/>
        <w:overflowPunct w:val="0"/>
        <w:topLinePunct/>
        <w:autoSpaceDN/>
        <w:bidi w:val="0"/>
        <w:spacing w:beforeAutospacing="0" w:afterAutospacing="0" w:line="560" w:lineRule="exact"/>
        <w:rPr>
          <w:rFonts w:hint="default" w:ascii="Times New Roman" w:hAnsi="Times New Roman" w:eastAsia="方正黑体_GBK" w:cs="方正黑体_GBK"/>
          <w:color w:val="auto"/>
          <w:sz w:val="32"/>
          <w:szCs w:val="32"/>
        </w:rPr>
      </w:pPr>
      <w:r>
        <w:rPr>
          <w:rStyle w:val="15"/>
          <w:rFonts w:ascii="Times New Roman" w:hAnsi="Times New Roman" w:eastAsia="方正黑体_GBK" w:cs="方正黑体_GBK"/>
          <w:color w:val="auto"/>
          <w:sz w:val="32"/>
          <w:szCs w:val="32"/>
          <w:shd w:val="clear" w:color="auto" w:fill="FFFFFF"/>
        </w:rPr>
        <w:t>一、单位基本情况</w:t>
      </w:r>
    </w:p>
    <w:p w14:paraId="4B9BFCBF">
      <w:pPr>
        <w:pStyle w:val="11"/>
        <w:keepNext w:val="0"/>
        <w:keepLines w:val="0"/>
        <w:pageBreakBefore w:val="0"/>
        <w:shd w:val="clear" w:color="auto" w:fill="FFFFFF"/>
        <w:kinsoku/>
        <w:overflowPunct w:val="0"/>
        <w:topLinePunct/>
        <w:autoSpaceDN/>
        <w:bidi w:val="0"/>
        <w:spacing w:beforeAutospacing="0" w:afterAutospacing="0" w:line="560" w:lineRule="exact"/>
        <w:ind w:firstLine="420"/>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（一）职能职责</w:t>
      </w:r>
    </w:p>
    <w:p w14:paraId="2BF6D67F">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1.拟订并组织实施全县国民经济和社会发展战略、中长期规划和年度计划。</w:t>
      </w:r>
    </w:p>
    <w:p w14:paraId="4EAA8958">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2.负责拟订人口发展规划。</w:t>
      </w:r>
    </w:p>
    <w:p w14:paraId="399CCC80">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3.负责监测全县经济和社会发展态势，承担预测预警和信息引导的责任。</w:t>
      </w:r>
    </w:p>
    <w:p w14:paraId="22A93DCA">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4.承担指导推进和综合协调经济体制改革、城乡综合配套改革试验的责任。</w:t>
      </w:r>
    </w:p>
    <w:p w14:paraId="430417D2">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5.承担全社会固定资产投资调控，规划重大建设项目和生产力布局的责任。</w:t>
      </w:r>
    </w:p>
    <w:p w14:paraId="46AB71E5">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6.研究对内对外开放的重大问题。研究提出利用内外资和境外投资的战略、规划、总量平衡和结构优化的目标和政策。</w:t>
      </w:r>
    </w:p>
    <w:p w14:paraId="7A1519D4">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7.研究能源发展的重大战略问题、能源节约和新能源开发问题，拟订能源发展中长期规划和年度计划、政策并组织实施。按规定权限核准、审核重大能源投资项目，安排财政性建设资金。</w:t>
      </w:r>
    </w:p>
    <w:p w14:paraId="6518320D">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8.推进经济结构战略性调整。</w:t>
      </w:r>
    </w:p>
    <w:p w14:paraId="586436EF">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9.承担重要商品总量平衡和宏观调控的责任。</w:t>
      </w:r>
    </w:p>
    <w:p w14:paraId="37B9EBE8">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10.负责社会发展与国民经济发展的政策衔接。</w:t>
      </w:r>
    </w:p>
    <w:p w14:paraId="481C4059">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11.推进可持续发展战略，综合研究经济社会与资源、生态环</w:t>
      </w:r>
      <w:r>
        <w:rPr>
          <w:rFonts w:hint="eastAsia" w:ascii="Times New Roman" w:hAnsi="Times New Roman" w:eastAsia="方正仿宋_GBK" w:cs="方正仿宋_GBK"/>
          <w:color w:val="auto"/>
          <w:spacing w:val="1"/>
          <w:sz w:val="32"/>
        </w:rPr>
        <w:t>境协调发展的重大战略问题以及气候变化对经济社会发展</w:t>
      </w:r>
      <w:r>
        <w:rPr>
          <w:rFonts w:hint="eastAsia" w:ascii="Times New Roman" w:hAnsi="Times New Roman" w:eastAsia="方正仿宋_GBK" w:cs="方正仿宋_GBK"/>
          <w:color w:val="auto"/>
          <w:spacing w:val="-6"/>
          <w:sz w:val="32"/>
        </w:rPr>
        <w:t>的</w:t>
      </w:r>
      <w:r>
        <w:rPr>
          <w:rFonts w:hint="eastAsia" w:ascii="Times New Roman" w:hAnsi="Times New Roman" w:eastAsia="方正仿宋_GBK" w:cs="方正仿宋_GBK"/>
          <w:color w:val="auto"/>
          <w:sz w:val="32"/>
        </w:rPr>
        <w:t>影响。</w:t>
      </w:r>
    </w:p>
    <w:p w14:paraId="14373C26">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12.组织编制和实施西部大开发总体规划及年度工作目标，承担县西部开发领导小组办公室工作。</w:t>
      </w:r>
    </w:p>
    <w:p w14:paraId="2A458F9D">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13.参与国防动员工作，具体承担国防经济动员工作。</w:t>
      </w:r>
    </w:p>
    <w:p w14:paraId="22A15A4E">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14.贯彻执行国家价格</w:t>
      </w:r>
      <w:r>
        <w:rPr>
          <w:rFonts w:hint="eastAsia" w:hAnsi="Times New Roman" w:cs="方正仿宋_GBK"/>
          <w:color w:val="auto"/>
          <w:sz w:val="32"/>
          <w:lang w:eastAsia="zh-CN"/>
        </w:rPr>
        <w:t>法律法规</w:t>
      </w:r>
      <w:r>
        <w:rPr>
          <w:rFonts w:hint="eastAsia" w:ascii="Times New Roman" w:hAnsi="Times New Roman" w:eastAsia="方正仿宋_GBK" w:cs="方正仿宋_GBK"/>
          <w:color w:val="auto"/>
          <w:sz w:val="32"/>
        </w:rPr>
        <w:t>、规章和方针，负责组织实施国务院价格主管部门、市政府价格主管部门制定的商品、服务价格和行政事业性收费规定。</w:t>
      </w:r>
    </w:p>
    <w:p w14:paraId="5EC65229">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15.负责管理实行政府定价、政府指导价的商品和服务价格，制定、调整权限范围内重要商品和服务价格的政府定价和政府指导价，依法组织价格听证。</w:t>
      </w:r>
    </w:p>
    <w:p w14:paraId="007B0D0A">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16.协调、引导已放开的商品和服务价格，依法组织实施价格干预措施或紧急措施。</w:t>
      </w:r>
    </w:p>
    <w:p w14:paraId="20E21207">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17.负责管辖权内的价格和收费监督检查。</w:t>
      </w:r>
    </w:p>
    <w:p w14:paraId="4465CF38">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18.研究全县统筹城乡综合配套改革的中长期规划、年度工作方案和综合性政策。</w:t>
      </w:r>
    </w:p>
    <w:p w14:paraId="7E4E4A27">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pacing w:val="-6"/>
          <w:sz w:val="32"/>
        </w:rPr>
        <w:t>19</w:t>
      </w:r>
      <w:r>
        <w:rPr>
          <w:rFonts w:hint="eastAsia" w:ascii="Times New Roman" w:hAnsi="Times New Roman" w:eastAsia="方正仿宋_GBK" w:cs="方正仿宋_GBK"/>
          <w:color w:val="auto"/>
          <w:spacing w:val="14"/>
          <w:sz w:val="32"/>
        </w:rPr>
        <w:t>.</w:t>
      </w:r>
      <w:r>
        <w:rPr>
          <w:rFonts w:hint="eastAsia" w:ascii="Times New Roman" w:hAnsi="Times New Roman" w:eastAsia="方正仿宋_GBK" w:cs="方正仿宋_GBK"/>
          <w:color w:val="auto"/>
          <w:spacing w:val="15"/>
          <w:sz w:val="32"/>
        </w:rPr>
        <w:t>负责发改委机关和所属单位的安全监管和信访稳</w:t>
      </w:r>
      <w:r>
        <w:rPr>
          <w:rFonts w:hint="eastAsia" w:ascii="Times New Roman" w:hAnsi="Times New Roman" w:eastAsia="方正仿宋_GBK" w:cs="方正仿宋_GBK"/>
          <w:color w:val="auto"/>
          <w:spacing w:val="-6"/>
          <w:sz w:val="32"/>
        </w:rPr>
        <w:t>定</w:t>
      </w:r>
      <w:r>
        <w:rPr>
          <w:rFonts w:hint="eastAsia" w:ascii="Times New Roman" w:hAnsi="Times New Roman" w:eastAsia="方正仿宋_GBK" w:cs="方正仿宋_GBK"/>
          <w:color w:val="auto"/>
          <w:sz w:val="32"/>
        </w:rPr>
        <w:t>工作。</w:t>
      </w:r>
    </w:p>
    <w:p w14:paraId="36F66489">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20.对智慧丰都方案设计进行审查、对丰都出台大数据相关政策开展技术咨询、专家评审、大数据培训。</w:t>
      </w:r>
    </w:p>
    <w:p w14:paraId="338942D8">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21</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推进丰都县社会信用体系建设，开展“信用丰都”网站升级，信用培训，信用报告应用等工作，初步创建信用城市。</w:t>
      </w:r>
    </w:p>
    <w:p w14:paraId="184BD410">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22.（智慧城市）信息化项目前期工作开展，加快智慧城市建设。</w:t>
      </w:r>
    </w:p>
    <w:p w14:paraId="142D5904">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23.保障我县粮食安全，提升我县应急供应和应对突发自然灾害的能力，切实落实行政首长责任制工作。</w:t>
      </w:r>
    </w:p>
    <w:p w14:paraId="063EFFD6">
      <w:pPr>
        <w:keepNext w:val="0"/>
        <w:keepLines w:val="0"/>
        <w:pageBreakBefore w:val="0"/>
        <w:kinsoku/>
        <w:overflowPunct w:val="0"/>
        <w:topLinePunct/>
        <w:autoSpaceDN/>
        <w:bidi w:val="0"/>
        <w:spacing w:beforeAutospacing="0" w:afterAutospacing="0" w:line="560" w:lineRule="exact"/>
        <w:ind w:firstLine="628" w:firstLineChars="200"/>
        <w:rPr>
          <w:rFonts w:hint="default" w:ascii="Times New Roman" w:hAnsi="Times New Roman" w:eastAsia="方正仿宋_GBK" w:cs="方正仿宋_GBK"/>
          <w:color w:val="auto"/>
          <w:sz w:val="32"/>
          <w:highlight w:val="none"/>
          <w:lang w:val="en-US" w:eastAsia="zh-CN"/>
        </w:rPr>
      </w:pPr>
      <w:r>
        <w:rPr>
          <w:rFonts w:hint="eastAsia" w:ascii="Times New Roman" w:hAnsi="Times New Roman" w:eastAsia="方正仿宋_GBK" w:cs="方正仿宋_GBK"/>
          <w:color w:val="auto"/>
          <w:sz w:val="32"/>
          <w:lang w:val="en-US" w:eastAsia="zh-CN"/>
        </w:rPr>
        <w:t>24.</w:t>
      </w:r>
      <w:r>
        <w:rPr>
          <w:rFonts w:hint="eastAsia" w:ascii="Times New Roman" w:hAnsi="Times New Roman" w:eastAsia="方正仿宋_GBK" w:cs="方正仿宋_GBK"/>
          <w:color w:val="auto"/>
          <w:sz w:val="32"/>
          <w:highlight w:val="none"/>
          <w:lang w:val="en-US" w:eastAsia="zh-CN"/>
        </w:rPr>
        <w:t>负责国防动员建设管理、规划计划编制、动员准备、组织实施；负责人民防空建设管理和组织实施</w:t>
      </w:r>
      <w:r>
        <w:rPr>
          <w:rFonts w:hint="eastAsia" w:hAnsi="Times New Roman" w:cs="方正仿宋_GBK"/>
          <w:color w:val="auto"/>
          <w:sz w:val="32"/>
          <w:highlight w:val="none"/>
          <w:lang w:val="en-US" w:eastAsia="zh-CN"/>
        </w:rPr>
        <w:t>；</w:t>
      </w:r>
      <w:r>
        <w:rPr>
          <w:rFonts w:hint="eastAsia" w:ascii="Times New Roman" w:hAnsi="Times New Roman" w:eastAsia="方正仿宋_GBK" w:cs="方正仿宋_GBK"/>
          <w:color w:val="auto"/>
          <w:sz w:val="32"/>
          <w:highlight w:val="none"/>
          <w:lang w:val="en-US" w:eastAsia="zh-CN"/>
        </w:rPr>
        <w:t>承担经济动员、信息</w:t>
      </w:r>
      <w:r>
        <w:rPr>
          <w:rFonts w:hint="eastAsia" w:ascii="Times New Roman" w:hAnsi="Times New Roman" w:eastAsia="方正仿宋_GBK" w:cs="方正仿宋_GBK"/>
          <w:color w:val="auto"/>
          <w:spacing w:val="7"/>
          <w:sz w:val="32"/>
          <w:highlight w:val="none"/>
          <w:lang w:val="en-US" w:eastAsia="zh-CN"/>
        </w:rPr>
        <w:t>动员和交通战备的综合协调职能；统筹协调军事设施保</w:t>
      </w:r>
      <w:r>
        <w:rPr>
          <w:rFonts w:hint="eastAsia" w:ascii="Times New Roman" w:hAnsi="Times New Roman" w:eastAsia="方正仿宋_GBK" w:cs="方正仿宋_GBK"/>
          <w:color w:val="auto"/>
          <w:spacing w:val="-6"/>
          <w:sz w:val="32"/>
          <w:highlight w:val="none"/>
          <w:lang w:val="en-US" w:eastAsia="zh-CN"/>
        </w:rPr>
        <w:t>护</w:t>
      </w:r>
      <w:r>
        <w:rPr>
          <w:rFonts w:hint="eastAsia" w:ascii="Times New Roman" w:hAnsi="Times New Roman" w:eastAsia="方正仿宋_GBK" w:cs="方正仿宋_GBK"/>
          <w:color w:val="auto"/>
          <w:sz w:val="32"/>
          <w:highlight w:val="none"/>
          <w:lang w:val="en-US" w:eastAsia="zh-CN"/>
        </w:rPr>
        <w:t>工作。</w:t>
      </w:r>
    </w:p>
    <w:p w14:paraId="16C66767">
      <w:pPr>
        <w:keepNext w:val="0"/>
        <w:keepLines w:val="0"/>
        <w:pageBreakBefore w:val="0"/>
        <w:kinsoku/>
        <w:overflowPunct w:val="0"/>
        <w:topLinePunct/>
        <w:autoSpaceDN/>
        <w:bidi w:val="0"/>
        <w:spacing w:beforeAutospacing="0" w:afterAutospacing="0" w:line="560" w:lineRule="exact"/>
        <w:ind w:firstLine="628" w:firstLineChars="200"/>
        <w:rPr>
          <w:rFonts w:hint="eastAsia" w:ascii="Times New Roman" w:hAnsi="Times New Roman" w:eastAsia="方正仿宋_GBK" w:cs="方正仿宋_GBK"/>
          <w:color w:val="auto"/>
          <w:sz w:val="32"/>
        </w:rPr>
      </w:pPr>
      <w:r>
        <w:rPr>
          <w:rFonts w:hint="eastAsia" w:ascii="Times New Roman" w:hAnsi="Times New Roman" w:eastAsia="方正仿宋_GBK" w:cs="方正仿宋_GBK"/>
          <w:color w:val="auto"/>
          <w:sz w:val="32"/>
        </w:rPr>
        <w:t>2</w:t>
      </w:r>
      <w:r>
        <w:rPr>
          <w:rFonts w:hint="eastAsia" w:ascii="Times New Roman" w:hAnsi="Times New Roman" w:eastAsia="方正仿宋_GBK" w:cs="方正仿宋_GBK"/>
          <w:color w:val="auto"/>
          <w:sz w:val="32"/>
          <w:lang w:val="en-US" w:eastAsia="zh-CN"/>
        </w:rPr>
        <w:t>5</w:t>
      </w:r>
      <w:r>
        <w:rPr>
          <w:rFonts w:hint="eastAsia" w:ascii="Times New Roman" w:hAnsi="Times New Roman" w:eastAsia="方正仿宋_GBK" w:cs="方正仿宋_GBK"/>
          <w:color w:val="auto"/>
          <w:sz w:val="32"/>
        </w:rPr>
        <w:t>.承办县政府交办的其他事项。</w:t>
      </w:r>
    </w:p>
    <w:p w14:paraId="009CF4D6">
      <w:pPr>
        <w:pStyle w:val="11"/>
        <w:keepNext w:val="0"/>
        <w:keepLines w:val="0"/>
        <w:pageBreakBefore w:val="0"/>
        <w:shd w:val="clear" w:color="auto" w:fill="FFFFFF"/>
        <w:kinsoku/>
        <w:overflowPunct w:val="0"/>
        <w:topLinePunct/>
        <w:autoSpaceDN/>
        <w:bidi w:val="0"/>
        <w:spacing w:beforeAutospacing="0" w:afterAutospacing="0" w:line="560" w:lineRule="exact"/>
        <w:ind w:firstLine="420"/>
        <w:rPr>
          <w:rFonts w:hint="default" w:ascii="Times New Roman" w:hAnsi="Times New Roman" w:eastAsia="方正楷体_GBK" w:cs="方正楷体_GBK"/>
          <w:color w:val="auto"/>
          <w:sz w:val="32"/>
          <w:szCs w:val="32"/>
        </w:rPr>
      </w:pPr>
      <w:r>
        <w:rPr>
          <w:rStyle w:val="15"/>
          <w:rFonts w:ascii="Times New Roman" w:hAnsi="Times New Roman" w:eastAsia="方正楷体_GBK" w:cs="方正楷体_GBK"/>
          <w:color w:val="auto"/>
          <w:sz w:val="32"/>
          <w:szCs w:val="32"/>
          <w:shd w:val="clear" w:color="auto" w:fill="FFFFFF"/>
        </w:rPr>
        <w:t>（二）机构设置</w:t>
      </w:r>
    </w:p>
    <w:p w14:paraId="45F62A29">
      <w:pPr>
        <w:overflowPunct w:val="0"/>
        <w:topLinePunct/>
        <w:spacing w:line="600" w:lineRule="exact"/>
        <w:ind w:firstLine="628" w:firstLineChars="200"/>
        <w:rPr>
          <w:rFonts w:hint="default" w:ascii="Times New Roman" w:hAnsi="Times New Roman" w:eastAsia="方正仿宋_GBK" w:cs="方正仿宋_GBK"/>
          <w:color w:val="auto"/>
          <w:sz w:val="32"/>
          <w:lang w:val="en-US" w:eastAsia="zh-CN"/>
        </w:rPr>
      </w:pPr>
      <w:r>
        <w:rPr>
          <w:rFonts w:hint="eastAsia" w:ascii="Times New Roman" w:hAnsi="Times New Roman" w:eastAsia="方正仿宋_GBK" w:cs="方正仿宋_GBK"/>
          <w:color w:val="auto"/>
          <w:sz w:val="32"/>
        </w:rPr>
        <w:t>本单位包含丰都县发展和改革委员会（本级）。下设十</w:t>
      </w:r>
      <w:r>
        <w:rPr>
          <w:rFonts w:hint="eastAsia" w:ascii="Times New Roman" w:hAnsi="Times New Roman" w:eastAsia="方正仿宋_GBK" w:cs="方正仿宋_GBK"/>
          <w:color w:val="auto"/>
          <w:sz w:val="32"/>
          <w:lang w:val="en-US" w:eastAsia="zh-CN"/>
        </w:rPr>
        <w:t>四</w:t>
      </w:r>
      <w:r>
        <w:rPr>
          <w:rFonts w:hint="eastAsia" w:ascii="Times New Roman" w:hAnsi="Times New Roman" w:eastAsia="方正仿宋_GBK" w:cs="方正仿宋_GBK"/>
          <w:color w:val="auto"/>
          <w:sz w:val="32"/>
        </w:rPr>
        <w:t>个内设科室</w:t>
      </w:r>
      <w:r>
        <w:rPr>
          <w:rFonts w:hint="eastAsia" w:ascii="Times New Roman" w:hAnsi="Times New Roman" w:eastAsia="方正仿宋_GBK" w:cs="方正仿宋_GBK"/>
          <w:color w:val="auto"/>
          <w:sz w:val="32"/>
          <w:lang w:eastAsia="zh-CN"/>
        </w:rPr>
        <w:t>。</w:t>
      </w:r>
      <w:r>
        <w:rPr>
          <w:rFonts w:hint="eastAsia" w:ascii="Times New Roman" w:hAnsi="Times New Roman" w:eastAsia="方正仿宋_GBK" w:cs="方正仿宋_GBK"/>
          <w:color w:val="auto"/>
          <w:sz w:val="32"/>
        </w:rPr>
        <w:t>行政编制2</w:t>
      </w:r>
      <w:r>
        <w:rPr>
          <w:rFonts w:hint="eastAsia" w:ascii="Times New Roman" w:hAnsi="Times New Roman" w:eastAsia="方正仿宋_GBK" w:cs="方正仿宋_GBK"/>
          <w:color w:val="auto"/>
          <w:sz w:val="32"/>
          <w:lang w:val="en-US" w:eastAsia="zh-CN"/>
        </w:rPr>
        <w:t>7</w:t>
      </w:r>
      <w:r>
        <w:rPr>
          <w:rFonts w:hint="eastAsia" w:ascii="Times New Roman" w:hAnsi="Times New Roman" w:eastAsia="方正仿宋_GBK" w:cs="方正仿宋_GBK"/>
          <w:color w:val="auto"/>
          <w:sz w:val="32"/>
        </w:rPr>
        <w:t>人，机关工勤编制2人，行政退休人员35人，</w:t>
      </w:r>
      <w:r>
        <w:rPr>
          <w:rFonts w:hint="eastAsia" w:ascii="Times New Roman" w:hAnsi="Times New Roman" w:eastAsia="方正仿宋_GBK" w:cs="方正仿宋_GBK"/>
          <w:color w:val="auto"/>
          <w:sz w:val="32"/>
          <w:lang w:val="en-US" w:eastAsia="zh-CN"/>
        </w:rPr>
        <w:t>退休</w:t>
      </w:r>
      <w:r>
        <w:rPr>
          <w:rFonts w:hint="eastAsia" w:ascii="Times New Roman" w:hAnsi="Times New Roman" w:eastAsia="方正仿宋_GBK" w:cs="方正仿宋_GBK"/>
          <w:color w:val="auto"/>
          <w:sz w:val="32"/>
        </w:rPr>
        <w:t>死亡2人，增加退休</w:t>
      </w:r>
      <w:r>
        <w:rPr>
          <w:rFonts w:hint="eastAsia" w:ascii="Times New Roman" w:hAnsi="Times New Roman" w:eastAsia="方正仿宋_GBK" w:cs="方正仿宋_GBK"/>
          <w:color w:val="auto"/>
          <w:sz w:val="32"/>
          <w:lang w:val="en-US" w:eastAsia="zh-CN"/>
        </w:rPr>
        <w:t>2</w:t>
      </w:r>
      <w:r>
        <w:rPr>
          <w:rFonts w:hint="eastAsia" w:ascii="Times New Roman" w:hAnsi="Times New Roman" w:eastAsia="方正仿宋_GBK" w:cs="方正仿宋_GBK"/>
          <w:color w:val="auto"/>
          <w:sz w:val="32"/>
        </w:rPr>
        <w:t>人。</w:t>
      </w:r>
    </w:p>
    <w:p w14:paraId="6037996C">
      <w:pPr>
        <w:pStyle w:val="11"/>
        <w:keepNext w:val="0"/>
        <w:keepLines w:val="0"/>
        <w:pageBreakBefore w:val="0"/>
        <w:shd w:val="clear" w:color="auto" w:fill="FFFFFF"/>
        <w:kinsoku/>
        <w:overflowPunct w:val="0"/>
        <w:topLinePunct/>
        <w:autoSpaceDN/>
        <w:bidi w:val="0"/>
        <w:spacing w:beforeAutospacing="0" w:afterAutospacing="0" w:line="560" w:lineRule="exact"/>
        <w:rPr>
          <w:rStyle w:val="15"/>
          <w:rFonts w:hint="default" w:ascii="Times New Roman" w:hAnsi="Times New Roman" w:eastAsia="方正黑体_GBK" w:cs="方正黑体_GBK"/>
          <w:color w:val="auto"/>
          <w:sz w:val="32"/>
          <w:szCs w:val="32"/>
          <w:shd w:val="clear" w:color="auto" w:fill="FFFFFF"/>
        </w:rPr>
      </w:pPr>
      <w:r>
        <w:rPr>
          <w:rStyle w:val="15"/>
          <w:rFonts w:ascii="Times New Roman" w:hAnsi="Times New Roman" w:eastAsia="方正黑体_GBK" w:cs="方正黑体_GBK"/>
          <w:color w:val="auto"/>
          <w:sz w:val="32"/>
          <w:szCs w:val="32"/>
          <w:shd w:val="clear" w:color="auto" w:fill="FFFFFF"/>
        </w:rPr>
        <w:t>二、单位决算情况说明</w:t>
      </w:r>
    </w:p>
    <w:p w14:paraId="46E0C8F5">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（一）收入支出决算总体情况说明。</w:t>
      </w:r>
    </w:p>
    <w:p w14:paraId="775D1DB1">
      <w:pPr>
        <w:pStyle w:val="11"/>
        <w:keepNext w:val="0"/>
        <w:keepLines w:val="0"/>
        <w:pageBreakBefore w:val="0"/>
        <w:shd w:val="clear" w:color="auto" w:fill="FFFFFF"/>
        <w:kinsoku/>
        <w:overflowPunct w:val="0"/>
        <w:topLinePunct/>
        <w:autoSpaceDN/>
        <w:bidi w:val="0"/>
        <w:spacing w:beforeAutospacing="0" w:afterAutospacing="0" w:line="560" w:lineRule="exact"/>
        <w:ind w:firstLine="628" w:firstLineChars="200"/>
        <w:rPr>
          <w:rFonts w:hint="default" w:ascii="Times New Roman" w:hAnsi="Times New Roman" w:eastAsia="方正仿宋_GBK" w:cs="方正仿宋_GBK"/>
          <w:color w:val="auto"/>
          <w:sz w:val="32"/>
          <w:szCs w:val="32"/>
        </w:rPr>
      </w:pPr>
      <w:r>
        <w:rPr>
          <w:rStyle w:val="15"/>
          <w:rFonts w:ascii="Times New Roman" w:hAnsi="Times New Roman" w:eastAsia="方正仿宋_GBK" w:cs="方正仿宋_GBK"/>
          <w:color w:val="auto"/>
          <w:sz w:val="32"/>
          <w:szCs w:val="32"/>
          <w:shd w:val="clear" w:color="auto" w:fill="FFFFFF"/>
        </w:rPr>
        <w:t>1.总体情况。</w:t>
      </w:r>
      <w:r>
        <w:rPr>
          <w:rFonts w:ascii="Times New Roman" w:hAnsi="Times New Roman" w:eastAsia="方正仿宋_GBK" w:cs="方正仿宋_GBK"/>
          <w:color w:val="auto"/>
          <w:sz w:val="32"/>
          <w:szCs w:val="32"/>
          <w:shd w:val="clear" w:color="auto" w:fill="FFFFFF"/>
        </w:rPr>
        <w:t>2023年度收入总计2517.53万元，支出总计</w:t>
      </w:r>
      <w:r>
        <w:rPr>
          <w:rFonts w:ascii="Times New Roman" w:hAnsi="Times New Roman" w:eastAsia="方正仿宋_GBK" w:cs="方正仿宋_GBK"/>
          <w:color w:val="auto"/>
          <w:sz w:val="32"/>
          <w:szCs w:val="32"/>
        </w:rPr>
        <w:t>2517.53</w:t>
      </w:r>
      <w:r>
        <w:rPr>
          <w:rFonts w:ascii="Times New Roman" w:hAnsi="Times New Roman" w:eastAsia="方正仿宋_GBK" w:cs="方正仿宋_GBK"/>
          <w:color w:val="auto"/>
          <w:sz w:val="32"/>
          <w:szCs w:val="32"/>
          <w:shd w:val="clear" w:color="auto" w:fill="FFFFFF"/>
        </w:rPr>
        <w:t>万元。收支较上年决算数增加39.42万元，增长1.59%，主要原因是</w:t>
      </w:r>
      <w:r>
        <w:rPr>
          <w:rFonts w:hint="eastAsia" w:ascii="Times New Roman" w:hAnsi="Times New Roman" w:cs="方正仿宋_GBK"/>
          <w:color w:val="auto"/>
          <w:sz w:val="32"/>
          <w:szCs w:val="32"/>
          <w:shd w:val="clear" w:color="auto" w:fill="FFFFFF"/>
          <w:lang w:val="en-US" w:eastAsia="zh-CN"/>
        </w:rPr>
        <w:t>项目支出增加、工资调资晋级、账务调整、调整统筹返还等导致。</w:t>
      </w:r>
    </w:p>
    <w:p w14:paraId="23B4FEF4">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shd w:val="clear" w:color="auto" w:fill="FFFFFF"/>
        </w:rPr>
      </w:pPr>
      <w:r>
        <w:rPr>
          <w:rStyle w:val="15"/>
          <w:rFonts w:ascii="Times New Roman" w:hAnsi="Times New Roman" w:eastAsia="方正仿宋_GBK" w:cs="方正仿宋_GBK"/>
          <w:color w:val="auto"/>
          <w:sz w:val="32"/>
          <w:szCs w:val="32"/>
          <w:shd w:val="clear" w:color="auto" w:fill="FFFFFF"/>
        </w:rPr>
        <w:t>2.收入情况。</w:t>
      </w:r>
      <w:r>
        <w:rPr>
          <w:rFonts w:ascii="Times New Roman" w:hAnsi="Times New Roman" w:eastAsia="方正仿宋_GBK" w:cs="方正仿宋_GBK"/>
          <w:color w:val="auto"/>
          <w:sz w:val="32"/>
          <w:szCs w:val="32"/>
          <w:shd w:val="clear" w:color="auto" w:fill="FFFFFF"/>
        </w:rPr>
        <w:t>2023年度收入合计2101.66万元，较上年决算数减少376.45万元，下降15.19%，主要原因是</w:t>
      </w:r>
      <w:r>
        <w:rPr>
          <w:rFonts w:hint="eastAsia" w:ascii="Times New Roman" w:hAnsi="Times New Roman" w:eastAsia="方正仿宋_GBK" w:cs="方正仿宋_GBK"/>
          <w:color w:val="auto"/>
          <w:sz w:val="32"/>
          <w:szCs w:val="32"/>
          <w:shd w:val="clear" w:color="auto" w:fill="FFFFFF"/>
          <w:lang w:val="en-US" w:eastAsia="zh-CN"/>
        </w:rPr>
        <w:t>去年下属事业单位城乡统筹合并报决算，今年拆分单位报表导致</w:t>
      </w:r>
      <w:r>
        <w:rPr>
          <w:rFonts w:ascii="Times New Roman" w:hAnsi="Times New Roman" w:eastAsia="方正仿宋_GBK" w:cs="方正仿宋_GBK"/>
          <w:color w:val="auto"/>
          <w:sz w:val="32"/>
          <w:szCs w:val="32"/>
          <w:shd w:val="clear" w:color="auto" w:fill="FFFFFF"/>
        </w:rPr>
        <w:t>。其中：财政拨款收入</w:t>
      </w:r>
      <w:r>
        <w:rPr>
          <w:rFonts w:ascii="Times New Roman" w:hAnsi="Times New Roman" w:eastAsia="方正仿宋_GBK" w:cs="方正仿宋_GBK"/>
          <w:color w:val="auto"/>
          <w:sz w:val="32"/>
          <w:szCs w:val="32"/>
        </w:rPr>
        <w:t>2101.66</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100.00</w:t>
      </w:r>
      <w:r>
        <w:rPr>
          <w:rFonts w:ascii="Times New Roman" w:hAnsi="Times New Roman" w:eastAsia="方正仿宋_GBK" w:cs="方正仿宋_GBK"/>
          <w:color w:val="auto"/>
          <w:sz w:val="32"/>
          <w:szCs w:val="32"/>
          <w:shd w:val="clear" w:color="auto" w:fill="FFFFFF"/>
        </w:rPr>
        <w:t>%；事业收入</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万元，占0.00%；经营收入</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万元，占0.00%；其他收入</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万元，占0.00%。此外，使用非财政拨款结余和专用结余</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万元，年初结转和结余</w:t>
      </w:r>
      <w:r>
        <w:rPr>
          <w:rFonts w:ascii="Times New Roman" w:hAnsi="Times New Roman" w:eastAsia="方正仿宋_GBK" w:cs="方正仿宋_GBK"/>
          <w:color w:val="auto"/>
          <w:sz w:val="32"/>
          <w:szCs w:val="32"/>
        </w:rPr>
        <w:t>415.88</w:t>
      </w:r>
      <w:r>
        <w:rPr>
          <w:rFonts w:ascii="Times New Roman" w:hAnsi="Times New Roman" w:eastAsia="方正仿宋_GBK" w:cs="方正仿宋_GBK"/>
          <w:color w:val="auto"/>
          <w:sz w:val="32"/>
          <w:szCs w:val="32"/>
          <w:shd w:val="clear" w:color="auto" w:fill="FFFFFF"/>
        </w:rPr>
        <w:t>万元。</w:t>
      </w:r>
    </w:p>
    <w:p w14:paraId="61E3F4C9">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shd w:val="clear" w:color="auto" w:fill="FFFFFF"/>
        </w:rPr>
      </w:pPr>
      <w:r>
        <w:rPr>
          <w:rStyle w:val="15"/>
          <w:rFonts w:ascii="Times New Roman" w:hAnsi="Times New Roman" w:eastAsia="方正仿宋_GBK" w:cs="方正仿宋_GBK"/>
          <w:color w:val="auto"/>
          <w:sz w:val="32"/>
          <w:szCs w:val="32"/>
          <w:shd w:val="clear" w:color="auto" w:fill="FFFFFF"/>
        </w:rPr>
        <w:t>3.支出情况。</w:t>
      </w:r>
      <w:r>
        <w:rPr>
          <w:rFonts w:ascii="Times New Roman" w:hAnsi="Times New Roman" w:eastAsia="方正仿宋_GBK" w:cs="方正仿宋_GBK"/>
          <w:color w:val="auto"/>
          <w:sz w:val="32"/>
          <w:szCs w:val="32"/>
          <w:shd w:val="clear" w:color="auto" w:fill="FFFFFF"/>
        </w:rPr>
        <w:t>2023年度支出合计</w:t>
      </w:r>
      <w:r>
        <w:rPr>
          <w:rFonts w:ascii="Times New Roman" w:hAnsi="Times New Roman" w:eastAsia="方正仿宋_GBK" w:cs="方正仿宋_GBK"/>
          <w:color w:val="auto"/>
          <w:sz w:val="32"/>
          <w:szCs w:val="32"/>
        </w:rPr>
        <w:t>2517.53</w:t>
      </w:r>
      <w:r>
        <w:rPr>
          <w:rFonts w:ascii="Times New Roman" w:hAnsi="Times New Roman" w:eastAsia="方正仿宋_GBK" w:cs="方正仿宋_GBK"/>
          <w:color w:val="auto"/>
          <w:sz w:val="32"/>
          <w:szCs w:val="32"/>
          <w:shd w:val="clear" w:color="auto" w:fill="FFFFFF"/>
        </w:rPr>
        <w:t>万元，较上年决算数增加39.42万元，增长1.59%，主要原因是</w:t>
      </w:r>
      <w:r>
        <w:rPr>
          <w:rFonts w:hint="eastAsia" w:ascii="Times New Roman" w:hAnsi="Times New Roman" w:cs="方正仿宋_GBK"/>
          <w:color w:val="auto"/>
          <w:sz w:val="32"/>
          <w:szCs w:val="32"/>
          <w:shd w:val="clear" w:color="auto" w:fill="FFFFFF"/>
          <w:lang w:val="en-US" w:eastAsia="zh-CN"/>
        </w:rPr>
        <w:t>项目支出增加、工资调资晋级、账务调整、调整统筹返还等导致</w:t>
      </w:r>
      <w:r>
        <w:rPr>
          <w:rFonts w:ascii="Times New Roman" w:hAnsi="Times New Roman" w:eastAsia="方正仿宋_GBK" w:cs="方正仿宋_GBK"/>
          <w:color w:val="auto"/>
          <w:sz w:val="32"/>
          <w:szCs w:val="32"/>
          <w:shd w:val="clear" w:color="auto" w:fill="FFFFFF"/>
        </w:rPr>
        <w:t>。其中：基本支出</w:t>
      </w:r>
      <w:r>
        <w:rPr>
          <w:rFonts w:ascii="Times New Roman" w:hAnsi="Times New Roman" w:eastAsia="方正仿宋_GBK" w:cs="方正仿宋_GBK"/>
          <w:color w:val="auto"/>
          <w:sz w:val="32"/>
          <w:szCs w:val="32"/>
        </w:rPr>
        <w:t>918.23</w:t>
      </w:r>
      <w:r>
        <w:rPr>
          <w:rFonts w:ascii="Times New Roman" w:hAnsi="Times New Roman" w:eastAsia="方正仿宋_GBK" w:cs="方正仿宋_GBK"/>
          <w:color w:val="auto"/>
          <w:sz w:val="32"/>
          <w:szCs w:val="32"/>
          <w:shd w:val="clear" w:color="auto" w:fill="FFFFFF"/>
        </w:rPr>
        <w:t>万元，占36.47%；项目支出</w:t>
      </w:r>
      <w:r>
        <w:rPr>
          <w:rFonts w:ascii="Times New Roman" w:hAnsi="Times New Roman" w:eastAsia="方正仿宋_GBK" w:cs="方正仿宋_GBK"/>
          <w:color w:val="auto"/>
          <w:sz w:val="32"/>
          <w:szCs w:val="32"/>
        </w:rPr>
        <w:t>1599.30</w:t>
      </w:r>
      <w:r>
        <w:rPr>
          <w:rFonts w:ascii="Times New Roman" w:hAnsi="Times New Roman" w:eastAsia="方正仿宋_GBK" w:cs="方正仿宋_GBK"/>
          <w:color w:val="auto"/>
          <w:sz w:val="32"/>
          <w:szCs w:val="32"/>
          <w:shd w:val="clear" w:color="auto" w:fill="FFFFFF"/>
        </w:rPr>
        <w:t>万元，占63.53%；经营支出</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万元，占0.00%。此外，结余分配</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w:t>
      </w:r>
    </w:p>
    <w:p w14:paraId="220388F4">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仿宋_GBK" w:cs="方正仿宋_GBK"/>
          <w:color w:val="auto"/>
          <w:sz w:val="32"/>
          <w:szCs w:val="32"/>
          <w:shd w:val="clear" w:color="auto" w:fill="FFFFFF"/>
        </w:rPr>
        <w:t>4.结转结余情况。</w:t>
      </w:r>
      <w:r>
        <w:rPr>
          <w:rFonts w:ascii="Times New Roman" w:hAnsi="Times New Roman" w:eastAsia="方正仿宋_GBK" w:cs="方正仿宋_GBK"/>
          <w:color w:val="auto"/>
          <w:sz w:val="32"/>
          <w:szCs w:val="32"/>
          <w:shd w:val="clear" w:color="auto" w:fill="FFFFFF"/>
        </w:rPr>
        <w:t>2023年度年末结转和结余</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万元，较上</w:t>
      </w:r>
      <w:r>
        <w:rPr>
          <w:rFonts w:ascii="Times New Roman" w:hAnsi="Times New Roman" w:eastAsia="方正仿宋_GBK" w:cs="方正仿宋_GBK"/>
          <w:color w:val="auto"/>
          <w:spacing w:val="-6"/>
          <w:sz w:val="32"/>
          <w:szCs w:val="32"/>
          <w:shd w:val="clear" w:color="auto" w:fill="FFFFFF"/>
        </w:rPr>
        <w:t>年决算数无增减，主要原因</w:t>
      </w:r>
      <w:r>
        <w:rPr>
          <w:rFonts w:hint="eastAsia" w:ascii="Times New Roman" w:hAnsi="Times New Roman" w:eastAsia="方正仿宋_GBK" w:cs="方正仿宋_GBK"/>
          <w:color w:val="auto"/>
          <w:spacing w:val="-6"/>
          <w:sz w:val="32"/>
          <w:szCs w:val="32"/>
          <w:highlight w:val="none"/>
          <w:shd w:val="clear" w:color="auto" w:fill="auto"/>
        </w:rPr>
        <w:t>是</w:t>
      </w:r>
      <w:r>
        <w:rPr>
          <w:rFonts w:hint="eastAsia" w:ascii="Times New Roman" w:hAnsi="Times New Roman" w:cs="方正仿宋_GBK"/>
          <w:color w:val="auto"/>
          <w:spacing w:val="-6"/>
          <w:sz w:val="32"/>
          <w:szCs w:val="32"/>
          <w:highlight w:val="none"/>
          <w:shd w:val="clear" w:color="auto" w:fill="auto"/>
          <w:lang w:val="en-US" w:eastAsia="zh-CN"/>
        </w:rPr>
        <w:t>我委无结转结余</w:t>
      </w:r>
      <w:r>
        <w:rPr>
          <w:rFonts w:ascii="Times New Roman" w:hAnsi="Times New Roman" w:eastAsia="方正仿宋_GBK" w:cs="方正仿宋_GBK"/>
          <w:color w:val="auto"/>
          <w:sz w:val="32"/>
          <w:szCs w:val="32"/>
          <w:shd w:val="clear" w:color="auto" w:fill="FFFFFF"/>
        </w:rPr>
        <w:t>。</w:t>
      </w:r>
    </w:p>
    <w:p w14:paraId="6CC27E29">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（二）财政拨款收入支出决算总体情况说明</w:t>
      </w:r>
    </w:p>
    <w:p w14:paraId="7E4DDFC6">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2023年度财政拨款收、支总计2517.53万元。与2022年相比，财政拨款收、支总计各增加39.42万元，增长1.59%。主要原因是</w:t>
      </w:r>
      <w:r>
        <w:rPr>
          <w:rFonts w:hint="eastAsia" w:ascii="Times New Roman" w:hAnsi="Times New Roman" w:cs="方正仿宋_GBK"/>
          <w:color w:val="auto"/>
          <w:sz w:val="32"/>
          <w:szCs w:val="32"/>
          <w:shd w:val="clear" w:color="auto" w:fill="FFFFFF"/>
          <w:lang w:val="en-US" w:eastAsia="zh-CN"/>
        </w:rPr>
        <w:t>项目支出增加、工资调资晋级、账务调整、调整统筹返还等导致</w:t>
      </w:r>
      <w:r>
        <w:rPr>
          <w:rFonts w:ascii="Times New Roman" w:hAnsi="Times New Roman" w:eastAsia="方正仿宋_GBK" w:cs="方正仿宋_GBK"/>
          <w:color w:val="auto"/>
          <w:sz w:val="32"/>
          <w:szCs w:val="32"/>
          <w:shd w:val="clear" w:color="auto" w:fill="FFFFFF"/>
        </w:rPr>
        <w:t>。</w:t>
      </w:r>
    </w:p>
    <w:p w14:paraId="590E9ADC">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（三）一般公共预算财政拨款收入支出决算情况说明</w:t>
      </w:r>
    </w:p>
    <w:p w14:paraId="4783D107">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仿宋_GBK" w:cs="方正仿宋_GBK"/>
          <w:color w:val="auto"/>
          <w:sz w:val="32"/>
          <w:szCs w:val="32"/>
          <w:shd w:val="clear" w:color="auto" w:fill="FFFFFF"/>
        </w:rPr>
        <w:t>1.收入情况。</w:t>
      </w:r>
      <w:r>
        <w:rPr>
          <w:rFonts w:ascii="Times New Roman" w:hAnsi="Times New Roman" w:eastAsia="方正仿宋_GBK" w:cs="方正仿宋_GBK"/>
          <w:color w:val="auto"/>
          <w:sz w:val="32"/>
          <w:szCs w:val="32"/>
          <w:shd w:val="clear" w:color="auto" w:fill="FFFFFF"/>
        </w:rPr>
        <w:t>2023年度一般公共预算财政拨款收入</w:t>
      </w:r>
      <w:r>
        <w:rPr>
          <w:rFonts w:ascii="Times New Roman" w:hAnsi="Times New Roman" w:eastAsia="方正仿宋_GBK" w:cs="方正仿宋_GBK"/>
          <w:color w:val="auto"/>
          <w:sz w:val="32"/>
          <w:szCs w:val="32"/>
        </w:rPr>
        <w:t>2101.66</w:t>
      </w:r>
      <w:r>
        <w:rPr>
          <w:rFonts w:ascii="Times New Roman" w:hAnsi="Times New Roman" w:eastAsia="方正仿宋_GBK" w:cs="方正仿宋_GBK"/>
          <w:color w:val="auto"/>
          <w:sz w:val="32"/>
          <w:szCs w:val="32"/>
          <w:shd w:val="clear" w:color="auto" w:fill="FFFFFF"/>
        </w:rPr>
        <w:t>万元，较上年决算数减少376.45万元，下降15.19%。主要原因是</w:t>
      </w:r>
      <w:r>
        <w:rPr>
          <w:rFonts w:hint="eastAsia" w:ascii="Times New Roman" w:hAnsi="Times New Roman" w:eastAsia="方正仿宋_GBK" w:cs="方正仿宋_GBK"/>
          <w:color w:val="auto"/>
          <w:sz w:val="32"/>
          <w:szCs w:val="32"/>
          <w:shd w:val="clear" w:color="auto" w:fill="FFFFFF"/>
          <w:lang w:val="en-US" w:eastAsia="zh-CN"/>
        </w:rPr>
        <w:t>去年下属事业单位城乡统筹合并报决算，今年拆分单位报表导致</w:t>
      </w:r>
      <w:r>
        <w:rPr>
          <w:rFonts w:ascii="Times New Roman" w:hAnsi="Times New Roman" w:eastAsia="方正仿宋_GBK" w:cs="方正仿宋_GBK"/>
          <w:color w:val="auto"/>
          <w:sz w:val="32"/>
          <w:szCs w:val="32"/>
          <w:shd w:val="clear" w:color="auto" w:fill="FFFFFF"/>
        </w:rPr>
        <w:t>。较年初预算数减少407.28万元，下降16.23%。主要</w:t>
      </w:r>
      <w:r>
        <w:rPr>
          <w:rFonts w:hint="eastAsia" w:hAnsi="Times New Roman" w:cs="方正仿宋_GBK"/>
          <w:color w:val="auto"/>
          <w:sz w:val="32"/>
          <w:szCs w:val="32"/>
          <w:shd w:val="clear" w:color="auto" w:fill="FFFFFF"/>
          <w:lang w:eastAsia="zh-CN"/>
        </w:rPr>
        <w:t>原因是</w:t>
      </w:r>
      <w:r>
        <w:rPr>
          <w:rFonts w:hint="eastAsia" w:ascii="Times New Roman" w:hAnsi="Times New Roman" w:eastAsia="方正仿宋_GBK" w:cs="方正仿宋_GBK"/>
          <w:color w:val="auto"/>
          <w:sz w:val="32"/>
          <w:szCs w:val="32"/>
          <w:shd w:val="clear" w:color="auto" w:fill="FFFFFF"/>
          <w:lang w:val="en-US" w:eastAsia="zh-CN"/>
        </w:rPr>
        <w:t>去年下属事业单位城乡统筹合并报决算，今年拆分单位报表导致</w:t>
      </w:r>
      <w:r>
        <w:rPr>
          <w:rFonts w:hint="eastAsia" w:hAnsi="Times New Roman" w:cs="方正仿宋_GBK"/>
          <w:color w:val="auto"/>
          <w:sz w:val="32"/>
          <w:szCs w:val="32"/>
          <w:shd w:val="clear" w:color="auto" w:fill="FFFFFF"/>
          <w:lang w:val="en-US" w:eastAsia="zh-CN"/>
        </w:rPr>
        <w:t>，还有</w:t>
      </w:r>
      <w:r>
        <w:rPr>
          <w:rFonts w:hint="eastAsia" w:ascii="Times New Roman" w:hAnsi="Times New Roman" w:cs="方正仿宋_GBK"/>
          <w:color w:val="auto"/>
          <w:sz w:val="32"/>
          <w:szCs w:val="32"/>
          <w:shd w:val="clear" w:color="auto" w:fill="FFFFFF"/>
          <w:lang w:val="en-US" w:eastAsia="zh-CN"/>
        </w:rPr>
        <w:t>账务调整统筹返还等</w:t>
      </w:r>
      <w:r>
        <w:rPr>
          <w:rFonts w:ascii="Times New Roman" w:hAnsi="Times New Roman" w:eastAsia="方正仿宋_GBK" w:cs="方正仿宋_GBK"/>
          <w:color w:val="auto"/>
          <w:sz w:val="32"/>
          <w:szCs w:val="32"/>
          <w:shd w:val="clear" w:color="auto" w:fill="FFFFFF"/>
        </w:rPr>
        <w:t>。此外，年初财政拨款结转和结余</w:t>
      </w:r>
      <w:r>
        <w:rPr>
          <w:rFonts w:ascii="Times New Roman" w:hAnsi="Times New Roman" w:eastAsia="方正仿宋_GBK" w:cs="方正仿宋_GBK"/>
          <w:color w:val="auto"/>
          <w:sz w:val="32"/>
          <w:szCs w:val="32"/>
        </w:rPr>
        <w:t>415.88</w:t>
      </w:r>
      <w:r>
        <w:rPr>
          <w:rFonts w:ascii="Times New Roman" w:hAnsi="Times New Roman" w:eastAsia="方正仿宋_GBK" w:cs="方正仿宋_GBK"/>
          <w:color w:val="auto"/>
          <w:sz w:val="32"/>
          <w:szCs w:val="32"/>
          <w:shd w:val="clear" w:color="auto" w:fill="FFFFFF"/>
        </w:rPr>
        <w:t>万元。</w:t>
      </w:r>
    </w:p>
    <w:p w14:paraId="73F341D4">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仿宋_GBK" w:cs="方正仿宋_GBK"/>
          <w:color w:val="auto"/>
          <w:sz w:val="32"/>
          <w:szCs w:val="32"/>
          <w:shd w:val="clear" w:color="auto" w:fill="FFFFFF"/>
        </w:rPr>
        <w:t>2.支出情况。</w:t>
      </w:r>
      <w:r>
        <w:rPr>
          <w:rFonts w:ascii="Times New Roman" w:hAnsi="Times New Roman" w:eastAsia="方正仿宋_GBK" w:cs="方正仿宋_GBK"/>
          <w:color w:val="auto"/>
          <w:sz w:val="32"/>
          <w:szCs w:val="32"/>
          <w:shd w:val="clear" w:color="auto" w:fill="FFFFFF"/>
        </w:rPr>
        <w:t>2023年度一般公共预算财政拨款支出</w:t>
      </w:r>
      <w:r>
        <w:rPr>
          <w:rFonts w:ascii="Times New Roman" w:hAnsi="Times New Roman" w:eastAsia="方正仿宋_GBK" w:cs="方正仿宋_GBK"/>
          <w:color w:val="auto"/>
          <w:sz w:val="32"/>
          <w:szCs w:val="32"/>
        </w:rPr>
        <w:t>2517.53</w:t>
      </w:r>
      <w:r>
        <w:rPr>
          <w:rFonts w:ascii="Times New Roman" w:hAnsi="Times New Roman" w:eastAsia="方正仿宋_GBK" w:cs="方正仿宋_GBK"/>
          <w:color w:val="auto"/>
          <w:sz w:val="32"/>
          <w:szCs w:val="32"/>
          <w:shd w:val="clear" w:color="auto" w:fill="FFFFFF"/>
        </w:rPr>
        <w:t>万元，较上年决算数增加39.42万元，增长1.59%。</w:t>
      </w:r>
      <w:r>
        <w:rPr>
          <w:rFonts w:hint="eastAsia" w:hAnsi="Times New Roman" w:cs="方正仿宋_GBK"/>
          <w:color w:val="auto"/>
          <w:sz w:val="32"/>
          <w:szCs w:val="32"/>
          <w:shd w:val="clear" w:color="auto" w:fill="FFFFFF"/>
          <w:lang w:eastAsia="zh-CN"/>
        </w:rPr>
        <w:t>主要原因是</w:t>
      </w:r>
      <w:r>
        <w:rPr>
          <w:rFonts w:hint="eastAsia" w:ascii="Times New Roman" w:hAnsi="Times New Roman" w:cs="方正仿宋_GBK"/>
          <w:color w:val="auto"/>
          <w:sz w:val="32"/>
          <w:szCs w:val="32"/>
          <w:shd w:val="clear" w:color="auto" w:fill="FFFFFF"/>
          <w:lang w:val="en-US" w:eastAsia="zh-CN"/>
        </w:rPr>
        <w:t>项目支出增加、工资调资晋级、账务调整、调整统筹返还等导致</w:t>
      </w:r>
      <w:r>
        <w:rPr>
          <w:rFonts w:ascii="Times New Roman" w:hAnsi="Times New Roman" w:eastAsia="方正仿宋_GBK" w:cs="方正仿宋_GBK"/>
          <w:color w:val="auto"/>
          <w:sz w:val="32"/>
          <w:szCs w:val="32"/>
          <w:shd w:val="clear" w:color="auto" w:fill="FFFFFF"/>
        </w:rPr>
        <w:t>。较年初预算数增加8.59万元，增长0.34%。主要原因是</w:t>
      </w:r>
      <w:r>
        <w:rPr>
          <w:rFonts w:hint="eastAsia" w:ascii="Times New Roman" w:hAnsi="Times New Roman" w:cs="方正仿宋_GBK"/>
          <w:color w:val="auto"/>
          <w:sz w:val="32"/>
          <w:szCs w:val="32"/>
          <w:shd w:val="clear" w:color="auto" w:fill="FFFFFF"/>
          <w:lang w:val="en-US" w:eastAsia="zh-CN"/>
        </w:rPr>
        <w:t>工资调资晋级、单位新进职工、账务调整等导致</w:t>
      </w:r>
      <w:r>
        <w:rPr>
          <w:rFonts w:ascii="Times New Roman" w:hAnsi="Times New Roman" w:eastAsia="方正仿宋_GBK" w:cs="方正仿宋_GBK"/>
          <w:color w:val="auto"/>
          <w:sz w:val="32"/>
          <w:szCs w:val="32"/>
          <w:shd w:val="clear" w:color="auto" w:fill="FFFFFF"/>
        </w:rPr>
        <w:t>。</w:t>
      </w:r>
    </w:p>
    <w:p w14:paraId="40B37014">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仿宋_GBK" w:cs="方正仿宋_GBK"/>
          <w:color w:val="auto"/>
          <w:sz w:val="32"/>
          <w:szCs w:val="32"/>
          <w:shd w:val="clear" w:color="auto" w:fill="FFFFFF"/>
        </w:rPr>
        <w:t>3.结转结余情况。</w:t>
      </w:r>
      <w:r>
        <w:rPr>
          <w:rFonts w:ascii="Times New Roman" w:hAnsi="Times New Roman" w:eastAsia="方正仿宋_GBK" w:cs="方正仿宋_GBK"/>
          <w:color w:val="auto"/>
          <w:sz w:val="32"/>
          <w:szCs w:val="32"/>
          <w:shd w:val="clear" w:color="auto" w:fill="FFFFFF"/>
        </w:rPr>
        <w:t>2023年度年末一般公共预算财政拨款结转和结余</w:t>
      </w:r>
      <w:r>
        <w:rPr>
          <w:rFonts w:ascii="Times New Roman" w:hAnsi="Times New Roman" w:eastAsia="方正仿宋_GBK" w:cs="方正仿宋_GBK"/>
          <w:color w:val="auto"/>
          <w:sz w:val="32"/>
          <w:szCs w:val="32"/>
        </w:rPr>
        <w:t>0.00</w:t>
      </w:r>
      <w:r>
        <w:rPr>
          <w:rFonts w:ascii="Times New Roman" w:hAnsi="Times New Roman" w:eastAsia="方正仿宋_GBK" w:cs="方正仿宋_GBK"/>
          <w:color w:val="auto"/>
          <w:sz w:val="32"/>
          <w:szCs w:val="32"/>
          <w:shd w:val="clear" w:color="auto" w:fill="FFFFFF"/>
        </w:rPr>
        <w:t>万元，较上年决算数无增减，</w:t>
      </w:r>
      <w:r>
        <w:rPr>
          <w:rFonts w:ascii="Times New Roman" w:hAnsi="Times New Roman" w:eastAsia="方正仿宋_GBK" w:cs="方正仿宋_GBK"/>
          <w:color w:val="auto"/>
          <w:spacing w:val="-6"/>
          <w:sz w:val="32"/>
          <w:szCs w:val="32"/>
          <w:shd w:val="clear" w:color="auto" w:fill="FFFFFF"/>
        </w:rPr>
        <w:t>主要原因</w:t>
      </w:r>
      <w:r>
        <w:rPr>
          <w:rFonts w:hint="eastAsia" w:ascii="Times New Roman" w:hAnsi="Times New Roman" w:eastAsia="方正仿宋_GBK" w:cs="方正仿宋_GBK"/>
          <w:color w:val="auto"/>
          <w:spacing w:val="-6"/>
          <w:sz w:val="32"/>
          <w:szCs w:val="32"/>
          <w:highlight w:val="none"/>
          <w:shd w:val="clear" w:color="auto" w:fill="auto"/>
        </w:rPr>
        <w:t>是</w:t>
      </w:r>
      <w:r>
        <w:rPr>
          <w:rFonts w:hint="eastAsia" w:ascii="Times New Roman" w:hAnsi="Times New Roman" w:cs="方正仿宋_GBK"/>
          <w:color w:val="auto"/>
          <w:spacing w:val="-6"/>
          <w:sz w:val="32"/>
          <w:szCs w:val="32"/>
          <w:highlight w:val="none"/>
          <w:shd w:val="clear" w:color="auto" w:fill="auto"/>
          <w:lang w:val="en-US" w:eastAsia="zh-CN"/>
        </w:rPr>
        <w:t>我委无结转结余</w:t>
      </w:r>
      <w:r>
        <w:rPr>
          <w:rFonts w:ascii="Times New Roman" w:hAnsi="Times New Roman" w:eastAsia="方正仿宋_GBK" w:cs="方正仿宋_GBK"/>
          <w:color w:val="auto"/>
          <w:sz w:val="32"/>
          <w:szCs w:val="32"/>
          <w:shd w:val="clear" w:color="auto" w:fill="FFFFFF"/>
        </w:rPr>
        <w:t>。</w:t>
      </w:r>
    </w:p>
    <w:p w14:paraId="7D6DAF33">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highlight w:val="cyan"/>
          <w:shd w:val="clear" w:color="auto" w:fill="FFFFFF"/>
        </w:rPr>
      </w:pPr>
      <w:r>
        <w:rPr>
          <w:rStyle w:val="15"/>
          <w:rFonts w:ascii="Times New Roman" w:hAnsi="Times New Roman" w:eastAsia="方正仿宋_GBK" w:cs="方正仿宋_GBK"/>
          <w:color w:val="auto"/>
          <w:sz w:val="32"/>
          <w:szCs w:val="32"/>
          <w:shd w:val="clear" w:color="auto" w:fill="FFFFFF"/>
        </w:rPr>
        <w:t xml:space="preserve"> 4.比较情况。</w:t>
      </w:r>
      <w:r>
        <w:rPr>
          <w:rFonts w:ascii="Times New Roman" w:hAnsi="Times New Roman" w:eastAsia="方正仿宋_GBK" w:cs="方正仿宋_GBK"/>
          <w:color w:val="auto"/>
          <w:sz w:val="32"/>
          <w:szCs w:val="32"/>
          <w:shd w:val="clear" w:color="auto" w:fill="FFFFFF"/>
        </w:rPr>
        <w:t>本单位2023年度一般公共预算财政拨款支出主要用于以下几个方面：</w:t>
      </w:r>
    </w:p>
    <w:p w14:paraId="41E0675A">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（1）一般公共服务支出</w:t>
      </w:r>
      <w:r>
        <w:rPr>
          <w:rFonts w:ascii="Times New Roman" w:hAnsi="Times New Roman" w:eastAsia="方正仿宋_GBK" w:cs="方正仿宋_GBK"/>
          <w:color w:val="auto"/>
          <w:sz w:val="32"/>
          <w:szCs w:val="32"/>
        </w:rPr>
        <w:t>2173.00</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86.31</w:t>
      </w:r>
      <w:r>
        <w:rPr>
          <w:rFonts w:ascii="Times New Roman" w:hAnsi="Times New Roman" w:eastAsia="方正仿宋_GBK" w:cs="方正仿宋_GBK"/>
          <w:color w:val="auto"/>
          <w:sz w:val="32"/>
          <w:szCs w:val="32"/>
          <w:shd w:val="clear" w:color="auto" w:fill="FFFFFF"/>
        </w:rPr>
        <w:t>%，较年初预算数减少67.07万元，下降2.99%，主要原因是</w:t>
      </w:r>
      <w:r>
        <w:rPr>
          <w:rFonts w:hint="eastAsia" w:ascii="Times New Roman" w:hAnsi="Times New Roman" w:cs="方正仿宋_GBK"/>
          <w:color w:val="auto"/>
          <w:sz w:val="32"/>
          <w:szCs w:val="32"/>
          <w:shd w:val="clear" w:color="auto" w:fill="FFFFFF"/>
          <w:lang w:val="en-US" w:eastAsia="zh-CN"/>
        </w:rPr>
        <w:t>账务调整、拆分单位账务等导致</w:t>
      </w:r>
      <w:r>
        <w:rPr>
          <w:rFonts w:ascii="Times New Roman" w:hAnsi="Times New Roman" w:eastAsia="方正仿宋_GBK" w:cs="方正仿宋_GBK"/>
          <w:color w:val="auto"/>
          <w:sz w:val="32"/>
          <w:szCs w:val="32"/>
          <w:shd w:val="clear" w:color="auto" w:fill="FFFFFF"/>
        </w:rPr>
        <w:t>。</w:t>
      </w:r>
    </w:p>
    <w:p w14:paraId="12C5BDAD">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cs="方正仿宋_GBK"/>
          <w:color w:val="auto"/>
          <w:sz w:val="32"/>
          <w:szCs w:val="32"/>
          <w:shd w:val="clear" w:color="auto" w:fill="FFFFFF"/>
          <w:lang w:val="en-US" w:eastAsia="zh-CN"/>
        </w:rPr>
        <w:t>2</w:t>
      </w:r>
      <w:r>
        <w:rPr>
          <w:rFonts w:ascii="Times New Roman" w:hAnsi="Times New Roman" w:eastAsia="方正仿宋_GBK" w:cs="方正仿宋_GBK"/>
          <w:color w:val="auto"/>
          <w:sz w:val="32"/>
          <w:szCs w:val="32"/>
          <w:shd w:val="clear" w:color="auto" w:fill="FFFFFF"/>
        </w:rPr>
        <w:t>）社会保障与就业支出</w:t>
      </w:r>
      <w:r>
        <w:rPr>
          <w:rFonts w:ascii="Times New Roman" w:hAnsi="Times New Roman" w:eastAsia="方正仿宋_GBK" w:cs="方正仿宋_GBK"/>
          <w:color w:val="auto"/>
          <w:sz w:val="32"/>
          <w:szCs w:val="32"/>
        </w:rPr>
        <w:t>232.28</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9.23</w:t>
      </w:r>
      <w:r>
        <w:rPr>
          <w:rFonts w:ascii="Times New Roman" w:hAnsi="Times New Roman" w:eastAsia="方正仿宋_GBK" w:cs="方正仿宋_GBK"/>
          <w:color w:val="auto"/>
          <w:sz w:val="32"/>
          <w:szCs w:val="32"/>
          <w:shd w:val="clear" w:color="auto" w:fill="FFFFFF"/>
        </w:rPr>
        <w:t>%，较年初预算数增加56.52万元，增长32.16%，</w:t>
      </w:r>
      <w:r>
        <w:rPr>
          <w:rFonts w:hint="eastAsia" w:ascii="Times New Roman" w:hAnsi="Times New Roman" w:eastAsia="方正仿宋_GBK" w:cs="方正仿宋_GBK"/>
          <w:color w:val="auto"/>
          <w:sz w:val="32"/>
          <w:szCs w:val="32"/>
          <w:highlight w:val="none"/>
          <w:shd w:val="clear" w:color="auto" w:fill="auto"/>
        </w:rPr>
        <w:t>主要原因是</w:t>
      </w:r>
      <w:r>
        <w:rPr>
          <w:rFonts w:hint="eastAsia" w:ascii="Times New Roman" w:hAnsi="Times New Roman" w:cs="方正仿宋_GBK"/>
          <w:color w:val="auto"/>
          <w:sz w:val="32"/>
          <w:szCs w:val="32"/>
          <w:highlight w:val="none"/>
          <w:shd w:val="clear" w:color="auto" w:fill="auto"/>
          <w:lang w:val="en-US" w:eastAsia="zh-CN"/>
        </w:rPr>
        <w:t>人工工资晋级，养老保险、职业年金调整标准导致增加</w:t>
      </w:r>
      <w:r>
        <w:rPr>
          <w:rFonts w:ascii="Times New Roman" w:hAnsi="Times New Roman" w:eastAsia="方正仿宋_GBK" w:cs="方正仿宋_GBK"/>
          <w:color w:val="auto"/>
          <w:sz w:val="32"/>
          <w:szCs w:val="32"/>
          <w:highlight w:val="none"/>
          <w:shd w:val="clear" w:color="auto" w:fill="FFFFFF"/>
        </w:rPr>
        <w:t>。</w:t>
      </w:r>
    </w:p>
    <w:p w14:paraId="223753BF">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cs="方正仿宋_GBK"/>
          <w:color w:val="auto"/>
          <w:sz w:val="32"/>
          <w:szCs w:val="32"/>
          <w:shd w:val="clear" w:color="auto" w:fill="FFFFFF"/>
          <w:lang w:val="en-US" w:eastAsia="zh-CN"/>
        </w:rPr>
        <w:t>3</w:t>
      </w:r>
      <w:r>
        <w:rPr>
          <w:rFonts w:ascii="Times New Roman" w:hAnsi="Times New Roman" w:eastAsia="方正仿宋_GBK" w:cs="方正仿宋_GBK"/>
          <w:color w:val="auto"/>
          <w:sz w:val="32"/>
          <w:szCs w:val="32"/>
          <w:shd w:val="clear" w:color="auto" w:fill="FFFFFF"/>
        </w:rPr>
        <w:t>）卫生健康支出</w:t>
      </w:r>
      <w:r>
        <w:rPr>
          <w:rFonts w:ascii="Times New Roman" w:hAnsi="Times New Roman" w:eastAsia="方正仿宋_GBK" w:cs="方正仿宋_GBK"/>
          <w:color w:val="auto"/>
          <w:sz w:val="32"/>
          <w:szCs w:val="32"/>
        </w:rPr>
        <w:t>40.61</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1.61</w:t>
      </w:r>
      <w:r>
        <w:rPr>
          <w:rFonts w:ascii="Times New Roman" w:hAnsi="Times New Roman" w:eastAsia="方正仿宋_GBK" w:cs="方正仿宋_GBK"/>
          <w:color w:val="auto"/>
          <w:sz w:val="32"/>
          <w:szCs w:val="32"/>
          <w:shd w:val="clear" w:color="auto" w:fill="FFFFFF"/>
        </w:rPr>
        <w:t>%，较年初预算数减少</w:t>
      </w:r>
      <w:r>
        <w:rPr>
          <w:rFonts w:ascii="Times New Roman" w:hAnsi="Times New Roman" w:eastAsia="方正仿宋_GBK" w:cs="方正仿宋_GBK"/>
          <w:color w:val="auto"/>
          <w:spacing w:val="-6"/>
          <w:sz w:val="32"/>
          <w:szCs w:val="32"/>
          <w:shd w:val="clear" w:color="auto" w:fill="FFFFFF"/>
        </w:rPr>
        <w:t>1.3</w:t>
      </w:r>
      <w:r>
        <w:rPr>
          <w:rFonts w:ascii="Times New Roman" w:hAnsi="Times New Roman" w:eastAsia="方正仿宋_GBK" w:cs="方正仿宋_GBK"/>
          <w:color w:val="auto"/>
          <w:spacing w:val="-38"/>
          <w:sz w:val="32"/>
          <w:szCs w:val="32"/>
          <w:shd w:val="clear" w:color="auto" w:fill="FFFFFF"/>
        </w:rPr>
        <w:t>5</w:t>
      </w:r>
      <w:r>
        <w:rPr>
          <w:rFonts w:ascii="Times New Roman" w:hAnsi="Times New Roman" w:eastAsia="方正仿宋_GBK" w:cs="方正仿宋_GBK"/>
          <w:color w:val="auto"/>
          <w:spacing w:val="1"/>
          <w:sz w:val="32"/>
          <w:szCs w:val="32"/>
          <w:shd w:val="clear" w:color="auto" w:fill="FFFFFF"/>
        </w:rPr>
        <w:t>万元，下</w:t>
      </w:r>
      <w:r>
        <w:rPr>
          <w:rFonts w:ascii="Times New Roman" w:hAnsi="Times New Roman" w:eastAsia="方正仿宋_GBK" w:cs="方正仿宋_GBK"/>
          <w:color w:val="auto"/>
          <w:spacing w:val="2"/>
          <w:sz w:val="32"/>
          <w:szCs w:val="32"/>
          <w:shd w:val="clear" w:color="auto" w:fill="FFFFFF"/>
        </w:rPr>
        <w:t>降</w:t>
      </w:r>
      <w:r>
        <w:rPr>
          <w:rFonts w:ascii="Times New Roman" w:hAnsi="Times New Roman" w:eastAsia="方正仿宋_GBK" w:cs="方正仿宋_GBK"/>
          <w:color w:val="auto"/>
          <w:spacing w:val="-6"/>
          <w:sz w:val="32"/>
          <w:szCs w:val="32"/>
          <w:shd w:val="clear" w:color="auto" w:fill="FFFFFF"/>
        </w:rPr>
        <w:t>3.22</w:t>
      </w:r>
      <w:r>
        <w:rPr>
          <w:rFonts w:ascii="Times New Roman" w:hAnsi="Times New Roman" w:eastAsia="方正仿宋_GBK" w:cs="方正仿宋_GBK"/>
          <w:color w:val="auto"/>
          <w:spacing w:val="1"/>
          <w:sz w:val="32"/>
          <w:szCs w:val="32"/>
          <w:shd w:val="clear" w:color="auto" w:fill="FFFFFF"/>
        </w:rPr>
        <w:t>%，主要原因是</w:t>
      </w:r>
      <w:r>
        <w:rPr>
          <w:rFonts w:hint="eastAsia" w:ascii="Times New Roman" w:hAnsi="Times New Roman" w:cs="方正仿宋_GBK"/>
          <w:color w:val="auto"/>
          <w:spacing w:val="-38"/>
          <w:sz w:val="32"/>
          <w:szCs w:val="32"/>
          <w:shd w:val="clear" w:color="auto" w:fill="FFFFFF"/>
          <w:lang w:val="en-US" w:eastAsia="zh-CN"/>
        </w:rPr>
        <w:t>2</w:t>
      </w:r>
      <w:r>
        <w:rPr>
          <w:rFonts w:hint="eastAsia" w:ascii="Times New Roman" w:hAnsi="Times New Roman" w:cs="方正仿宋_GBK"/>
          <w:color w:val="auto"/>
          <w:spacing w:val="1"/>
          <w:sz w:val="32"/>
          <w:szCs w:val="32"/>
          <w:shd w:val="clear" w:color="auto" w:fill="FFFFFF"/>
          <w:lang w:val="en-US" w:eastAsia="zh-CN"/>
        </w:rPr>
        <w:t>名人员退休调整预</w:t>
      </w:r>
      <w:r>
        <w:rPr>
          <w:rFonts w:hint="eastAsia" w:ascii="Times New Roman" w:hAnsi="Times New Roman" w:cs="方正仿宋_GBK"/>
          <w:color w:val="auto"/>
          <w:spacing w:val="-6"/>
          <w:sz w:val="32"/>
          <w:szCs w:val="32"/>
          <w:shd w:val="clear" w:color="auto" w:fill="FFFFFF"/>
          <w:lang w:val="en-US" w:eastAsia="zh-CN"/>
        </w:rPr>
        <w:t>算</w:t>
      </w:r>
      <w:r>
        <w:rPr>
          <w:rFonts w:hint="eastAsia" w:ascii="Times New Roman" w:hAnsi="Times New Roman" w:cs="方正仿宋_GBK"/>
          <w:color w:val="auto"/>
          <w:sz w:val="32"/>
          <w:szCs w:val="32"/>
          <w:shd w:val="clear" w:color="auto" w:fill="FFFFFF"/>
          <w:lang w:val="en-US" w:eastAsia="zh-CN"/>
        </w:rPr>
        <w:t>导致</w:t>
      </w:r>
      <w:r>
        <w:rPr>
          <w:rFonts w:ascii="Times New Roman" w:hAnsi="Times New Roman" w:eastAsia="方正仿宋_GBK" w:cs="方正仿宋_GBK"/>
          <w:color w:val="auto"/>
          <w:sz w:val="32"/>
          <w:szCs w:val="32"/>
          <w:shd w:val="clear" w:color="auto" w:fill="FFFFFF"/>
        </w:rPr>
        <w:t>。</w:t>
      </w:r>
    </w:p>
    <w:p w14:paraId="638F1CE9">
      <w:pPr>
        <w:pStyle w:val="11"/>
        <w:keepNext w:val="0"/>
        <w:keepLines w:val="0"/>
        <w:pageBreakBefore w:val="0"/>
        <w:shd w:val="clear" w:color="auto" w:fill="FFFFFF"/>
        <w:kinsoku/>
        <w:overflowPunct w:val="0"/>
        <w:topLinePunct/>
        <w:autoSpaceDN/>
        <w:bidi w:val="0"/>
        <w:spacing w:beforeAutospacing="0" w:afterAutospacing="0" w:line="560" w:lineRule="exact"/>
        <w:ind w:firstLine="628" w:firstLineChars="200"/>
        <w:rPr>
          <w:rFonts w:hint="default"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cs="方正仿宋_GBK"/>
          <w:color w:val="auto"/>
          <w:sz w:val="32"/>
          <w:szCs w:val="32"/>
          <w:shd w:val="clear" w:color="auto" w:fill="FFFFFF"/>
          <w:lang w:val="en-US" w:eastAsia="zh-CN"/>
        </w:rPr>
        <w:t>4</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color w:val="auto"/>
          <w:sz w:val="32"/>
          <w:szCs w:val="32"/>
        </w:rPr>
        <w:t>住房保障支出49.65</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1.97</w:t>
      </w:r>
      <w:r>
        <w:rPr>
          <w:rFonts w:ascii="Times New Roman" w:hAnsi="Times New Roman" w:eastAsia="方正仿宋_GBK" w:cs="方正仿宋_GBK"/>
          <w:color w:val="auto"/>
          <w:sz w:val="32"/>
          <w:szCs w:val="32"/>
          <w:shd w:val="clear" w:color="auto" w:fill="FFFFFF"/>
        </w:rPr>
        <w:t>%，较年初预算数减少</w:t>
      </w:r>
      <w:r>
        <w:rPr>
          <w:rFonts w:ascii="Times New Roman" w:hAnsi="Times New Roman" w:eastAsia="方正仿宋_GBK" w:cs="方正仿宋_GBK"/>
          <w:color w:val="auto"/>
          <w:spacing w:val="-6"/>
          <w:sz w:val="32"/>
          <w:szCs w:val="32"/>
          <w:shd w:val="clear" w:color="auto" w:fill="FFFFFF"/>
        </w:rPr>
        <w:t>1.5</w:t>
      </w:r>
      <w:r>
        <w:rPr>
          <w:rFonts w:ascii="Times New Roman" w:hAnsi="Times New Roman" w:eastAsia="方正仿宋_GBK" w:cs="方正仿宋_GBK"/>
          <w:color w:val="auto"/>
          <w:spacing w:val="-38"/>
          <w:sz w:val="32"/>
          <w:szCs w:val="32"/>
          <w:shd w:val="clear" w:color="auto" w:fill="FFFFFF"/>
        </w:rPr>
        <w:t>0</w:t>
      </w:r>
      <w:r>
        <w:rPr>
          <w:rFonts w:ascii="Times New Roman" w:hAnsi="Times New Roman" w:eastAsia="方正仿宋_GBK" w:cs="方正仿宋_GBK"/>
          <w:color w:val="auto"/>
          <w:spacing w:val="1"/>
          <w:sz w:val="32"/>
          <w:szCs w:val="32"/>
          <w:shd w:val="clear" w:color="auto" w:fill="FFFFFF"/>
        </w:rPr>
        <w:t>万元，下</w:t>
      </w:r>
      <w:r>
        <w:rPr>
          <w:rFonts w:ascii="Times New Roman" w:hAnsi="Times New Roman" w:eastAsia="方正仿宋_GBK" w:cs="方正仿宋_GBK"/>
          <w:color w:val="auto"/>
          <w:spacing w:val="2"/>
          <w:sz w:val="32"/>
          <w:szCs w:val="32"/>
          <w:shd w:val="clear" w:color="auto" w:fill="FFFFFF"/>
        </w:rPr>
        <w:t>降</w:t>
      </w:r>
      <w:r>
        <w:rPr>
          <w:rFonts w:ascii="Times New Roman" w:hAnsi="Times New Roman" w:eastAsia="方正仿宋_GBK" w:cs="方正仿宋_GBK"/>
          <w:color w:val="auto"/>
          <w:spacing w:val="-6"/>
          <w:sz w:val="32"/>
          <w:szCs w:val="32"/>
          <w:shd w:val="clear" w:color="auto" w:fill="FFFFFF"/>
        </w:rPr>
        <w:t>2.93</w:t>
      </w:r>
      <w:r>
        <w:rPr>
          <w:rFonts w:ascii="Times New Roman" w:hAnsi="Times New Roman" w:eastAsia="方正仿宋_GBK" w:cs="方正仿宋_GBK"/>
          <w:color w:val="auto"/>
          <w:spacing w:val="1"/>
          <w:sz w:val="32"/>
          <w:szCs w:val="32"/>
          <w:shd w:val="clear" w:color="auto" w:fill="FFFFFF"/>
        </w:rPr>
        <w:t>%，主要原因是</w:t>
      </w:r>
      <w:r>
        <w:rPr>
          <w:rFonts w:hint="eastAsia" w:ascii="Times New Roman" w:hAnsi="Times New Roman" w:cs="方正仿宋_GBK"/>
          <w:color w:val="auto"/>
          <w:spacing w:val="-38"/>
          <w:sz w:val="32"/>
          <w:szCs w:val="32"/>
          <w:shd w:val="clear" w:color="auto" w:fill="FFFFFF"/>
          <w:lang w:val="en-US" w:eastAsia="zh-CN"/>
        </w:rPr>
        <w:t>2</w:t>
      </w:r>
      <w:r>
        <w:rPr>
          <w:rFonts w:hint="eastAsia" w:ascii="Times New Roman" w:hAnsi="Times New Roman" w:cs="方正仿宋_GBK"/>
          <w:color w:val="auto"/>
          <w:spacing w:val="1"/>
          <w:sz w:val="32"/>
          <w:szCs w:val="32"/>
          <w:shd w:val="clear" w:color="auto" w:fill="FFFFFF"/>
          <w:lang w:val="en-US" w:eastAsia="zh-CN"/>
        </w:rPr>
        <w:t>名人员退休调整预</w:t>
      </w:r>
      <w:r>
        <w:rPr>
          <w:rFonts w:hint="eastAsia" w:ascii="Times New Roman" w:hAnsi="Times New Roman" w:cs="方正仿宋_GBK"/>
          <w:color w:val="auto"/>
          <w:spacing w:val="-6"/>
          <w:sz w:val="32"/>
          <w:szCs w:val="32"/>
          <w:shd w:val="clear" w:color="auto" w:fill="FFFFFF"/>
          <w:lang w:val="en-US" w:eastAsia="zh-CN"/>
        </w:rPr>
        <w:t>算</w:t>
      </w:r>
      <w:r>
        <w:rPr>
          <w:rFonts w:hint="eastAsia" w:ascii="Times New Roman" w:hAnsi="Times New Roman" w:cs="方正仿宋_GBK"/>
          <w:color w:val="auto"/>
          <w:sz w:val="32"/>
          <w:szCs w:val="32"/>
          <w:shd w:val="clear" w:color="auto" w:fill="FFFFFF"/>
          <w:lang w:val="en-US" w:eastAsia="zh-CN"/>
        </w:rPr>
        <w:t>导致</w:t>
      </w:r>
      <w:r>
        <w:rPr>
          <w:rFonts w:ascii="Times New Roman" w:hAnsi="Times New Roman" w:eastAsia="方正仿宋_GBK" w:cs="方正仿宋_GBK"/>
          <w:color w:val="auto"/>
          <w:sz w:val="32"/>
          <w:szCs w:val="32"/>
          <w:shd w:val="clear" w:color="auto" w:fill="FFFFFF"/>
        </w:rPr>
        <w:t>。</w:t>
      </w:r>
    </w:p>
    <w:p w14:paraId="24BA6151">
      <w:pPr>
        <w:keepNext w:val="0"/>
        <w:keepLines w:val="0"/>
        <w:pageBreakBefore w:val="0"/>
        <w:kinsoku/>
        <w:overflowPunct w:val="0"/>
        <w:topLinePunct/>
        <w:autoSpaceDN/>
        <w:bidi w:val="0"/>
        <w:spacing w:beforeAutospacing="0" w:afterAutospacing="0" w:line="560" w:lineRule="exact"/>
        <w:ind w:firstLine="628" w:firstLineChars="200"/>
        <w:rPr>
          <w:rFonts w:hint="default"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color w:val="auto"/>
          <w:sz w:val="32"/>
          <w:szCs w:val="32"/>
          <w:shd w:val="clear" w:color="auto" w:fill="FFFFFF"/>
        </w:rPr>
        <w:t>（</w:t>
      </w:r>
      <w:r>
        <w:rPr>
          <w:rFonts w:hint="eastAsia" w:ascii="Times New Roman" w:hAnsi="Times New Roman" w:cs="方正仿宋_GBK"/>
          <w:color w:val="auto"/>
          <w:sz w:val="32"/>
          <w:szCs w:val="32"/>
          <w:shd w:val="clear" w:color="auto" w:fill="FFFFFF"/>
          <w:lang w:val="en-US" w:eastAsia="zh-CN"/>
        </w:rPr>
        <w:t>5</w:t>
      </w:r>
      <w:r>
        <w:rPr>
          <w:rFonts w:ascii="Times New Roman" w:hAnsi="Times New Roman" w:eastAsia="方正仿宋_GBK" w:cs="方正仿宋_GBK"/>
          <w:color w:val="auto"/>
          <w:sz w:val="32"/>
          <w:szCs w:val="32"/>
          <w:shd w:val="clear" w:color="auto" w:fill="FFFFFF"/>
        </w:rPr>
        <w:t>）</w:t>
      </w:r>
      <w:r>
        <w:rPr>
          <w:rFonts w:ascii="Times New Roman" w:hAnsi="Times New Roman" w:eastAsia="方正仿宋_GBK" w:cs="方正仿宋_GBK"/>
          <w:color w:val="auto"/>
          <w:sz w:val="32"/>
          <w:szCs w:val="32"/>
        </w:rPr>
        <w:t>其他支出22.00</w:t>
      </w:r>
      <w:r>
        <w:rPr>
          <w:rFonts w:ascii="Times New Roman" w:hAnsi="Times New Roman" w:eastAsia="方正仿宋_GBK" w:cs="方正仿宋_GBK"/>
          <w:color w:val="auto"/>
          <w:sz w:val="32"/>
          <w:szCs w:val="32"/>
          <w:shd w:val="clear" w:color="auto" w:fill="FFFFFF"/>
        </w:rPr>
        <w:t>万元，占</w:t>
      </w:r>
      <w:r>
        <w:rPr>
          <w:rFonts w:ascii="Times New Roman" w:hAnsi="Times New Roman" w:eastAsia="方正仿宋_GBK" w:cs="方正仿宋_GBK"/>
          <w:color w:val="auto"/>
          <w:sz w:val="32"/>
          <w:szCs w:val="32"/>
        </w:rPr>
        <w:t>0.87</w:t>
      </w:r>
      <w:r>
        <w:rPr>
          <w:rFonts w:ascii="Times New Roman" w:hAnsi="Times New Roman" w:eastAsia="方正仿宋_GBK" w:cs="方正仿宋_GBK"/>
          <w:color w:val="auto"/>
          <w:sz w:val="32"/>
          <w:szCs w:val="32"/>
          <w:shd w:val="clear" w:color="auto" w:fill="FFFFFF"/>
        </w:rPr>
        <w:t>%，较年初预算数增加22.00万元，增长100.00%，主要原因是</w:t>
      </w:r>
      <w:r>
        <w:rPr>
          <w:rFonts w:hint="eastAsia" w:ascii="Times New Roman" w:hAnsi="Times New Roman" w:cs="方正仿宋_GBK"/>
          <w:color w:val="auto"/>
          <w:sz w:val="32"/>
          <w:szCs w:val="32"/>
          <w:shd w:val="clear" w:color="auto" w:fill="FFFFFF"/>
          <w:lang w:val="en-US" w:eastAsia="zh-CN"/>
        </w:rPr>
        <w:t>有一个新增项目丰都县水污染治理项目前期工作支出22万元导致</w:t>
      </w:r>
      <w:r>
        <w:rPr>
          <w:rFonts w:ascii="Times New Roman" w:hAnsi="Times New Roman" w:eastAsia="方正仿宋_GBK" w:cs="方正仿宋_GBK"/>
          <w:color w:val="auto"/>
          <w:sz w:val="32"/>
          <w:szCs w:val="32"/>
          <w:shd w:val="clear" w:color="auto" w:fill="FFFFFF"/>
        </w:rPr>
        <w:t>。</w:t>
      </w:r>
    </w:p>
    <w:p w14:paraId="1A026F89">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（四）一般公共预算财政拨款基本支出决算情况说明</w:t>
      </w:r>
    </w:p>
    <w:p w14:paraId="4A11CA18">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 2023年度一般公共财政拨款基本支出</w:t>
      </w:r>
      <w:r>
        <w:rPr>
          <w:rFonts w:ascii="Times New Roman" w:hAnsi="Times New Roman" w:eastAsia="方正仿宋_GBK" w:cs="方正仿宋_GBK"/>
          <w:color w:val="auto"/>
          <w:sz w:val="32"/>
          <w:szCs w:val="32"/>
        </w:rPr>
        <w:t>918.23</w:t>
      </w:r>
      <w:r>
        <w:rPr>
          <w:rFonts w:ascii="Times New Roman" w:hAnsi="Times New Roman" w:eastAsia="方正仿宋_GBK" w:cs="方正仿宋_GBK"/>
          <w:color w:val="auto"/>
          <w:sz w:val="32"/>
          <w:szCs w:val="32"/>
          <w:shd w:val="clear" w:color="auto" w:fill="FFFFFF"/>
        </w:rPr>
        <w:t>万元。其中：人员经费</w:t>
      </w:r>
      <w:r>
        <w:rPr>
          <w:rFonts w:ascii="Times New Roman" w:hAnsi="Times New Roman" w:eastAsia="方正仿宋_GBK" w:cs="方正仿宋_GBK"/>
          <w:color w:val="auto"/>
          <w:sz w:val="32"/>
          <w:szCs w:val="32"/>
        </w:rPr>
        <w:t>793.68</w:t>
      </w:r>
      <w:r>
        <w:rPr>
          <w:rFonts w:ascii="Times New Roman" w:hAnsi="Times New Roman" w:eastAsia="方正仿宋_GBK" w:cs="方正仿宋_GBK"/>
          <w:color w:val="auto"/>
          <w:sz w:val="32"/>
          <w:szCs w:val="32"/>
          <w:shd w:val="clear" w:color="auto" w:fill="FFFFFF"/>
        </w:rPr>
        <w:t>万元，较上年决算数减少179.48万元，下降18.44%，主要原因是</w:t>
      </w:r>
      <w:r>
        <w:rPr>
          <w:rFonts w:hint="eastAsia" w:ascii="Times New Roman" w:hAnsi="Times New Roman" w:eastAsia="方正仿宋_GBK" w:cs="方正仿宋_GBK"/>
          <w:color w:val="auto"/>
          <w:sz w:val="32"/>
          <w:szCs w:val="32"/>
          <w:shd w:val="clear" w:color="auto" w:fill="FFFFFF"/>
          <w:lang w:val="en-US" w:eastAsia="zh-CN"/>
        </w:rPr>
        <w:t>去年下属事业单位城乡统筹合并报决算，今年拆分单位报表导致</w:t>
      </w:r>
      <w:r>
        <w:rPr>
          <w:rFonts w:ascii="Times New Roman" w:hAnsi="Times New Roman" w:eastAsia="方正仿宋_GBK" w:cs="方正仿宋_GBK"/>
          <w:color w:val="auto"/>
          <w:sz w:val="32"/>
          <w:szCs w:val="32"/>
          <w:shd w:val="clear" w:color="auto" w:fill="FFFFFF"/>
        </w:rPr>
        <w:t>。人员经费</w:t>
      </w:r>
      <w:r>
        <w:rPr>
          <w:rFonts w:hint="eastAsia" w:hAnsi="Times New Roman" w:cs="方正仿宋_GBK"/>
          <w:color w:val="auto"/>
          <w:sz w:val="32"/>
          <w:szCs w:val="32"/>
          <w:shd w:val="clear" w:color="auto" w:fill="FFFFFF"/>
          <w:lang w:val="en-US" w:eastAsia="zh-CN"/>
        </w:rPr>
        <w:t>用</w:t>
      </w:r>
      <w:r>
        <w:rPr>
          <w:rFonts w:ascii="Times New Roman" w:hAnsi="Times New Roman" w:eastAsia="方正仿宋_GBK" w:cs="方正仿宋_GBK"/>
          <w:color w:val="auto"/>
          <w:sz w:val="32"/>
          <w:szCs w:val="32"/>
          <w:highlight w:val="none"/>
          <w:shd w:val="clear" w:color="auto" w:fill="FFFFFF"/>
        </w:rPr>
        <w:t>途</w:t>
      </w:r>
      <w:r>
        <w:rPr>
          <w:rFonts w:hint="eastAsia" w:ascii="Times New Roman" w:hAnsi="Times New Roman" w:eastAsia="方正仿宋_GBK" w:cs="方正仿宋_GBK"/>
          <w:color w:val="auto"/>
          <w:sz w:val="32"/>
          <w:szCs w:val="32"/>
          <w:highlight w:val="none"/>
          <w:shd w:val="clear" w:color="auto" w:fill="auto"/>
        </w:rPr>
        <w:t>主要</w:t>
      </w:r>
      <w:r>
        <w:rPr>
          <w:rFonts w:hint="eastAsia" w:ascii="Times New Roman" w:hAnsi="Times New Roman" w:eastAsia="方正仿宋_GBK" w:cs="方正仿宋_GBK"/>
          <w:color w:val="auto"/>
          <w:sz w:val="32"/>
          <w:highlight w:val="none"/>
          <w:shd w:val="clear" w:color="auto" w:fill="auto"/>
        </w:rPr>
        <w:t>包括工资、五险</w:t>
      </w:r>
      <w:r>
        <w:rPr>
          <w:rFonts w:hint="eastAsia" w:ascii="Times New Roman" w:hAnsi="Times New Roman" w:cs="方正仿宋_GBK"/>
          <w:color w:val="auto"/>
          <w:sz w:val="32"/>
          <w:highlight w:val="none"/>
          <w:shd w:val="clear" w:color="auto" w:fill="auto"/>
          <w:lang w:eastAsia="zh-CN"/>
        </w:rPr>
        <w:t>、</w:t>
      </w:r>
      <w:r>
        <w:rPr>
          <w:rFonts w:hint="eastAsia" w:ascii="Times New Roman" w:hAnsi="Times New Roman" w:cs="方正仿宋_GBK"/>
          <w:color w:val="auto"/>
          <w:sz w:val="32"/>
          <w:highlight w:val="none"/>
          <w:shd w:val="clear" w:color="auto" w:fill="auto"/>
          <w:lang w:val="en-US" w:eastAsia="zh-CN"/>
        </w:rPr>
        <w:t>公积金</w:t>
      </w:r>
      <w:r>
        <w:rPr>
          <w:rFonts w:hint="eastAsia" w:ascii="Times New Roman" w:hAnsi="Times New Roman" w:eastAsia="方正仿宋_GBK" w:cs="方正仿宋_GBK"/>
          <w:color w:val="auto"/>
          <w:sz w:val="32"/>
          <w:highlight w:val="none"/>
          <w:shd w:val="clear" w:color="auto" w:fill="auto"/>
        </w:rPr>
        <w:t>等</w:t>
      </w:r>
      <w:r>
        <w:rPr>
          <w:rFonts w:ascii="Times New Roman" w:hAnsi="Times New Roman" w:eastAsia="方正仿宋_GBK" w:cs="方正仿宋_GBK"/>
          <w:color w:val="auto"/>
          <w:sz w:val="32"/>
          <w:szCs w:val="32"/>
          <w:shd w:val="clear" w:color="auto" w:fill="FFFFFF"/>
        </w:rPr>
        <w:t>。公用经费</w:t>
      </w:r>
      <w:r>
        <w:rPr>
          <w:rFonts w:ascii="Times New Roman" w:hAnsi="Times New Roman" w:eastAsia="方正仿宋_GBK" w:cs="方正仿宋_GBK"/>
          <w:color w:val="auto"/>
          <w:sz w:val="32"/>
          <w:szCs w:val="32"/>
        </w:rPr>
        <w:t>124.55</w:t>
      </w:r>
      <w:r>
        <w:rPr>
          <w:rFonts w:ascii="Times New Roman" w:hAnsi="Times New Roman" w:eastAsia="方正仿宋_GBK" w:cs="方正仿宋_GBK"/>
          <w:color w:val="auto"/>
          <w:sz w:val="32"/>
          <w:szCs w:val="32"/>
          <w:shd w:val="clear" w:color="auto" w:fill="FFFFFF"/>
        </w:rPr>
        <w:t>万元，较上年决算数减少39.83万元，下降24.23%，</w:t>
      </w:r>
      <w:r>
        <w:rPr>
          <w:rFonts w:hint="eastAsia" w:hAnsi="Times New Roman" w:cs="方正仿宋_GBK"/>
          <w:color w:val="auto"/>
          <w:sz w:val="32"/>
          <w:szCs w:val="32"/>
          <w:shd w:val="clear" w:color="auto" w:fill="FFFFFF"/>
          <w:lang w:eastAsia="zh-CN"/>
        </w:rPr>
        <w:t>主要原因</w:t>
      </w:r>
      <w:r>
        <w:rPr>
          <w:rFonts w:ascii="Times New Roman" w:hAnsi="Times New Roman" w:eastAsia="方正仿宋_GBK" w:cs="方正仿宋_GBK"/>
          <w:color w:val="auto"/>
          <w:sz w:val="32"/>
          <w:szCs w:val="32"/>
          <w:shd w:val="clear" w:color="auto" w:fill="FFFFFF"/>
        </w:rPr>
        <w:t>是</w:t>
      </w:r>
      <w:r>
        <w:rPr>
          <w:rFonts w:hint="eastAsia" w:ascii="Times New Roman" w:hAnsi="Times New Roman" w:eastAsia="方正仿宋_GBK" w:cs="方正仿宋_GBK"/>
          <w:color w:val="auto"/>
          <w:sz w:val="32"/>
          <w:szCs w:val="32"/>
          <w:shd w:val="clear" w:color="auto" w:fill="FFFFFF"/>
          <w:lang w:val="en-US" w:eastAsia="zh-CN"/>
        </w:rPr>
        <w:t>去年下属事业单位城乡统筹合并报决算，今年拆分单位报表导致</w:t>
      </w:r>
      <w:r>
        <w:rPr>
          <w:rFonts w:ascii="Times New Roman" w:hAnsi="Times New Roman" w:eastAsia="方正仿宋_GBK" w:cs="方正仿宋_GBK"/>
          <w:color w:val="auto"/>
          <w:spacing w:val="-6"/>
          <w:sz w:val="32"/>
          <w:szCs w:val="32"/>
          <w:shd w:val="clear" w:color="auto" w:fill="FFFFFF"/>
        </w:rPr>
        <w:t>。公用经费用途主要包括</w:t>
      </w:r>
      <w:r>
        <w:rPr>
          <w:rFonts w:hint="eastAsia" w:ascii="Times New Roman" w:hAnsi="Times New Roman" w:eastAsia="方正仿宋_GBK" w:cs="方正仿宋_GBK"/>
          <w:color w:val="auto"/>
          <w:spacing w:val="-6"/>
          <w:sz w:val="32"/>
          <w:highlight w:val="none"/>
          <w:shd w:val="clear" w:color="auto" w:fill="auto"/>
        </w:rPr>
        <w:t>办公费、文印费、水电费</w:t>
      </w:r>
      <w:r>
        <w:rPr>
          <w:rFonts w:hint="eastAsia" w:ascii="Times New Roman" w:hAnsi="Times New Roman" w:cs="方正仿宋_GBK"/>
          <w:color w:val="auto"/>
          <w:spacing w:val="-6"/>
          <w:sz w:val="32"/>
          <w:highlight w:val="none"/>
          <w:shd w:val="clear" w:color="auto" w:fill="auto"/>
          <w:lang w:eastAsia="zh-CN"/>
        </w:rPr>
        <w:t>、</w:t>
      </w:r>
      <w:r>
        <w:rPr>
          <w:rFonts w:hint="eastAsia" w:ascii="Times New Roman" w:hAnsi="Times New Roman" w:cs="方正仿宋_GBK"/>
          <w:color w:val="auto"/>
          <w:spacing w:val="-6"/>
          <w:sz w:val="32"/>
          <w:highlight w:val="none"/>
          <w:shd w:val="clear" w:color="auto" w:fill="auto"/>
          <w:lang w:val="en-US" w:eastAsia="zh-CN"/>
        </w:rPr>
        <w:t>差旅</w:t>
      </w:r>
      <w:r>
        <w:rPr>
          <w:rFonts w:hint="eastAsia" w:ascii="Times New Roman" w:hAnsi="Times New Roman" w:cs="方正仿宋_GBK"/>
          <w:color w:val="auto"/>
          <w:sz w:val="32"/>
          <w:highlight w:val="none"/>
          <w:shd w:val="clear" w:color="auto" w:fill="auto"/>
          <w:lang w:val="en-US" w:eastAsia="zh-CN"/>
        </w:rPr>
        <w:t>费</w:t>
      </w:r>
      <w:r>
        <w:rPr>
          <w:rFonts w:hint="eastAsia" w:ascii="Times New Roman" w:hAnsi="Times New Roman" w:eastAsia="方正仿宋_GBK" w:cs="方正仿宋_GBK"/>
          <w:color w:val="auto"/>
          <w:sz w:val="32"/>
          <w:highlight w:val="none"/>
          <w:shd w:val="clear" w:color="auto" w:fill="auto"/>
        </w:rPr>
        <w:t>等</w:t>
      </w:r>
      <w:r>
        <w:rPr>
          <w:rFonts w:ascii="Times New Roman" w:hAnsi="Times New Roman" w:eastAsia="方正仿宋_GBK" w:cs="方正仿宋_GBK"/>
          <w:color w:val="auto"/>
          <w:sz w:val="32"/>
          <w:szCs w:val="32"/>
          <w:shd w:val="clear" w:color="auto" w:fill="FFFFFF"/>
        </w:rPr>
        <w:t>。</w:t>
      </w:r>
    </w:p>
    <w:p w14:paraId="0FBDB034">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（五）政府性基金预算收支决算情况说明</w:t>
      </w:r>
    </w:p>
    <w:p w14:paraId="58ADB99F">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highlight w:val="none"/>
          <w:shd w:val="clear" w:color="auto" w:fill="FFFFFF"/>
        </w:rPr>
      </w:pPr>
      <w:r>
        <w:rPr>
          <w:rFonts w:ascii="Times New Roman" w:hAnsi="Times New Roman" w:eastAsia="方正仿宋_GBK" w:cs="方正仿宋_GBK"/>
          <w:color w:val="auto"/>
          <w:sz w:val="32"/>
          <w:szCs w:val="32"/>
          <w:highlight w:val="none"/>
          <w:shd w:val="clear" w:color="auto" w:fill="FFFFFF"/>
        </w:rPr>
        <w:t>本单位2023年度无政府性基金预算财政拨款收支。</w:t>
      </w:r>
    </w:p>
    <w:p w14:paraId="15FA29DE">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（六）国有资本经营预算财政拨款支出决算情况说明</w:t>
      </w:r>
    </w:p>
    <w:p w14:paraId="4B815120">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highlight w:val="none"/>
          <w:shd w:val="clear" w:color="auto" w:fill="FFFFFF"/>
        </w:rPr>
      </w:pPr>
      <w:r>
        <w:rPr>
          <w:rFonts w:ascii="Times New Roman" w:hAnsi="Times New Roman" w:eastAsia="方正仿宋_GBK" w:cs="方正仿宋_GBK"/>
          <w:color w:val="auto"/>
          <w:sz w:val="32"/>
          <w:szCs w:val="32"/>
          <w:highlight w:val="none"/>
          <w:shd w:val="clear" w:color="auto" w:fill="FFFFFF"/>
        </w:rPr>
        <w:t>本单位2023年度无国有资本经营预算财政拨款支出。</w:t>
      </w:r>
    </w:p>
    <w:p w14:paraId="32CC22EB">
      <w:pPr>
        <w:pStyle w:val="11"/>
        <w:keepNext w:val="0"/>
        <w:keepLines w:val="0"/>
        <w:pageBreakBefore w:val="0"/>
        <w:shd w:val="clear" w:color="auto" w:fill="FFFFFF"/>
        <w:kinsoku/>
        <w:overflowPunct w:val="0"/>
        <w:topLinePunct/>
        <w:autoSpaceDN/>
        <w:bidi w:val="0"/>
        <w:spacing w:beforeAutospacing="0" w:afterAutospacing="0" w:line="560" w:lineRule="exact"/>
        <w:rPr>
          <w:rStyle w:val="15"/>
          <w:rFonts w:hint="default" w:ascii="Times New Roman" w:hAnsi="Times New Roman" w:eastAsia="方正黑体_GBK" w:cs="方正黑体_GBK"/>
          <w:color w:val="auto"/>
          <w:sz w:val="32"/>
          <w:szCs w:val="32"/>
          <w:shd w:val="clear" w:color="auto" w:fill="FFFFFF"/>
        </w:rPr>
      </w:pPr>
      <w:r>
        <w:rPr>
          <w:rStyle w:val="15"/>
          <w:rFonts w:ascii="Times New Roman" w:hAnsi="Times New Roman" w:eastAsia="方正黑体_GBK" w:cs="方正黑体_GBK"/>
          <w:color w:val="auto"/>
          <w:sz w:val="32"/>
          <w:szCs w:val="32"/>
          <w:shd w:val="clear" w:color="auto" w:fill="FFFFFF"/>
        </w:rPr>
        <w:t>三、“三公”经费情况说明</w:t>
      </w:r>
    </w:p>
    <w:p w14:paraId="53EC9B37">
      <w:pPr>
        <w:pStyle w:val="16"/>
        <w:keepNext w:val="0"/>
        <w:keepLines w:val="0"/>
        <w:pageBreakBefore w:val="0"/>
        <w:kinsoku/>
        <w:overflowPunct w:val="0"/>
        <w:topLinePunct/>
        <w:autoSpaceDE w:val="0"/>
        <w:autoSpaceDN/>
        <w:bidi w:val="0"/>
        <w:spacing w:beforeAutospacing="0" w:afterAutospacing="0" w:line="560" w:lineRule="exact"/>
        <w:ind w:left="0" w:leftChars="0" w:firstLine="314" w:firstLineChars="100"/>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 xml:space="preserve"> （一）“三公”经费支出总体情况说明</w:t>
      </w:r>
    </w:p>
    <w:p w14:paraId="237A9BA6">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2023年度“三公”经费支出共计</w:t>
      </w:r>
      <w:r>
        <w:rPr>
          <w:rFonts w:ascii="Times New Roman" w:hAnsi="Times New Roman" w:eastAsia="方正仿宋_GBK" w:cs="方正仿宋_GBK"/>
          <w:color w:val="auto"/>
          <w:sz w:val="32"/>
          <w:szCs w:val="32"/>
        </w:rPr>
        <w:t>6.27</w:t>
      </w:r>
      <w:r>
        <w:rPr>
          <w:rFonts w:ascii="Times New Roman" w:hAnsi="Times New Roman" w:eastAsia="方正仿宋_GBK" w:cs="方正仿宋_GBK"/>
          <w:color w:val="auto"/>
          <w:sz w:val="32"/>
          <w:szCs w:val="32"/>
          <w:shd w:val="clear" w:color="auto" w:fill="FFFFFF"/>
        </w:rPr>
        <w:t>万元，较年初预算数减少4.73万元，下降43.00%，主要原因</w:t>
      </w:r>
      <w:r>
        <w:rPr>
          <w:rFonts w:hint="eastAsia" w:ascii="Times New Roman" w:hAnsi="Times New Roman" w:eastAsia="方正仿宋_GBK" w:cs="方正仿宋_GBK"/>
          <w:color w:val="auto"/>
          <w:sz w:val="32"/>
          <w:highlight w:val="none"/>
          <w:lang w:val="en-US" w:eastAsia="zh-CN"/>
        </w:rPr>
        <w:t>是严格执行</w:t>
      </w:r>
      <w:r>
        <w:rPr>
          <w:rFonts w:hint="eastAsia" w:hAnsi="Times New Roman" w:cs="方正仿宋_GBK"/>
          <w:color w:val="auto"/>
          <w:sz w:val="32"/>
          <w:highlight w:val="none"/>
          <w:lang w:val="en-US" w:eastAsia="zh-CN"/>
        </w:rPr>
        <w:t>中央八项规定</w:t>
      </w:r>
      <w:r>
        <w:rPr>
          <w:rFonts w:hint="eastAsia" w:ascii="Times New Roman" w:hAnsi="Times New Roman" w:eastAsia="方正仿宋_GBK" w:cs="方正仿宋_GBK"/>
          <w:color w:val="auto"/>
          <w:sz w:val="32"/>
          <w:highlight w:val="none"/>
          <w:lang w:val="en-US" w:eastAsia="zh-CN"/>
        </w:rPr>
        <w:t>，厉行节约，严控三公经费，缩减开支</w:t>
      </w:r>
      <w:r>
        <w:rPr>
          <w:rFonts w:ascii="Times New Roman" w:hAnsi="Times New Roman" w:eastAsia="方正仿宋_GBK" w:cs="方正仿宋_GBK"/>
          <w:color w:val="auto"/>
          <w:sz w:val="32"/>
          <w:szCs w:val="32"/>
          <w:shd w:val="clear" w:color="auto" w:fill="FFFFFF"/>
        </w:rPr>
        <w:t>。较上年支出数减少0.49万元，下降7.25%，主要原因是</w:t>
      </w:r>
      <w:r>
        <w:rPr>
          <w:rFonts w:hint="eastAsia" w:ascii="Times New Roman" w:hAnsi="Times New Roman" w:eastAsia="方正仿宋_GBK" w:cs="方正仿宋_GBK"/>
          <w:color w:val="auto"/>
          <w:sz w:val="32"/>
          <w:highlight w:val="none"/>
          <w:lang w:val="en-US" w:eastAsia="zh-CN"/>
        </w:rPr>
        <w:t>严格执行</w:t>
      </w:r>
      <w:r>
        <w:rPr>
          <w:rFonts w:hint="eastAsia" w:hAnsi="Times New Roman" w:cs="方正仿宋_GBK"/>
          <w:color w:val="auto"/>
          <w:sz w:val="32"/>
          <w:highlight w:val="none"/>
          <w:lang w:val="en-US" w:eastAsia="zh-CN"/>
        </w:rPr>
        <w:t>中央八项规定</w:t>
      </w:r>
      <w:r>
        <w:rPr>
          <w:rFonts w:hint="eastAsia" w:ascii="Times New Roman" w:hAnsi="Times New Roman" w:eastAsia="方正仿宋_GBK" w:cs="方正仿宋_GBK"/>
          <w:color w:val="auto"/>
          <w:sz w:val="32"/>
          <w:highlight w:val="none"/>
          <w:lang w:val="en-US" w:eastAsia="zh-CN"/>
        </w:rPr>
        <w:t>，厉行节约，严控三公经费，缩减开支</w:t>
      </w:r>
      <w:r>
        <w:rPr>
          <w:rFonts w:ascii="Times New Roman" w:hAnsi="Times New Roman" w:eastAsia="方正仿宋_GBK" w:cs="方正仿宋_GBK"/>
          <w:color w:val="auto"/>
          <w:sz w:val="32"/>
          <w:szCs w:val="32"/>
          <w:shd w:val="clear" w:color="auto" w:fill="FFFFFF"/>
        </w:rPr>
        <w:t>。</w:t>
      </w:r>
    </w:p>
    <w:p w14:paraId="3788FB94">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（二）“三公”经费分项支出情况</w:t>
      </w:r>
    </w:p>
    <w:p w14:paraId="4DF9CA2F">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highlight w:val="none"/>
          <w:shd w:val="clear" w:color="auto" w:fill="auto"/>
          <w:lang w:val="en-US"/>
        </w:rPr>
      </w:pPr>
      <w:r>
        <w:rPr>
          <w:rFonts w:hint="eastAsia" w:ascii="Times New Roman" w:hAnsi="Times New Roman" w:eastAsia="方正仿宋_GBK" w:cs="方正仿宋_GBK"/>
          <w:color w:val="auto"/>
          <w:sz w:val="32"/>
          <w:szCs w:val="32"/>
          <w:highlight w:val="none"/>
          <w:shd w:val="clear" w:color="auto" w:fill="auto"/>
        </w:rPr>
        <w:t>2023年度本单位因公出国（境）费用0.00万元</w:t>
      </w:r>
      <w:r>
        <w:rPr>
          <w:rFonts w:hint="eastAsia" w:ascii="Times New Roman" w:hAnsi="Times New Roman" w:cs="方正仿宋_GBK"/>
          <w:color w:val="auto"/>
          <w:sz w:val="32"/>
          <w:szCs w:val="32"/>
          <w:highlight w:val="none"/>
          <w:shd w:val="clear" w:color="auto" w:fill="auto"/>
          <w:lang w:eastAsia="zh-CN"/>
        </w:rPr>
        <w:t>；</w:t>
      </w:r>
      <w:r>
        <w:rPr>
          <w:rFonts w:ascii="Times New Roman" w:hAnsi="Times New Roman" w:eastAsia="方正仿宋_GBK" w:cs="方正仿宋_GBK"/>
          <w:color w:val="auto"/>
          <w:sz w:val="32"/>
          <w:szCs w:val="32"/>
          <w:highlight w:val="none"/>
          <w:shd w:val="clear" w:color="auto" w:fill="auto"/>
        </w:rPr>
        <w:t>费用支出较年初预算数无增减</w:t>
      </w:r>
      <w:r>
        <w:rPr>
          <w:rFonts w:hint="eastAsia" w:ascii="Times New Roman" w:hAnsi="Times New Roman" w:cs="方正仿宋_GBK"/>
          <w:color w:val="auto"/>
          <w:sz w:val="32"/>
          <w:szCs w:val="32"/>
          <w:highlight w:val="none"/>
          <w:shd w:val="clear" w:color="auto" w:fill="auto"/>
          <w:lang w:eastAsia="zh-CN"/>
        </w:rPr>
        <w:t>，</w:t>
      </w:r>
      <w:r>
        <w:rPr>
          <w:rFonts w:ascii="Times New Roman" w:hAnsi="Times New Roman" w:eastAsia="方正仿宋_GBK" w:cs="方正仿宋_GBK"/>
          <w:color w:val="auto"/>
          <w:sz w:val="32"/>
          <w:szCs w:val="32"/>
          <w:highlight w:val="none"/>
          <w:shd w:val="clear" w:color="auto" w:fill="auto"/>
        </w:rPr>
        <w:t>较上年支出数无增减</w:t>
      </w:r>
      <w:r>
        <w:rPr>
          <w:rFonts w:hint="eastAsia" w:ascii="Times New Roman" w:hAnsi="Times New Roman" w:cs="方正仿宋_GBK"/>
          <w:color w:val="auto"/>
          <w:sz w:val="32"/>
          <w:szCs w:val="32"/>
          <w:highlight w:val="none"/>
          <w:shd w:val="clear" w:color="auto" w:fill="auto"/>
          <w:lang w:eastAsia="zh-CN"/>
        </w:rPr>
        <w:t>；</w:t>
      </w:r>
      <w:r>
        <w:rPr>
          <w:rFonts w:hint="eastAsia" w:ascii="Times New Roman" w:hAnsi="Times New Roman" w:cs="方正仿宋_GBK"/>
          <w:color w:val="auto"/>
          <w:sz w:val="32"/>
          <w:szCs w:val="32"/>
          <w:highlight w:val="none"/>
          <w:shd w:val="clear" w:color="auto" w:fill="auto"/>
          <w:lang w:val="en-US" w:eastAsia="zh-CN"/>
        </w:rPr>
        <w:t>主要原因是本单位2023年度未发生该项支出，与上年决算数持平。</w:t>
      </w:r>
    </w:p>
    <w:p w14:paraId="1C46975E">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shd w:val="clear" w:color="auto" w:fill="auto"/>
        </w:rPr>
        <w:t>公务车购置费0.00万元，费用支出较年初预算数无增减，较上年支出数无增减，</w:t>
      </w:r>
      <w:r>
        <w:rPr>
          <w:rFonts w:hint="eastAsia" w:ascii="Times New Roman" w:hAnsi="Times New Roman" w:cs="方正仿宋_GBK"/>
          <w:color w:val="auto"/>
          <w:sz w:val="32"/>
          <w:szCs w:val="32"/>
          <w:highlight w:val="none"/>
          <w:shd w:val="clear" w:color="auto" w:fill="auto"/>
          <w:lang w:val="en-US" w:eastAsia="zh-CN"/>
        </w:rPr>
        <w:t>主要原因是本单位2023年度未发生该项支出，与上年决算数持平</w:t>
      </w:r>
      <w:r>
        <w:rPr>
          <w:rFonts w:hint="eastAsia" w:ascii="Times New Roman" w:hAnsi="Times New Roman" w:eastAsia="方正仿宋_GBK" w:cs="方正仿宋_GBK"/>
          <w:color w:val="auto"/>
          <w:sz w:val="32"/>
          <w:szCs w:val="32"/>
          <w:highlight w:val="none"/>
          <w:shd w:val="clear" w:color="auto" w:fill="auto"/>
        </w:rPr>
        <w:t>。</w:t>
      </w:r>
    </w:p>
    <w:p w14:paraId="533257DF">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 公务车运行维护费</w:t>
      </w:r>
      <w:r>
        <w:rPr>
          <w:rFonts w:ascii="Times New Roman" w:hAnsi="Times New Roman" w:eastAsia="方正仿宋_GBK" w:cs="方正仿宋_GBK"/>
          <w:color w:val="auto"/>
          <w:sz w:val="32"/>
          <w:szCs w:val="32"/>
        </w:rPr>
        <w:t>3.00</w:t>
      </w:r>
      <w:r>
        <w:rPr>
          <w:rFonts w:ascii="Times New Roman" w:hAnsi="Times New Roman" w:eastAsia="方正仿宋_GBK" w:cs="方正仿宋_GBK"/>
          <w:color w:val="auto"/>
          <w:sz w:val="32"/>
          <w:szCs w:val="32"/>
          <w:shd w:val="clear" w:color="auto" w:fill="FFFFFF"/>
        </w:rPr>
        <w:t>万元，</w:t>
      </w:r>
      <w:r>
        <w:rPr>
          <w:rFonts w:hint="eastAsia" w:hAnsi="Times New Roman" w:cs="方正仿宋_GBK"/>
          <w:color w:val="auto"/>
          <w:sz w:val="32"/>
          <w:szCs w:val="32"/>
          <w:shd w:val="clear" w:color="auto" w:fill="FFFFFF"/>
          <w:lang w:eastAsia="zh-CN"/>
        </w:rPr>
        <w:t>主要用于</w:t>
      </w:r>
      <w:r>
        <w:rPr>
          <w:rFonts w:hint="eastAsia" w:ascii="Times New Roman" w:hAnsi="Times New Roman" w:cs="方正仿宋_GBK"/>
          <w:color w:val="auto"/>
          <w:sz w:val="32"/>
          <w:szCs w:val="32"/>
          <w:highlight w:val="none"/>
          <w:shd w:val="clear" w:color="auto" w:fill="FFFFFF"/>
          <w:lang w:val="en-US" w:eastAsia="zh-CN"/>
        </w:rPr>
        <w:t>我委公务车辆日常运行维护费用</w:t>
      </w:r>
      <w:r>
        <w:rPr>
          <w:rFonts w:ascii="Times New Roman" w:hAnsi="Times New Roman" w:eastAsia="方正仿宋_GBK" w:cs="方正仿宋_GBK"/>
          <w:color w:val="auto"/>
          <w:sz w:val="32"/>
          <w:szCs w:val="32"/>
          <w:shd w:val="clear" w:color="auto" w:fill="FFFFFF"/>
        </w:rPr>
        <w:t>。费用支出较年初预算数无增减，主要原因是</w:t>
      </w:r>
      <w:r>
        <w:rPr>
          <w:rFonts w:hint="eastAsia" w:ascii="Times New Roman" w:hAnsi="Times New Roman" w:cs="方正仿宋_GBK"/>
          <w:color w:val="auto"/>
          <w:sz w:val="32"/>
          <w:szCs w:val="32"/>
          <w:highlight w:val="none"/>
          <w:shd w:val="clear" w:color="auto" w:fill="FFFFFF"/>
          <w:lang w:val="en-US" w:eastAsia="zh-CN"/>
        </w:rPr>
        <w:t>与年初预算持平，无增减</w:t>
      </w:r>
      <w:r>
        <w:rPr>
          <w:rFonts w:ascii="Times New Roman" w:hAnsi="Times New Roman" w:eastAsia="方正仿宋_GBK" w:cs="方正仿宋_GBK"/>
          <w:color w:val="auto"/>
          <w:sz w:val="32"/>
          <w:szCs w:val="32"/>
          <w:shd w:val="clear" w:color="auto" w:fill="FFFFFF"/>
        </w:rPr>
        <w:t>。较上年支出数减少0.28万元，下降8.54%，主要原因是</w:t>
      </w:r>
      <w:r>
        <w:rPr>
          <w:rFonts w:hint="eastAsia" w:ascii="Times New Roman" w:hAnsi="Times New Roman" w:cs="方正仿宋_GBK"/>
          <w:color w:val="auto"/>
          <w:sz w:val="32"/>
          <w:szCs w:val="32"/>
          <w:shd w:val="clear" w:color="auto" w:fill="FFFFFF"/>
          <w:lang w:val="en-US" w:eastAsia="zh-CN"/>
        </w:rPr>
        <w:t>严控公车运行维护费，减少开支</w:t>
      </w:r>
      <w:r>
        <w:rPr>
          <w:rFonts w:ascii="Times New Roman" w:hAnsi="Times New Roman" w:eastAsia="方正仿宋_GBK" w:cs="方正仿宋_GBK"/>
          <w:color w:val="auto"/>
          <w:sz w:val="32"/>
          <w:szCs w:val="32"/>
          <w:shd w:val="clear" w:color="auto" w:fill="FFFFFF"/>
        </w:rPr>
        <w:t>。</w:t>
      </w:r>
    </w:p>
    <w:p w14:paraId="50EB633C">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 公务接待费</w:t>
      </w:r>
      <w:r>
        <w:rPr>
          <w:rFonts w:ascii="Times New Roman" w:hAnsi="Times New Roman" w:eastAsia="方正仿宋_GBK" w:cs="方正仿宋_GBK"/>
          <w:color w:val="auto"/>
          <w:sz w:val="32"/>
          <w:szCs w:val="32"/>
        </w:rPr>
        <w:t>3.27</w:t>
      </w:r>
      <w:r>
        <w:rPr>
          <w:rFonts w:ascii="Times New Roman" w:hAnsi="Times New Roman" w:eastAsia="方正仿宋_GBK" w:cs="方正仿宋_GBK"/>
          <w:color w:val="auto"/>
          <w:sz w:val="32"/>
          <w:szCs w:val="32"/>
          <w:shd w:val="clear" w:color="auto" w:fill="FFFFFF"/>
        </w:rPr>
        <w:t>万元，主</w:t>
      </w:r>
      <w:r>
        <w:rPr>
          <w:rFonts w:hint="eastAsia" w:hAnsi="Times New Roman" w:cs="方正仿宋_GBK"/>
          <w:color w:val="auto"/>
          <w:sz w:val="32"/>
          <w:szCs w:val="32"/>
          <w:shd w:val="clear" w:color="auto" w:fill="FFFFFF"/>
          <w:lang w:eastAsia="zh-CN"/>
        </w:rPr>
        <w:t>要用于接待</w:t>
      </w:r>
      <w:r>
        <w:rPr>
          <w:rFonts w:hint="eastAsia" w:ascii="Times New Roman" w:hAnsi="Times New Roman" w:cs="方正仿宋_GBK"/>
          <w:color w:val="auto"/>
          <w:sz w:val="32"/>
          <w:szCs w:val="32"/>
          <w:highlight w:val="none"/>
          <w:shd w:val="clear" w:color="auto" w:fill="auto"/>
          <w:lang w:val="en-US" w:eastAsia="zh-CN"/>
        </w:rPr>
        <w:t>上级部门检查工作、对企业招商引资、向上对接工作等支出</w:t>
      </w:r>
      <w:r>
        <w:rPr>
          <w:rFonts w:ascii="Times New Roman" w:hAnsi="Times New Roman" w:eastAsia="方正仿宋_GBK" w:cs="方正仿宋_GBK"/>
          <w:color w:val="auto"/>
          <w:sz w:val="32"/>
          <w:szCs w:val="32"/>
          <w:shd w:val="clear" w:color="auto" w:fill="FFFFFF"/>
        </w:rPr>
        <w:t>。费用支出较年初预算数减少4.73万元，下降59.13%，主要原因是</w:t>
      </w:r>
      <w:r>
        <w:rPr>
          <w:rFonts w:hint="eastAsia" w:ascii="Times New Roman" w:hAnsi="Times New Roman" w:eastAsia="方正仿宋_GBK" w:cs="方正仿宋_GBK"/>
          <w:color w:val="auto"/>
          <w:sz w:val="32"/>
          <w:highlight w:val="none"/>
          <w:lang w:val="en-US" w:eastAsia="zh-CN"/>
        </w:rPr>
        <w:t>严格执行</w:t>
      </w:r>
      <w:r>
        <w:rPr>
          <w:rFonts w:hint="eastAsia" w:hAnsi="Times New Roman" w:cs="方正仿宋_GBK"/>
          <w:color w:val="auto"/>
          <w:sz w:val="32"/>
          <w:highlight w:val="none"/>
          <w:lang w:val="en-US" w:eastAsia="zh-CN"/>
        </w:rPr>
        <w:t>中央八项规定</w:t>
      </w:r>
      <w:r>
        <w:rPr>
          <w:rFonts w:hint="eastAsia" w:ascii="Times New Roman" w:hAnsi="Times New Roman" w:eastAsia="方正仿宋_GBK" w:cs="方正仿宋_GBK"/>
          <w:color w:val="auto"/>
          <w:sz w:val="32"/>
          <w:highlight w:val="none"/>
          <w:lang w:val="en-US" w:eastAsia="zh-CN"/>
        </w:rPr>
        <w:t>，厉行节约，严控三公经费，缩减开支</w:t>
      </w:r>
      <w:r>
        <w:rPr>
          <w:rFonts w:ascii="Times New Roman" w:hAnsi="Times New Roman" w:eastAsia="方正仿宋_GBK" w:cs="方正仿宋_GBK"/>
          <w:color w:val="auto"/>
          <w:sz w:val="32"/>
          <w:szCs w:val="32"/>
          <w:shd w:val="clear" w:color="auto" w:fill="FFFFFF"/>
        </w:rPr>
        <w:t>。较上年支出数减少0.21万元，下降6.03%，主要原因是</w:t>
      </w:r>
      <w:r>
        <w:rPr>
          <w:rFonts w:hint="eastAsia" w:ascii="Times New Roman" w:hAnsi="Times New Roman" w:eastAsia="方正仿宋_GBK" w:cs="方正仿宋_GBK"/>
          <w:color w:val="auto"/>
          <w:sz w:val="32"/>
          <w:highlight w:val="none"/>
          <w:lang w:val="en-US" w:eastAsia="zh-CN"/>
        </w:rPr>
        <w:t>严格执行</w:t>
      </w:r>
      <w:r>
        <w:rPr>
          <w:rFonts w:hint="eastAsia" w:hAnsi="Times New Roman" w:cs="方正仿宋_GBK"/>
          <w:color w:val="auto"/>
          <w:sz w:val="32"/>
          <w:highlight w:val="none"/>
          <w:lang w:val="en-US" w:eastAsia="zh-CN"/>
        </w:rPr>
        <w:t>中央八项规定</w:t>
      </w:r>
      <w:r>
        <w:rPr>
          <w:rFonts w:hint="eastAsia" w:ascii="Times New Roman" w:hAnsi="Times New Roman" w:eastAsia="方正仿宋_GBK" w:cs="方正仿宋_GBK"/>
          <w:color w:val="auto"/>
          <w:sz w:val="32"/>
          <w:highlight w:val="none"/>
          <w:lang w:val="en-US" w:eastAsia="zh-CN"/>
        </w:rPr>
        <w:t>，厉行节约，严控三公经费，缩减开支</w:t>
      </w:r>
      <w:r>
        <w:rPr>
          <w:rFonts w:ascii="Times New Roman" w:hAnsi="Times New Roman" w:eastAsia="方正仿宋_GBK" w:cs="方正仿宋_GBK"/>
          <w:color w:val="auto"/>
          <w:sz w:val="32"/>
          <w:szCs w:val="32"/>
          <w:shd w:val="clear" w:color="auto" w:fill="FFFFFF"/>
        </w:rPr>
        <w:t>。</w:t>
      </w:r>
    </w:p>
    <w:p w14:paraId="0623BD3C">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（三）“三公”经费实物量情况</w:t>
      </w:r>
    </w:p>
    <w:p w14:paraId="20CDE05A">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  2023年度本单位因公出国（境）共计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个团组，</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人；公务用车购置</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辆，公务车保有量为</w:t>
      </w:r>
      <w:r>
        <w:rPr>
          <w:rFonts w:ascii="Times New Roman" w:hAnsi="Times New Roman" w:eastAsia="方正仿宋_GBK" w:cs="方正仿宋_GBK"/>
          <w:color w:val="auto"/>
          <w:sz w:val="32"/>
          <w:szCs w:val="32"/>
        </w:rPr>
        <w:t>1</w:t>
      </w:r>
      <w:r>
        <w:rPr>
          <w:rFonts w:ascii="Times New Roman" w:hAnsi="Times New Roman" w:eastAsia="方正仿宋_GBK" w:cs="方正仿宋_GBK"/>
          <w:color w:val="auto"/>
          <w:sz w:val="32"/>
          <w:szCs w:val="32"/>
          <w:shd w:val="clear" w:color="auto" w:fill="FFFFFF"/>
        </w:rPr>
        <w:t>辆；国内公务接待</w:t>
      </w:r>
      <w:r>
        <w:rPr>
          <w:rFonts w:ascii="Times New Roman" w:hAnsi="Times New Roman" w:eastAsia="方正仿宋_GBK" w:cs="方正仿宋_GBK"/>
          <w:color w:val="auto"/>
          <w:sz w:val="32"/>
          <w:szCs w:val="32"/>
        </w:rPr>
        <w:t>50</w:t>
      </w:r>
      <w:r>
        <w:rPr>
          <w:rFonts w:ascii="Times New Roman" w:hAnsi="Times New Roman" w:eastAsia="方正仿宋_GBK" w:cs="方正仿宋_GBK"/>
          <w:color w:val="auto"/>
          <w:sz w:val="32"/>
          <w:szCs w:val="32"/>
          <w:shd w:val="clear" w:color="auto" w:fill="FFFFFF"/>
        </w:rPr>
        <w:t>批次</w:t>
      </w:r>
      <w:r>
        <w:rPr>
          <w:rFonts w:ascii="Times New Roman" w:hAnsi="Times New Roman" w:eastAsia="方正仿宋_GBK" w:cs="方正仿宋_GBK"/>
          <w:color w:val="auto"/>
          <w:sz w:val="32"/>
          <w:szCs w:val="32"/>
        </w:rPr>
        <w:t>390</w:t>
      </w:r>
      <w:r>
        <w:rPr>
          <w:rFonts w:ascii="Times New Roman" w:hAnsi="Times New Roman" w:eastAsia="方正仿宋_GBK" w:cs="方正仿宋_GBK"/>
          <w:color w:val="auto"/>
          <w:sz w:val="32"/>
          <w:szCs w:val="32"/>
          <w:shd w:val="clear" w:color="auto" w:fill="FFFFFF"/>
        </w:rPr>
        <w:t>人，其中：国内外事接待</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批次，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人；国（境）外公务接待</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批次，</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人。2023年本单位人均接待费</w:t>
      </w:r>
      <w:r>
        <w:rPr>
          <w:rFonts w:ascii="Times New Roman" w:hAnsi="Times New Roman" w:eastAsia="方正仿宋_GBK" w:cs="方正仿宋_GBK"/>
          <w:color w:val="auto"/>
          <w:sz w:val="32"/>
          <w:szCs w:val="32"/>
        </w:rPr>
        <w:t>83.96</w:t>
      </w:r>
      <w:r>
        <w:rPr>
          <w:rFonts w:ascii="Times New Roman" w:hAnsi="Times New Roman" w:eastAsia="方正仿宋_GBK" w:cs="方正仿宋_GBK"/>
          <w:color w:val="auto"/>
          <w:sz w:val="32"/>
          <w:szCs w:val="32"/>
          <w:shd w:val="clear" w:color="auto" w:fill="FFFFFF"/>
        </w:rPr>
        <w:t>元，车均购置费</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万元，车均维护费</w:t>
      </w:r>
      <w:r>
        <w:rPr>
          <w:rFonts w:ascii="Times New Roman" w:hAnsi="Times New Roman" w:eastAsia="方正仿宋_GBK" w:cs="方正仿宋_GBK"/>
          <w:color w:val="auto"/>
          <w:sz w:val="32"/>
          <w:szCs w:val="32"/>
        </w:rPr>
        <w:t>3.00</w:t>
      </w:r>
      <w:r>
        <w:rPr>
          <w:rFonts w:ascii="Times New Roman" w:hAnsi="Times New Roman" w:eastAsia="方正仿宋_GBK" w:cs="方正仿宋_GBK"/>
          <w:color w:val="auto"/>
          <w:sz w:val="32"/>
          <w:szCs w:val="32"/>
          <w:shd w:val="clear" w:color="auto" w:fill="FFFFFF"/>
        </w:rPr>
        <w:t>万元。</w:t>
      </w:r>
    </w:p>
    <w:p w14:paraId="6D1F4F0B">
      <w:pPr>
        <w:pStyle w:val="11"/>
        <w:keepNext w:val="0"/>
        <w:keepLines w:val="0"/>
        <w:pageBreakBefore w:val="0"/>
        <w:shd w:val="clear" w:color="auto" w:fill="FFFFFF"/>
        <w:kinsoku/>
        <w:overflowPunct w:val="0"/>
        <w:topLinePunct/>
        <w:autoSpaceDN/>
        <w:bidi w:val="0"/>
        <w:spacing w:beforeAutospacing="0" w:afterAutospacing="0" w:line="560" w:lineRule="exact"/>
        <w:rPr>
          <w:rStyle w:val="15"/>
          <w:rFonts w:hint="default" w:ascii="Times New Roman" w:hAnsi="Times New Roman" w:eastAsia="方正仿宋_GBK" w:cs="方正仿宋_GBK"/>
          <w:color w:val="auto"/>
          <w:sz w:val="32"/>
          <w:szCs w:val="32"/>
          <w:shd w:val="clear" w:color="auto" w:fill="FFFFFF"/>
        </w:rPr>
      </w:pPr>
      <w:r>
        <w:rPr>
          <w:rStyle w:val="15"/>
          <w:rFonts w:ascii="Times New Roman" w:hAnsi="Times New Roman" w:eastAsia="方正黑体_GBK" w:cs="方正黑体_GBK"/>
          <w:color w:val="auto"/>
          <w:sz w:val="32"/>
          <w:szCs w:val="32"/>
          <w:shd w:val="clear" w:color="auto" w:fill="FFFFFF"/>
        </w:rPr>
        <w:t>四、其他需要说明的事项</w:t>
      </w:r>
    </w:p>
    <w:p w14:paraId="2B4D4F60">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（一）财政拨款会议费和培训费情况说明</w:t>
      </w:r>
    </w:p>
    <w:p w14:paraId="08B28C00">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本年度会议费支出</w:t>
      </w:r>
      <w:r>
        <w:rPr>
          <w:rFonts w:ascii="Times New Roman" w:hAnsi="Times New Roman" w:eastAsia="方正仿宋_GBK" w:cs="方正仿宋_GBK"/>
          <w:color w:val="auto"/>
          <w:sz w:val="32"/>
          <w:szCs w:val="32"/>
        </w:rPr>
        <w:t>1.48</w:t>
      </w:r>
      <w:r>
        <w:rPr>
          <w:rFonts w:ascii="Times New Roman" w:hAnsi="Times New Roman" w:eastAsia="方正仿宋_GBK" w:cs="方正仿宋_GBK"/>
          <w:color w:val="auto"/>
          <w:sz w:val="32"/>
          <w:szCs w:val="32"/>
          <w:shd w:val="clear" w:color="auto" w:fill="FFFFFF"/>
        </w:rPr>
        <w:t>万元，较上年决算数增加0.19万元，增长14.73%，主要原因是</w:t>
      </w:r>
      <w:r>
        <w:rPr>
          <w:rFonts w:hint="eastAsia" w:ascii="Times New Roman" w:hAnsi="Times New Roman" w:cs="方正仿宋_GBK"/>
          <w:color w:val="auto"/>
          <w:sz w:val="32"/>
          <w:szCs w:val="32"/>
          <w:shd w:val="clear" w:color="auto" w:fill="FFFFFF"/>
          <w:lang w:val="en-US" w:eastAsia="zh-CN"/>
        </w:rPr>
        <w:t>疫情结束推动经济发展，组织经济运行调度会议、营商环境会议、项目储备立项等大会产生</w:t>
      </w:r>
      <w:r>
        <w:rPr>
          <w:rFonts w:ascii="Times New Roman" w:hAnsi="Times New Roman" w:eastAsia="方正仿宋_GBK" w:cs="方正仿宋_GBK"/>
          <w:color w:val="auto"/>
          <w:sz w:val="32"/>
          <w:szCs w:val="32"/>
          <w:shd w:val="clear" w:color="auto" w:fill="FFFFFF"/>
        </w:rPr>
        <w:t>。本年度培训费支出</w:t>
      </w:r>
      <w:r>
        <w:rPr>
          <w:rFonts w:ascii="Times New Roman" w:hAnsi="Times New Roman" w:eastAsia="方正仿宋_GBK" w:cs="方正仿宋_GBK"/>
          <w:color w:val="auto"/>
          <w:sz w:val="32"/>
          <w:szCs w:val="32"/>
        </w:rPr>
        <w:t>0.14</w:t>
      </w:r>
      <w:r>
        <w:rPr>
          <w:rFonts w:ascii="Times New Roman" w:hAnsi="Times New Roman" w:eastAsia="方正仿宋_GBK" w:cs="方正仿宋_GBK"/>
          <w:color w:val="auto"/>
          <w:sz w:val="32"/>
          <w:szCs w:val="32"/>
          <w:shd w:val="clear" w:color="auto" w:fill="FFFFFF"/>
        </w:rPr>
        <w:t>万元，较上年决算数增加0.07万元，增长100.00%，主要原因是</w:t>
      </w:r>
      <w:r>
        <w:rPr>
          <w:rFonts w:hint="eastAsia" w:ascii="Times New Roman" w:hAnsi="Times New Roman" w:cs="方正仿宋_GBK"/>
          <w:color w:val="auto"/>
          <w:sz w:val="32"/>
          <w:szCs w:val="32"/>
          <w:shd w:val="clear" w:color="auto" w:fill="FFFFFF"/>
          <w:lang w:val="en-US" w:eastAsia="zh-CN"/>
        </w:rPr>
        <w:t>今年外出培训有所增加导致培训费增长</w:t>
      </w:r>
      <w:r>
        <w:rPr>
          <w:rFonts w:ascii="Times New Roman" w:hAnsi="Times New Roman" w:eastAsia="方正仿宋_GBK" w:cs="方正仿宋_GBK"/>
          <w:color w:val="auto"/>
          <w:sz w:val="32"/>
          <w:szCs w:val="32"/>
          <w:shd w:val="clear" w:color="auto" w:fill="FFFFFF"/>
        </w:rPr>
        <w:t>。</w:t>
      </w:r>
    </w:p>
    <w:p w14:paraId="792A0377">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（二）机关运行经费情况说明</w:t>
      </w:r>
    </w:p>
    <w:p w14:paraId="21AEF236">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2023年度本单位机关运行经费支出</w:t>
      </w:r>
      <w:r>
        <w:rPr>
          <w:rFonts w:ascii="Times New Roman" w:hAnsi="Times New Roman" w:eastAsia="方正仿宋_GBK" w:cs="方正仿宋_GBK"/>
          <w:color w:val="auto"/>
          <w:sz w:val="32"/>
          <w:szCs w:val="32"/>
        </w:rPr>
        <w:t>124.55</w:t>
      </w:r>
      <w:r>
        <w:rPr>
          <w:rFonts w:ascii="Times New Roman" w:hAnsi="Times New Roman" w:eastAsia="方正仿宋_GBK" w:cs="方正仿宋_GBK"/>
          <w:color w:val="auto"/>
          <w:sz w:val="32"/>
          <w:szCs w:val="32"/>
          <w:shd w:val="clear" w:color="auto" w:fill="FFFFFF"/>
        </w:rPr>
        <w:t>万元，机关运行经费主要用于开支</w:t>
      </w:r>
      <w:r>
        <w:rPr>
          <w:rFonts w:hint="eastAsia" w:ascii="Times New Roman" w:hAnsi="Times New Roman" w:cs="方正仿宋_GBK"/>
          <w:color w:val="auto"/>
          <w:sz w:val="32"/>
          <w:szCs w:val="32"/>
          <w:shd w:val="clear" w:color="auto" w:fill="FFFFFF"/>
          <w:lang w:val="en-US" w:eastAsia="zh-CN"/>
        </w:rPr>
        <w:t>我委水费、电费、办公费、印刷费、差旅费等开支</w:t>
      </w:r>
      <w:r>
        <w:rPr>
          <w:rFonts w:ascii="Times New Roman" w:hAnsi="Times New Roman" w:eastAsia="方正仿宋_GBK" w:cs="方正仿宋_GBK"/>
          <w:color w:val="auto"/>
          <w:sz w:val="32"/>
          <w:szCs w:val="32"/>
          <w:shd w:val="clear" w:color="auto" w:fill="FFFFFF"/>
        </w:rPr>
        <w:t>。机关运行经费较上年支出数减少39.83万元，下降24.23%，主要原因</w:t>
      </w:r>
      <w:r>
        <w:rPr>
          <w:rFonts w:hint="eastAsia" w:hAnsi="Times New Roman" w:cs="方正仿宋_GBK"/>
          <w:color w:val="auto"/>
          <w:sz w:val="32"/>
          <w:szCs w:val="32"/>
          <w:shd w:val="clear" w:color="auto" w:fill="FFFFFF"/>
          <w:lang w:eastAsia="zh-CN"/>
        </w:rPr>
        <w:t>一是</w:t>
      </w:r>
      <w:r>
        <w:rPr>
          <w:rFonts w:hint="eastAsia" w:ascii="Times New Roman" w:hAnsi="Times New Roman" w:eastAsia="方正仿宋_GBK" w:cs="方正仿宋_GBK"/>
          <w:color w:val="auto"/>
          <w:sz w:val="32"/>
          <w:szCs w:val="32"/>
          <w:shd w:val="clear" w:color="auto" w:fill="FFFFFF"/>
          <w:lang w:val="en-US" w:eastAsia="zh-CN"/>
        </w:rPr>
        <w:t>去年下属事业单位城乡统筹合并报决算，今年拆分单位报表导致</w:t>
      </w:r>
      <w:r>
        <w:rPr>
          <w:rFonts w:hint="eastAsia" w:ascii="Times New Roman" w:hAnsi="Times New Roman" w:cs="方正仿宋_GBK"/>
          <w:color w:val="auto"/>
          <w:sz w:val="32"/>
          <w:szCs w:val="32"/>
          <w:shd w:val="clear" w:color="auto" w:fill="FFFFFF"/>
          <w:lang w:val="en-US" w:eastAsia="zh-CN"/>
        </w:rPr>
        <w:t>，二牢记过紧日子思想，厉行节约，减少机关运行成本</w:t>
      </w:r>
      <w:r>
        <w:rPr>
          <w:rFonts w:ascii="Times New Roman" w:hAnsi="Times New Roman" w:eastAsia="方正仿宋_GBK" w:cs="方正仿宋_GBK"/>
          <w:color w:val="auto"/>
          <w:sz w:val="32"/>
          <w:szCs w:val="32"/>
          <w:shd w:val="clear" w:color="auto" w:fill="FFFFFF"/>
        </w:rPr>
        <w:t>。</w:t>
      </w:r>
    </w:p>
    <w:p w14:paraId="73AD85C7">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（三）国有资产占用情况说明</w:t>
      </w:r>
    </w:p>
    <w:p w14:paraId="164B1161">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shd w:val="clear" w:color="auto" w:fill="FFFFFF"/>
        </w:rPr>
        <w:t>  截至2023年12月31日，本单位共有车辆</w:t>
      </w:r>
      <w:r>
        <w:rPr>
          <w:rFonts w:ascii="Times New Roman" w:hAnsi="Times New Roman" w:eastAsia="方正仿宋_GBK" w:cs="方正仿宋_GBK"/>
          <w:color w:val="auto"/>
          <w:sz w:val="32"/>
          <w:szCs w:val="32"/>
        </w:rPr>
        <w:t>1</w:t>
      </w:r>
      <w:r>
        <w:rPr>
          <w:rFonts w:ascii="Times New Roman" w:hAnsi="Times New Roman" w:eastAsia="方正仿宋_GBK" w:cs="方正仿宋_GBK"/>
          <w:color w:val="auto"/>
          <w:sz w:val="32"/>
          <w:szCs w:val="32"/>
          <w:shd w:val="clear" w:color="auto" w:fill="FFFFFF"/>
        </w:rPr>
        <w:t>辆，其中，副部（省）级及以上领导用车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辆、主要</w:t>
      </w:r>
      <w:r>
        <w:rPr>
          <w:rFonts w:hint="eastAsia" w:hAnsi="Times New Roman" w:cs="方正仿宋_GBK"/>
          <w:color w:val="auto"/>
          <w:sz w:val="32"/>
          <w:szCs w:val="32"/>
          <w:shd w:val="clear" w:color="auto" w:fill="FFFFFF"/>
          <w:lang w:val="en-US" w:eastAsia="zh-CN"/>
        </w:rPr>
        <w:t>领导干部</w:t>
      </w:r>
      <w:r>
        <w:rPr>
          <w:rFonts w:ascii="Times New Roman" w:hAnsi="Times New Roman" w:eastAsia="方正仿宋_GBK" w:cs="方正仿宋_GBK"/>
          <w:color w:val="auto"/>
          <w:sz w:val="32"/>
          <w:szCs w:val="32"/>
          <w:shd w:val="clear" w:color="auto" w:fill="FFFFFF"/>
        </w:rPr>
        <w:t>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辆、机要通信用车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辆、应急保障用车</w:t>
      </w:r>
      <w:r>
        <w:rPr>
          <w:rFonts w:ascii="Times New Roman" w:hAnsi="Times New Roman" w:eastAsia="方正仿宋_GBK" w:cs="方正仿宋_GBK"/>
          <w:color w:val="auto"/>
          <w:sz w:val="32"/>
          <w:szCs w:val="32"/>
        </w:rPr>
        <w:t>1</w:t>
      </w:r>
      <w:r>
        <w:rPr>
          <w:rFonts w:ascii="Times New Roman" w:hAnsi="Times New Roman" w:eastAsia="方正仿宋_GBK" w:cs="方正仿宋_GBK"/>
          <w:color w:val="auto"/>
          <w:sz w:val="32"/>
          <w:szCs w:val="32"/>
          <w:shd w:val="clear" w:color="auto" w:fill="FFFFFF"/>
        </w:rPr>
        <w:t>辆、执法执勤用车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辆，特种专业技术用车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辆，离退休干部用车</w:t>
      </w:r>
      <w:r>
        <w:rPr>
          <w:rFonts w:ascii="Times New Roman" w:hAnsi="Times New Roman" w:eastAsia="方正仿宋_GBK" w:cs="方正仿宋_GBK"/>
          <w:color w:val="auto"/>
          <w:sz w:val="32"/>
          <w:szCs w:val="32"/>
        </w:rPr>
        <w:t>0</w:t>
      </w:r>
      <w:r>
        <w:rPr>
          <w:rFonts w:ascii="Times New Roman" w:hAnsi="Times New Roman" w:eastAsia="方正仿宋_GBK" w:cs="方正仿宋_GBK"/>
          <w:color w:val="auto"/>
          <w:sz w:val="32"/>
          <w:szCs w:val="32"/>
          <w:shd w:val="clear" w:color="auto" w:fill="FFFFFF"/>
        </w:rPr>
        <w:t>辆。单价100万元（含）以上</w:t>
      </w:r>
      <w:r>
        <w:rPr>
          <w:rFonts w:hint="default" w:ascii="方正仿宋_GBK" w:hAnsi="方正仿宋_GBK" w:eastAsia="方正仿宋_GBK" w:cs="方正仿宋_GBK"/>
          <w:sz w:val="32"/>
          <w:szCs w:val="32"/>
        </w:rPr>
        <w:t>设备</w:t>
      </w:r>
      <w:r>
        <w:rPr>
          <w:rFonts w:ascii="Times New Roman" w:hAnsi="Times New Roman" w:eastAsia="方正仿宋_GBK" w:cs="方正仿宋_GBK"/>
          <w:color w:val="auto"/>
          <w:sz w:val="32"/>
          <w:szCs w:val="32"/>
          <w:shd w:val="clear" w:color="auto" w:fill="FFFFFF"/>
        </w:rPr>
        <w:t>不含车辆0台（套）。</w:t>
      </w:r>
    </w:p>
    <w:p w14:paraId="6785FA34">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（四）政府采购支出情况说明</w:t>
      </w:r>
    </w:p>
    <w:p w14:paraId="660414E3">
      <w:pPr>
        <w:pStyle w:val="16"/>
        <w:keepNext w:val="0"/>
        <w:keepLines w:val="0"/>
        <w:pageBreakBefore w:val="0"/>
        <w:kinsoku/>
        <w:overflowPunct w:val="0"/>
        <w:topLinePunct/>
        <w:autoSpaceDE w:val="0"/>
        <w:autoSpaceDN/>
        <w:bidi w:val="0"/>
        <w:spacing w:beforeAutospacing="0" w:line="560" w:lineRule="exact"/>
        <w:ind w:firstLine="643"/>
        <w:rPr>
          <w:rFonts w:hint="default" w:ascii="Times New Roman" w:hAnsi="Times New Roman" w:eastAsia="方正仿宋_GBK" w:cs="方正仿宋_GBK"/>
          <w:color w:val="auto"/>
          <w:sz w:val="32"/>
          <w:szCs w:val="32"/>
          <w:highlight w:val="none"/>
          <w:shd w:val="clear" w:color="auto" w:fill="FFFFFF"/>
        </w:rPr>
      </w:pPr>
      <w:r>
        <w:rPr>
          <w:rFonts w:ascii="Times New Roman" w:hAnsi="Times New Roman" w:eastAsia="方正仿宋_GBK" w:cs="方正仿宋_GBK"/>
          <w:color w:val="auto"/>
          <w:sz w:val="32"/>
          <w:szCs w:val="32"/>
          <w:shd w:val="clear" w:color="auto" w:fill="FFFFFF"/>
        </w:rPr>
        <w:t xml:space="preserve">  </w:t>
      </w:r>
      <w:r>
        <w:rPr>
          <w:rFonts w:hint="eastAsia" w:ascii="Times New Roman" w:hAnsi="Times New Roman" w:eastAsia="方正仿宋_GBK" w:cs="方正仿宋_GBK"/>
          <w:color w:val="auto"/>
          <w:sz w:val="32"/>
          <w:szCs w:val="32"/>
          <w:highlight w:val="none"/>
          <w:shd w:val="clear" w:color="auto" w:fill="auto"/>
        </w:rPr>
        <w:t>2023年度我单位未发生政府采购事项，无相关经费支出。</w:t>
      </w:r>
    </w:p>
    <w:p w14:paraId="62EECB02">
      <w:pPr>
        <w:pStyle w:val="11"/>
        <w:keepNext w:val="0"/>
        <w:keepLines w:val="0"/>
        <w:pageBreakBefore w:val="0"/>
        <w:numPr>
          <w:ilvl w:val="0"/>
          <w:numId w:val="1"/>
        </w:numPr>
        <w:shd w:val="clear" w:color="auto" w:fill="FFFFFF"/>
        <w:kinsoku/>
        <w:overflowPunct w:val="0"/>
        <w:topLinePunct/>
        <w:autoSpaceDN/>
        <w:bidi w:val="0"/>
        <w:spacing w:beforeAutospacing="0" w:afterAutospacing="0" w:line="560" w:lineRule="exact"/>
        <w:rPr>
          <w:rStyle w:val="15"/>
          <w:rFonts w:hint="default" w:ascii="Times New Roman" w:hAnsi="Times New Roman" w:eastAsia="方正黑体_GBK" w:cs="方正黑体_GBK"/>
          <w:color w:val="auto"/>
          <w:sz w:val="32"/>
          <w:szCs w:val="32"/>
          <w:shd w:val="clear" w:color="auto" w:fill="FFFFFF"/>
        </w:rPr>
      </w:pPr>
      <w:r>
        <w:rPr>
          <w:rStyle w:val="15"/>
          <w:rFonts w:ascii="Times New Roman" w:hAnsi="Times New Roman" w:eastAsia="方正黑体_GBK" w:cs="方正黑体_GBK"/>
          <w:color w:val="auto"/>
          <w:sz w:val="32"/>
          <w:szCs w:val="32"/>
          <w:shd w:val="clear" w:color="auto" w:fill="FFFFFF"/>
        </w:rPr>
        <w:t>预算绩效管理情况说明</w:t>
      </w:r>
    </w:p>
    <w:p w14:paraId="121FC231">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（一）单位自评情况</w:t>
      </w:r>
    </w:p>
    <w:p w14:paraId="17102156">
      <w:pPr>
        <w:pStyle w:val="11"/>
        <w:shd w:val="clear" w:color="auto" w:fill="FFFFFF"/>
        <w:ind w:firstLine="628"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根据预算绩效管理要求，我单位</w:t>
      </w:r>
      <w:r>
        <w:rPr>
          <w:rFonts w:hint="eastAsia" w:ascii="Times New Roman" w:hAnsi="Times New Roman" w:eastAsia="方正仿宋_GBK" w:cs="方正仿宋_GBK"/>
          <w:color w:val="auto"/>
          <w:sz w:val="32"/>
          <w:szCs w:val="32"/>
          <w:shd w:val="clear" w:color="auto" w:fill="FFFFFF"/>
          <w:lang w:val="en-US" w:eastAsia="zh-CN"/>
        </w:rPr>
        <w:t>20</w:t>
      </w:r>
      <w:r>
        <w:rPr>
          <w:rFonts w:hint="eastAsia" w:ascii="Times New Roman" w:hAnsi="Times New Roman" w:eastAsia="方正仿宋_GBK" w:cs="方正仿宋_GBK"/>
          <w:color w:val="auto"/>
          <w:sz w:val="32"/>
          <w:szCs w:val="32"/>
          <w:shd w:val="clear" w:color="auto" w:fill="FFFFFF"/>
        </w:rPr>
        <w:t>个项目开展了绩效自评，涉及财政拨款项目支出资金</w:t>
      </w:r>
      <w:r>
        <w:rPr>
          <w:rFonts w:hint="eastAsia" w:ascii="Times New Roman" w:hAnsi="Times New Roman" w:eastAsia="方正仿宋_GBK" w:cs="方正仿宋_GBK"/>
          <w:color w:val="auto"/>
          <w:sz w:val="32"/>
          <w:szCs w:val="32"/>
          <w:shd w:val="clear" w:color="auto" w:fill="FFFFFF"/>
          <w:lang w:val="en-US" w:eastAsia="zh-CN"/>
        </w:rPr>
        <w:t>1335.76</w:t>
      </w:r>
      <w:r>
        <w:rPr>
          <w:rFonts w:hint="eastAsia" w:ascii="Times New Roman" w:hAnsi="Times New Roman" w:eastAsia="方正仿宋_GBK" w:cs="方正仿宋_GBK"/>
          <w:color w:val="auto"/>
          <w:sz w:val="32"/>
          <w:szCs w:val="32"/>
          <w:shd w:val="clear" w:color="auto" w:fill="FFFFFF"/>
        </w:rPr>
        <w:t>万元</w:t>
      </w:r>
      <w:r>
        <w:rPr>
          <w:rFonts w:hint="eastAsia" w:ascii="Times New Roman" w:hAns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我单位对</w:t>
      </w:r>
      <w:r>
        <w:rPr>
          <w:rFonts w:hint="eastAsia" w:ascii="Times New Roman" w:hAnsi="Times New Roman" w:eastAsia="方正仿宋_GBK" w:cs="方正仿宋_GBK"/>
          <w:color w:val="auto"/>
          <w:sz w:val="32"/>
          <w:szCs w:val="32"/>
          <w:shd w:val="clear" w:color="auto" w:fill="FFFFFF"/>
          <w:lang w:val="en-US" w:eastAsia="zh-CN"/>
        </w:rPr>
        <w:t>20</w:t>
      </w:r>
      <w:r>
        <w:rPr>
          <w:rFonts w:hint="eastAsia" w:ascii="Times New Roman" w:hAnsi="Times New Roman" w:cs="方正仿宋_GBK"/>
          <w:color w:val="auto"/>
          <w:sz w:val="32"/>
          <w:szCs w:val="32"/>
          <w:shd w:val="clear" w:color="auto" w:fill="FFFFFF"/>
          <w:lang w:val="en-US" w:eastAsia="zh-CN"/>
        </w:rPr>
        <w:t>个项目</w:t>
      </w:r>
      <w:r>
        <w:rPr>
          <w:rFonts w:hint="eastAsia" w:ascii="Times New Roman" w:hAnsi="Times New Roman" w:eastAsia="方正仿宋_GBK" w:cs="方正仿宋_GBK"/>
          <w:color w:val="auto"/>
          <w:sz w:val="32"/>
          <w:szCs w:val="32"/>
          <w:shd w:val="clear" w:color="auto" w:fill="FFFFFF"/>
        </w:rPr>
        <w:t>开展了绩效评价，涉及财政拨款项目资金</w:t>
      </w:r>
      <w:r>
        <w:rPr>
          <w:rFonts w:hint="eastAsia" w:ascii="Times New Roman" w:hAnsi="Times New Roman" w:eastAsia="方正仿宋_GBK" w:cs="方正仿宋_GBK"/>
          <w:color w:val="auto"/>
          <w:sz w:val="32"/>
          <w:szCs w:val="32"/>
          <w:shd w:val="clear" w:color="auto" w:fill="FFFFFF"/>
          <w:lang w:val="en-US" w:eastAsia="zh-CN"/>
        </w:rPr>
        <w:t>133</w:t>
      </w:r>
      <w:r>
        <w:rPr>
          <w:rFonts w:hint="eastAsia" w:ascii="Times New Roman" w:hAnsi="Times New Roman" w:cs="方正仿宋_GBK"/>
          <w:color w:val="auto"/>
          <w:sz w:val="32"/>
          <w:szCs w:val="32"/>
          <w:shd w:val="clear" w:color="auto" w:fill="FFFFFF"/>
          <w:lang w:val="en-US" w:eastAsia="zh-CN"/>
        </w:rPr>
        <w:t>5</w:t>
      </w:r>
      <w:r>
        <w:rPr>
          <w:rFonts w:hint="eastAsia" w:ascii="Times New Roman" w:hAnsi="Times New Roman" w:eastAsia="方正仿宋_GBK" w:cs="方正仿宋_GBK"/>
          <w:color w:val="auto"/>
          <w:sz w:val="32"/>
          <w:szCs w:val="32"/>
          <w:shd w:val="clear" w:color="auto" w:fill="FFFFFF"/>
          <w:lang w:val="en-US" w:eastAsia="zh-CN"/>
        </w:rPr>
        <w:t>.</w:t>
      </w:r>
      <w:r>
        <w:rPr>
          <w:rFonts w:hint="eastAsia" w:ascii="Times New Roman" w:hAnsi="Times New Roman" w:cs="方正仿宋_GBK"/>
          <w:color w:val="auto"/>
          <w:sz w:val="32"/>
          <w:szCs w:val="32"/>
          <w:shd w:val="clear" w:color="auto" w:fill="FFFFFF"/>
          <w:lang w:val="en-US" w:eastAsia="zh-CN"/>
        </w:rPr>
        <w:t>76</w:t>
      </w:r>
      <w:r>
        <w:rPr>
          <w:rFonts w:hint="eastAsia" w:ascii="Times New Roman" w:hAnsi="Times New Roman" w:eastAsia="方正仿宋_GBK" w:cs="方正仿宋_GBK"/>
          <w:color w:val="auto"/>
          <w:sz w:val="32"/>
          <w:szCs w:val="32"/>
          <w:shd w:val="clear" w:color="auto" w:fill="FFFFFF"/>
        </w:rPr>
        <w:t>万元，</w:t>
      </w:r>
      <w:r>
        <w:rPr>
          <w:rFonts w:hint="eastAsia" w:ascii="Times New Roman" w:hAnsi="Times New Roman" w:eastAsia="方正仿宋_GBK" w:cs="方正仿宋_GBK"/>
          <w:color w:val="auto"/>
          <w:sz w:val="32"/>
          <w:szCs w:val="32"/>
          <w:shd w:val="clear" w:color="auto" w:fill="FFFFFF"/>
          <w:lang w:val="en-US" w:eastAsia="zh-CN"/>
        </w:rPr>
        <w:t>综合</w:t>
      </w:r>
      <w:r>
        <w:rPr>
          <w:rFonts w:hint="eastAsia" w:ascii="Times New Roman" w:hAnsi="Times New Roman" w:eastAsia="方正仿宋_GBK" w:cs="方正仿宋_GBK"/>
          <w:color w:val="auto"/>
          <w:sz w:val="32"/>
          <w:szCs w:val="32"/>
          <w:shd w:val="clear" w:color="auto" w:fill="FFFFFF"/>
        </w:rPr>
        <w:t>评价得分</w:t>
      </w:r>
      <w:r>
        <w:rPr>
          <w:rFonts w:hint="eastAsia" w:ascii="Times New Roman" w:hAnsi="Times New Roman" w:eastAsia="方正仿宋_GBK" w:cs="方正仿宋_GBK"/>
          <w:color w:val="auto"/>
          <w:sz w:val="32"/>
          <w:szCs w:val="32"/>
          <w:shd w:val="clear" w:color="auto" w:fill="FFFFFF"/>
          <w:lang w:val="en-US" w:eastAsia="zh-CN"/>
        </w:rPr>
        <w:t>96</w:t>
      </w:r>
      <w:r>
        <w:rPr>
          <w:rFonts w:hint="eastAsia" w:ascii="Times New Roman" w:hAnsi="Times New Roman" w:eastAsia="方正仿宋_GBK" w:cs="方正仿宋_GBK"/>
          <w:color w:val="auto"/>
          <w:sz w:val="32"/>
          <w:szCs w:val="32"/>
          <w:shd w:val="clear" w:color="auto" w:fill="FFFFFF"/>
        </w:rPr>
        <w:t>分，评价等次为</w:t>
      </w:r>
      <w:r>
        <w:rPr>
          <w:rFonts w:hint="eastAsia" w:ascii="Times New Roman" w:hAnsi="Times New Roman" w:eastAsia="方正仿宋_GBK" w:cs="方正仿宋_GBK"/>
          <w:color w:val="auto"/>
          <w:sz w:val="32"/>
          <w:szCs w:val="32"/>
          <w:shd w:val="clear" w:color="auto" w:fill="FFFFFF"/>
          <w:lang w:val="en-US" w:eastAsia="zh-CN"/>
        </w:rPr>
        <w:t>优</w:t>
      </w:r>
      <w:r>
        <w:rPr>
          <w:rFonts w:hint="eastAsia" w:ascii="Times New Roman" w:hAnsi="Times New Roman" w:eastAsia="方正仿宋_GBK" w:cs="方正仿宋_GBK"/>
          <w:color w:val="auto"/>
          <w:sz w:val="32"/>
          <w:szCs w:val="32"/>
          <w:shd w:val="clear" w:color="auto" w:fill="FFFFFF"/>
        </w:rPr>
        <w:t>，绩效评价发现了</w:t>
      </w:r>
      <w:r>
        <w:rPr>
          <w:rFonts w:hint="eastAsia" w:ascii="Times New Roman" w:hAnsi="Times New Roman" w:cs="方正仿宋_GBK"/>
          <w:color w:val="auto"/>
          <w:sz w:val="32"/>
          <w:szCs w:val="32"/>
          <w:shd w:val="clear" w:color="auto" w:fill="FFFFFF"/>
          <w:lang w:val="en-US" w:eastAsia="zh-CN"/>
        </w:rPr>
        <w:t>资金拨付效率不高、项目发挥效益与预期有差距、项目管理不够规范</w:t>
      </w:r>
      <w:r>
        <w:rPr>
          <w:rFonts w:hint="eastAsia" w:ascii="Times New Roman" w:hAnsi="Times New Roman" w:eastAsia="方正仿宋_GBK" w:cs="方正仿宋_GBK"/>
          <w:color w:val="auto"/>
          <w:sz w:val="32"/>
          <w:szCs w:val="32"/>
          <w:shd w:val="clear" w:color="auto" w:fill="FFFFFF"/>
        </w:rPr>
        <w:t>等主要问题，</w:t>
      </w:r>
      <w:r>
        <w:rPr>
          <w:rFonts w:hint="eastAsia" w:ascii="Times New Roman" w:hAnsi="Times New Roman" w:eastAsia="方正仿宋_GBK" w:cs="方正仿宋_GBK"/>
          <w:color w:val="auto"/>
          <w:sz w:val="32"/>
          <w:szCs w:val="32"/>
        </w:rPr>
        <w:t>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与下一年度预算安排结合，本次自评结果作为下一年度预算的重要依据，对于合理安排下一年度预算起到关键作用。</w:t>
      </w:r>
    </w:p>
    <w:p w14:paraId="7B89BE80">
      <w:pPr>
        <w:pStyle w:val="11"/>
        <w:shd w:val="clear" w:color="auto" w:fill="FFFFFF"/>
        <w:ind w:firstLine="628" w:firstLineChars="200"/>
        <w:rPr>
          <w:rFonts w:hint="eastAsia" w:ascii="Times New Roman" w:hAnsi="Times New Roman" w:eastAsia="方正仿宋_GBK" w:cs="方正仿宋_GBK"/>
          <w:color w:val="auto"/>
          <w:sz w:val="32"/>
          <w:szCs w:val="32"/>
          <w:shd w:val="clear" w:color="auto" w:fill="FFFFFF"/>
          <w:lang w:eastAsia="zh-CN"/>
        </w:rPr>
      </w:pPr>
    </w:p>
    <w:p w14:paraId="7FC46F4B">
      <w:pPr>
        <w:pStyle w:val="11"/>
        <w:shd w:val="clear" w:color="auto" w:fill="FFFFFF"/>
        <w:ind w:firstLine="628" w:firstLineChars="200"/>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项目较多则以附件形式上传，见附件</w:t>
      </w:r>
      <w:r>
        <w:rPr>
          <w:rFonts w:hint="eastAsia" w:ascii="Times New Roman" w:hAnsi="Times New Roman" w:eastAsia="方正仿宋_GBK" w:cs="方正仿宋_GBK"/>
          <w:color w:val="auto"/>
          <w:sz w:val="32"/>
          <w:szCs w:val="32"/>
          <w:shd w:val="clear" w:color="auto" w:fill="FFFFFF"/>
        </w:rPr>
        <w:t>2023年度项目绩效自评表</w:t>
      </w:r>
    </w:p>
    <w:p w14:paraId="6CE1CE8F">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（二）单位绩效评价情况</w:t>
      </w:r>
    </w:p>
    <w:p w14:paraId="657CEC00">
      <w:pPr>
        <w:pStyle w:val="11"/>
        <w:shd w:val="clear" w:color="auto" w:fill="FFFFFF"/>
        <w:ind w:firstLine="628" w:firstLineChars="200"/>
        <w:rPr>
          <w:rFonts w:hint="eastAsia" w:ascii="Times New Roman" w:hAnsi="Times New Roman"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lang w:val="en-US" w:eastAsia="zh-CN"/>
        </w:rPr>
        <w:t>我单位未组织开展绩效评价</w:t>
      </w:r>
      <w:r>
        <w:rPr>
          <w:rFonts w:hint="eastAsia" w:ascii="方正仿宋_GBK" w:hAnsi="方正仿宋_GBK" w:cs="方正仿宋_GBK"/>
          <w:sz w:val="32"/>
          <w:szCs w:val="32"/>
          <w:highlight w:val="none"/>
          <w:lang w:val="en-US" w:eastAsia="zh-CN"/>
        </w:rPr>
        <w:t>。</w:t>
      </w:r>
    </w:p>
    <w:p w14:paraId="0DB150C8">
      <w:pPr>
        <w:pStyle w:val="16"/>
        <w:keepNext w:val="0"/>
        <w:keepLines w:val="0"/>
        <w:pageBreakBefore w:val="0"/>
        <w:kinsoku/>
        <w:overflowPunct w:val="0"/>
        <w:topLinePunct/>
        <w:autoSpaceDE w:val="0"/>
        <w:autoSpaceDN/>
        <w:bidi w:val="0"/>
        <w:spacing w:beforeAutospacing="0" w:afterAutospacing="0" w:line="560" w:lineRule="exact"/>
        <w:ind w:firstLine="643"/>
        <w:rPr>
          <w:rFonts w:ascii="Times New Roman" w:hAnsi="Times New Roman" w:eastAsia="方正楷体_GBK" w:cs="方正楷体_GBK"/>
          <w:b/>
          <w:bCs/>
          <w:color w:val="auto"/>
          <w:sz w:val="32"/>
          <w:szCs w:val="32"/>
          <w:shd w:val="clear" w:color="auto" w:fill="FFFFFF"/>
        </w:rPr>
      </w:pPr>
      <w:r>
        <w:rPr>
          <w:rFonts w:hint="eastAsia" w:ascii="Times New Roman" w:hAnsi="Times New Roman" w:eastAsia="方正楷体_GBK" w:cs="方正楷体_GBK"/>
          <w:b/>
          <w:bCs/>
          <w:color w:val="auto"/>
          <w:sz w:val="32"/>
          <w:szCs w:val="32"/>
          <w:shd w:val="clear" w:color="auto" w:fill="FFFFFF"/>
        </w:rPr>
        <w:t>（三）财政绩效评价情况</w:t>
      </w:r>
    </w:p>
    <w:p w14:paraId="4DBE4C12">
      <w:pPr>
        <w:pStyle w:val="19"/>
        <w:keepNext w:val="0"/>
        <w:keepLines w:val="0"/>
        <w:pageBreakBefore w:val="0"/>
        <w:widowControl/>
        <w:kinsoku/>
        <w:overflowPunct w:val="0"/>
        <w:topLinePunct/>
        <w:autoSpaceDE w:val="0"/>
        <w:autoSpaceDN/>
        <w:bidi w:val="0"/>
        <w:adjustRightInd/>
        <w:spacing w:beforeAutospacing="0" w:line="560" w:lineRule="exact"/>
        <w:rPr>
          <w:rFonts w:hint="eastAsia" w:ascii="Times New Roman" w:hAnsi="Times New Roman" w:eastAsia="方正仿宋_GBK" w:cs="方正仿宋_GBK"/>
          <w:color w:val="auto"/>
          <w:sz w:val="32"/>
          <w:szCs w:val="32"/>
          <w:highlight w:val="none"/>
          <w:shd w:val="clear" w:color="auto" w:fill="auto"/>
        </w:rPr>
      </w:pPr>
      <w:r>
        <w:rPr>
          <w:rFonts w:hint="eastAsia" w:ascii="Times New Roman" w:hAnsi="Times New Roman" w:eastAsia="方正仿宋_GBK" w:cs="方正仿宋_GBK"/>
          <w:color w:val="auto"/>
          <w:sz w:val="32"/>
          <w:szCs w:val="32"/>
          <w:highlight w:val="none"/>
          <w:shd w:val="clear" w:color="auto" w:fill="auto"/>
        </w:rPr>
        <w:t>财政局未委托第三方对我单位开展绩效评价。</w:t>
      </w:r>
    </w:p>
    <w:p w14:paraId="63F75B04">
      <w:pPr>
        <w:pStyle w:val="11"/>
        <w:keepNext w:val="0"/>
        <w:keepLines w:val="0"/>
        <w:pageBreakBefore w:val="0"/>
        <w:shd w:val="clear" w:color="auto" w:fill="FFFFFF"/>
        <w:kinsoku/>
        <w:overflowPunct w:val="0"/>
        <w:topLinePunct/>
        <w:autoSpaceDN/>
        <w:bidi w:val="0"/>
        <w:spacing w:beforeAutospacing="0" w:afterAutospacing="0" w:line="560" w:lineRule="exact"/>
        <w:rPr>
          <w:rStyle w:val="15"/>
          <w:rFonts w:hint="default" w:ascii="Times New Roman" w:hAnsi="Times New Roman" w:eastAsia="方正仿宋_GBK" w:cs="方正仿宋_GBK"/>
          <w:color w:val="auto"/>
          <w:sz w:val="32"/>
          <w:szCs w:val="32"/>
          <w:shd w:val="clear" w:color="auto" w:fill="FFFFFF"/>
        </w:rPr>
      </w:pPr>
      <w:r>
        <w:rPr>
          <w:rStyle w:val="15"/>
          <w:rFonts w:ascii="Times New Roman" w:hAnsi="Times New Roman" w:eastAsia="方正仿宋_GBK" w:cs="方正仿宋_GBK"/>
          <w:color w:val="auto"/>
          <w:sz w:val="32"/>
          <w:szCs w:val="32"/>
          <w:shd w:val="clear" w:color="auto" w:fill="FFFFFF"/>
        </w:rPr>
        <w:t xml:space="preserve">  </w:t>
      </w:r>
      <w:r>
        <w:rPr>
          <w:rStyle w:val="15"/>
          <w:rFonts w:ascii="Times New Roman" w:hAnsi="Times New Roman" w:eastAsia="方正黑体_GBK" w:cs="方正黑体_GBK"/>
          <w:color w:val="auto"/>
          <w:sz w:val="32"/>
          <w:szCs w:val="32"/>
          <w:shd w:val="clear" w:color="auto" w:fill="FFFFFF"/>
        </w:rPr>
        <w:t>六、专业名词解释</w:t>
      </w:r>
    </w:p>
    <w:p w14:paraId="4B5E0017">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Fonts w:ascii="Times New Roman" w:hAnsi="Times New Roman" w:eastAsia="方正楷体_GBK" w:cs="方正楷体_GBK"/>
          <w:b/>
          <w:bCs/>
          <w:color w:val="auto"/>
          <w:sz w:val="32"/>
          <w:szCs w:val="32"/>
          <w:shd w:val="clear" w:color="auto" w:fill="FFFFFF"/>
        </w:rPr>
        <w:t>（一）财政拨款收入：</w:t>
      </w:r>
      <w:r>
        <w:rPr>
          <w:rFonts w:ascii="Times New Roman" w:hAnsi="Times New Roman" w:eastAsia="方正仿宋_GBK" w:cs="方正仿宋_GBK"/>
          <w:color w:val="auto"/>
          <w:sz w:val="32"/>
          <w:szCs w:val="32"/>
          <w:shd w:val="clear" w:color="auto" w:fill="FFFFFF"/>
        </w:rPr>
        <w:t>指本年度从本级财政部门取得的财政</w:t>
      </w:r>
      <w:r>
        <w:rPr>
          <w:rFonts w:ascii="Times New Roman" w:hAnsi="Times New Roman" w:eastAsia="方正仿宋_GBK" w:cs="方正仿宋_GBK"/>
          <w:color w:val="auto"/>
          <w:spacing w:val="7"/>
          <w:sz w:val="32"/>
          <w:szCs w:val="32"/>
          <w:shd w:val="clear" w:color="auto" w:fill="FFFFFF"/>
        </w:rPr>
        <w:t>拨款，包括一般公共预算财政拨款和政府性基金预算财</w:t>
      </w:r>
      <w:r>
        <w:rPr>
          <w:rFonts w:ascii="Times New Roman" w:hAnsi="Times New Roman" w:eastAsia="方正仿宋_GBK" w:cs="方正仿宋_GBK"/>
          <w:color w:val="auto"/>
          <w:spacing w:val="-6"/>
          <w:sz w:val="32"/>
          <w:szCs w:val="32"/>
          <w:shd w:val="clear" w:color="auto" w:fill="FFFFFF"/>
        </w:rPr>
        <w:t>政</w:t>
      </w:r>
      <w:r>
        <w:rPr>
          <w:rFonts w:ascii="Times New Roman" w:hAnsi="Times New Roman" w:eastAsia="方正仿宋_GBK" w:cs="方正仿宋_GBK"/>
          <w:color w:val="auto"/>
          <w:sz w:val="32"/>
          <w:szCs w:val="32"/>
          <w:shd w:val="clear" w:color="auto" w:fill="FFFFFF"/>
        </w:rPr>
        <w:t>拨款。</w:t>
      </w:r>
    </w:p>
    <w:p w14:paraId="14C49765">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（二）事业收入</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70E69DB0">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（三）经营收入</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指事业单位在专业业务活动及其辅助活动之外开展非独立核算经营活动取得的现金流入。</w:t>
      </w:r>
    </w:p>
    <w:p w14:paraId="27F91AAD">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（四）其他收入</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270624A">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（五）使用非财政拨款结余</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608D546">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（六）年初结转和结余</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指单位上年结转本年使用的基本支出结转、项目支出结转和结余、经营结余。</w:t>
      </w:r>
    </w:p>
    <w:p w14:paraId="4ED7E463">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（七）结余分配</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指单位按照国家有关规定，缴纳所得税</w:t>
      </w:r>
      <w:r>
        <w:rPr>
          <w:rFonts w:ascii="Times New Roman" w:hAnsi="Times New Roman" w:eastAsia="方正仿宋_GBK" w:cs="方正仿宋_GBK"/>
          <w:color w:val="auto"/>
          <w:spacing w:val="-6"/>
          <w:sz w:val="32"/>
          <w:szCs w:val="32"/>
          <w:shd w:val="clear" w:color="auto" w:fill="FFFFFF"/>
        </w:rPr>
        <w:t>、提取专用基金、转入非财政拨款结余等当年结余的分配</w:t>
      </w:r>
      <w:r>
        <w:rPr>
          <w:rFonts w:ascii="Times New Roman" w:hAnsi="Times New Roman" w:eastAsia="方正仿宋_GBK" w:cs="方正仿宋_GBK"/>
          <w:color w:val="auto"/>
          <w:sz w:val="32"/>
          <w:szCs w:val="32"/>
          <w:shd w:val="clear" w:color="auto" w:fill="FFFFFF"/>
        </w:rPr>
        <w:t>情况。</w:t>
      </w:r>
    </w:p>
    <w:p w14:paraId="32DECA82">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（八）年末结转和结余</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指单位结转下年的基本支出结转、项目支出结转和结余、经营结余。</w:t>
      </w:r>
    </w:p>
    <w:p w14:paraId="253EEDE8">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（九）基本支出</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2636CCB">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（十）项目支出</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指在基本支出之外为完成特定行政任务和事业发展目标所发生的支出。</w:t>
      </w:r>
    </w:p>
    <w:p w14:paraId="1678CE56">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（十一）经营支出</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指事业单位在专业业务活动及其辅助活动之外开展非独立核算经营活动发生的支出。</w:t>
      </w:r>
    </w:p>
    <w:p w14:paraId="203DFE61">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（十二）“三公”经费</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w:t>
      </w:r>
      <w:r>
        <w:rPr>
          <w:rFonts w:ascii="Times New Roman" w:hAnsi="Times New Roman" w:eastAsia="方正仿宋_GBK" w:cs="方正仿宋_GBK"/>
          <w:color w:val="auto"/>
          <w:spacing w:val="-6"/>
          <w:sz w:val="32"/>
          <w:szCs w:val="32"/>
          <w:shd w:val="clear" w:color="auto" w:fill="FFFFFF"/>
        </w:rPr>
        <w:t>待费反映单位按规定开支的各类公务接待（含外宾接待）</w:t>
      </w:r>
      <w:r>
        <w:rPr>
          <w:rFonts w:ascii="Times New Roman" w:hAnsi="Times New Roman" w:eastAsia="方正仿宋_GBK" w:cs="方正仿宋_GBK"/>
          <w:color w:val="auto"/>
          <w:sz w:val="32"/>
          <w:szCs w:val="32"/>
          <w:shd w:val="clear" w:color="auto" w:fill="FFFFFF"/>
        </w:rPr>
        <w:t>支出。</w:t>
      </w:r>
    </w:p>
    <w:p w14:paraId="77FDD9DB">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（十三）机关运行经费</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w:t>
      </w:r>
      <w:r>
        <w:rPr>
          <w:rFonts w:ascii="Times New Roman" w:hAnsi="Times New Roman" w:eastAsia="方正仿宋_GBK" w:cs="方正仿宋_GBK"/>
          <w:color w:val="auto"/>
          <w:spacing w:val="1"/>
          <w:sz w:val="32"/>
          <w:szCs w:val="32"/>
          <w:shd w:val="clear" w:color="auto" w:fill="FFFFFF"/>
        </w:rPr>
        <w:t>暖费、办公用房物业管理费、公务用车运行维护费以及其</w:t>
      </w:r>
      <w:r>
        <w:rPr>
          <w:rFonts w:ascii="Times New Roman" w:hAnsi="Times New Roman" w:eastAsia="方正仿宋_GBK" w:cs="方正仿宋_GBK"/>
          <w:color w:val="auto"/>
          <w:spacing w:val="-6"/>
          <w:sz w:val="32"/>
          <w:szCs w:val="32"/>
          <w:shd w:val="clear" w:color="auto" w:fill="FFFFFF"/>
        </w:rPr>
        <w:t>他</w:t>
      </w:r>
      <w:r>
        <w:rPr>
          <w:rFonts w:ascii="Times New Roman" w:hAnsi="Times New Roman" w:eastAsia="方正仿宋_GBK" w:cs="方正仿宋_GBK"/>
          <w:color w:val="auto"/>
          <w:sz w:val="32"/>
          <w:szCs w:val="32"/>
          <w:shd w:val="clear" w:color="auto" w:fill="FFFFFF"/>
        </w:rPr>
        <w:t>费用。</w:t>
      </w:r>
    </w:p>
    <w:p w14:paraId="5C2DE413">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（十四）工资福利支出（支出经济分类科目类级）</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4D2D3710">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（十五）商品和服务支出（支出经济分类科目类级）</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反映单位购买商品和服务的支出（不包括用于购置固定资产的支出、战略性和应急储备支出）。</w:t>
      </w:r>
    </w:p>
    <w:p w14:paraId="6BA17479">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（十六）对个人和家庭的补助（支出经济分类科目类级）</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反映用于对个人和家庭的补助支出。</w:t>
      </w:r>
    </w:p>
    <w:p w14:paraId="38F1673D">
      <w:pPr>
        <w:pStyle w:val="11"/>
        <w:keepNext w:val="0"/>
        <w:keepLines w:val="0"/>
        <w:pageBreakBefore w:val="0"/>
        <w:kinsoku/>
        <w:overflowPunct w:val="0"/>
        <w:topLinePunct/>
        <w:autoSpaceDN/>
        <w:bidi w:val="0"/>
        <w:snapToGrid w:val="0"/>
        <w:spacing w:before="0" w:beforeAutospacing="0" w:after="0" w:afterAutospacing="0" w:line="560" w:lineRule="exact"/>
        <w:ind w:firstLine="628" w:firstLineChars="200"/>
        <w:jc w:val="both"/>
        <w:rPr>
          <w:rFonts w:hint="default" w:ascii="Times New Roman" w:hAnsi="Times New Roman" w:eastAsia="方正仿宋_GBK" w:cs="方正仿宋_GBK"/>
          <w:color w:val="auto"/>
          <w:sz w:val="32"/>
          <w:szCs w:val="32"/>
        </w:rPr>
      </w:pPr>
      <w:r>
        <w:rPr>
          <w:rStyle w:val="15"/>
          <w:rFonts w:ascii="Times New Roman" w:hAnsi="Times New Roman" w:eastAsia="方正楷体_GBK" w:cs="方正楷体_GBK"/>
          <w:color w:val="auto"/>
          <w:sz w:val="32"/>
          <w:szCs w:val="32"/>
          <w:shd w:val="clear" w:color="auto" w:fill="FFFFFF"/>
        </w:rPr>
        <w:t>（十七）其他资本性支出（支出经济分类科目类级）</w:t>
      </w:r>
      <w:r>
        <w:rPr>
          <w:rFonts w:ascii="Times New Roman" w:hAnsi="Times New Roman" w:eastAsia="方正楷体_GBK" w:cs="方正楷体_GBK"/>
          <w:color w:val="auto"/>
          <w:sz w:val="32"/>
          <w:szCs w:val="32"/>
          <w:shd w:val="clear" w:color="auto" w:fill="FFFFFF"/>
        </w:rPr>
        <w:t>：</w:t>
      </w:r>
      <w:r>
        <w:rPr>
          <w:rFonts w:ascii="Times New Roman" w:hAnsi="Times New Roman"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F45D613">
      <w:pPr>
        <w:pStyle w:val="11"/>
        <w:keepNext w:val="0"/>
        <w:keepLines w:val="0"/>
        <w:pageBreakBefore w:val="0"/>
        <w:shd w:val="clear" w:color="auto" w:fill="FFFFFF"/>
        <w:kinsoku/>
        <w:overflowPunct w:val="0"/>
        <w:topLinePunct/>
        <w:autoSpaceDN/>
        <w:bidi w:val="0"/>
        <w:spacing w:beforeAutospacing="0" w:afterAutospacing="0" w:line="560" w:lineRule="exact"/>
        <w:rPr>
          <w:rStyle w:val="15"/>
          <w:rFonts w:hint="default" w:ascii="Times New Roman" w:hAnsi="Times New Roman" w:eastAsia="方正仿宋_GBK" w:cs="方正仿宋_GBK"/>
          <w:color w:val="auto"/>
          <w:sz w:val="32"/>
          <w:szCs w:val="32"/>
          <w:shd w:val="clear" w:color="auto" w:fill="FFFFFF"/>
        </w:rPr>
      </w:pPr>
      <w:r>
        <w:rPr>
          <w:rStyle w:val="15"/>
          <w:rFonts w:ascii="Times New Roman" w:hAnsi="Times New Roman" w:eastAsia="方正仿宋_GBK" w:cs="方正仿宋_GBK"/>
          <w:color w:val="auto"/>
          <w:sz w:val="32"/>
          <w:szCs w:val="32"/>
          <w:shd w:val="clear" w:color="auto" w:fill="FFFFFF"/>
        </w:rPr>
        <w:t xml:space="preserve">  </w:t>
      </w:r>
      <w:r>
        <w:rPr>
          <w:rStyle w:val="15"/>
          <w:rFonts w:ascii="Times New Roman" w:hAnsi="Times New Roman" w:eastAsia="方正黑体_GBK" w:cs="方正黑体_GBK"/>
          <w:color w:val="auto"/>
          <w:sz w:val="32"/>
          <w:szCs w:val="32"/>
          <w:shd w:val="clear" w:color="auto" w:fill="FFFFFF"/>
        </w:rPr>
        <w:t>七、决算公开联系方式及信息反馈渠道</w:t>
      </w:r>
    </w:p>
    <w:p w14:paraId="41DC7687">
      <w:pPr>
        <w:pStyle w:val="11"/>
        <w:keepNext w:val="0"/>
        <w:keepLines w:val="0"/>
        <w:pageBreakBefore w:val="0"/>
        <w:widowControl/>
        <w:kinsoku/>
        <w:overflowPunct w:val="0"/>
        <w:topLinePunct/>
        <w:autoSpaceDN/>
        <w:bidi w:val="0"/>
        <w:adjustRightInd/>
        <w:snapToGrid w:val="0"/>
        <w:spacing w:before="0" w:beforeAutospacing="0" w:after="0" w:afterAutospacing="0" w:line="560" w:lineRule="exact"/>
        <w:ind w:firstLine="628" w:firstLineChars="200"/>
        <w:jc w:val="both"/>
        <w:rPr>
          <w:rFonts w:hint="eastAsia" w:ascii="Times New Roman" w:hAnsi="Times New Roman" w:eastAsia="方正仿宋_GBK" w:cs="方正仿宋_GBK"/>
          <w:color w:val="auto"/>
          <w:sz w:val="32"/>
          <w:szCs w:val="32"/>
          <w:highlight w:val="none"/>
          <w:shd w:val="clear" w:color="auto" w:fill="auto"/>
        </w:rPr>
      </w:pPr>
      <w:r>
        <w:rPr>
          <w:rFonts w:hint="eastAsia" w:ascii="Times New Roman" w:hAnsi="Times New Roman" w:eastAsia="方正仿宋_GBK" w:cs="方正仿宋_GBK"/>
          <w:color w:val="auto"/>
          <w:sz w:val="32"/>
          <w:szCs w:val="32"/>
          <w:highlight w:val="none"/>
          <w:shd w:val="clear" w:color="auto" w:fill="auto"/>
        </w:rPr>
        <w:t>本单位决算公开信息反馈和联系方式：</w:t>
      </w:r>
    </w:p>
    <w:p w14:paraId="7D3C3EBB">
      <w:pPr>
        <w:pStyle w:val="16"/>
        <w:keepNext w:val="0"/>
        <w:keepLines w:val="0"/>
        <w:pageBreakBefore w:val="0"/>
        <w:widowControl/>
        <w:kinsoku/>
        <w:overflowPunct w:val="0"/>
        <w:topLinePunct/>
        <w:autoSpaceDE w:val="0"/>
        <w:autoSpaceDN/>
        <w:bidi w:val="0"/>
        <w:adjustRightInd/>
        <w:spacing w:beforeAutospacing="0" w:line="560" w:lineRule="exact"/>
        <w:rPr>
          <w:rStyle w:val="15"/>
          <w:rFonts w:hint="eastAsia" w:ascii="Times New Roman" w:hAnsi="Times New Roman" w:eastAsia="方正仿宋_GBK" w:cs="方正仿宋_GBK"/>
          <w:color w:val="auto"/>
          <w:sz w:val="32"/>
          <w:szCs w:val="32"/>
          <w:highlight w:val="none"/>
          <w:shd w:val="clear" w:color="auto" w:fill="auto"/>
        </w:rPr>
        <w:sectPr>
          <w:footerReference r:id="rId3" w:type="default"/>
          <w:pgSz w:w="11906" w:h="16840"/>
          <w:pgMar w:top="2098" w:right="1474" w:bottom="1984" w:left="1587" w:header="851" w:footer="1049" w:gutter="0"/>
          <w:pgNumType w:fmt="numberInDash"/>
          <w:cols w:space="720" w:num="1"/>
          <w:docGrid w:type="linesAndChars" w:linePitch="592" w:charSpace="1229"/>
        </w:sectPr>
      </w:pPr>
      <w:r>
        <w:rPr>
          <w:rFonts w:hint="eastAsia" w:ascii="Times New Roman" w:hAnsi="Times New Roman" w:cs="方正仿宋_GBK"/>
          <w:color w:val="auto"/>
          <w:sz w:val="32"/>
          <w:szCs w:val="32"/>
          <w:highlight w:val="none"/>
          <w:shd w:val="clear" w:color="auto" w:fill="auto"/>
          <w:lang w:val="en-US" w:eastAsia="zh-CN"/>
        </w:rPr>
        <w:t>联系人:郑建朋 ；电话：</w:t>
      </w:r>
      <w:r>
        <w:rPr>
          <w:rFonts w:hint="eastAsia" w:ascii="Times New Roman" w:hAnsi="Times New Roman" w:eastAsia="方正仿宋_GBK" w:cs="方正仿宋_GBK"/>
          <w:color w:val="auto"/>
          <w:sz w:val="32"/>
          <w:szCs w:val="32"/>
          <w:highlight w:val="none"/>
          <w:shd w:val="clear" w:color="auto" w:fill="auto"/>
        </w:rPr>
        <w:t>023-</w:t>
      </w:r>
      <w:r>
        <w:rPr>
          <w:rFonts w:hint="eastAsia" w:ascii="Times New Roman" w:hAnsi="Times New Roman" w:cs="方正仿宋_GBK"/>
          <w:color w:val="auto"/>
          <w:sz w:val="32"/>
          <w:szCs w:val="32"/>
          <w:highlight w:val="none"/>
          <w:shd w:val="clear" w:color="auto" w:fill="auto"/>
          <w:lang w:val="en-US" w:eastAsia="zh-CN"/>
        </w:rPr>
        <w:t>70605370。</w:t>
      </w:r>
    </w:p>
    <w:p w14:paraId="15757BAB">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1"/>
        </w:rPr>
      </w:pPr>
    </w:p>
    <w:tbl>
      <w:tblPr>
        <w:tblStyle w:val="12"/>
        <w:tblW w:w="5005" w:type="pct"/>
        <w:tblInd w:w="0" w:type="dxa"/>
        <w:tblLayout w:type="autofit"/>
        <w:tblCellMar>
          <w:top w:w="0" w:type="dxa"/>
          <w:left w:w="0" w:type="dxa"/>
          <w:bottom w:w="0" w:type="dxa"/>
          <w:right w:w="0" w:type="dxa"/>
        </w:tblCellMar>
      </w:tblPr>
      <w:tblGrid>
        <w:gridCol w:w="5202"/>
        <w:gridCol w:w="2051"/>
        <w:gridCol w:w="4741"/>
        <w:gridCol w:w="1828"/>
      </w:tblGrid>
      <w:tr w14:paraId="1437000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2167085">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收入支出决算总表</w:t>
            </w:r>
          </w:p>
        </w:tc>
      </w:tr>
      <w:tr w14:paraId="3D7C57F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7C16AB3">
            <w:pPr>
              <w:keepNext w:val="0"/>
              <w:keepLines w:val="0"/>
              <w:pageBreakBefore w:val="0"/>
              <w:kinsoku/>
              <w:overflowPunct w:val="0"/>
              <w:topLinePunct/>
              <w:autoSpaceDN/>
              <w:bidi w:val="0"/>
              <w:spacing w:beforeAutospacing="0" w:afterAutospacing="0" w:line="560" w:lineRule="exact"/>
              <w:rPr>
                <w:rFonts w:hint="default" w:ascii="Times New Roman" w:hAnsi="Times New Roman" w:cs="Arial"/>
                <w:color w:val="auto"/>
                <w:sz w:val="32"/>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9A3EA92">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Arial"/>
                <w:color w:val="auto"/>
                <w:sz w:val="32"/>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5B63701">
            <w:pPr>
              <w:keepNext w:val="0"/>
              <w:keepLines w:val="0"/>
              <w:pageBreakBefore w:val="0"/>
              <w:kinsoku/>
              <w:overflowPunct w:val="0"/>
              <w:topLinePunct/>
              <w:autoSpaceDN/>
              <w:bidi w:val="0"/>
              <w:spacing w:beforeAutospacing="0" w:afterAutospacing="0" w:line="560" w:lineRule="exact"/>
              <w:rPr>
                <w:rFonts w:hint="default" w:ascii="Times New Roman" w:hAnsi="Times New Roman" w:cs="Arial"/>
                <w:color w:val="auto"/>
                <w:sz w:val="32"/>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D4D274A">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公开01表</w:t>
            </w:r>
          </w:p>
        </w:tc>
      </w:tr>
      <w:tr w14:paraId="65EA26E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09B0A90">
            <w:pPr>
              <w:keepNext w:val="0"/>
              <w:keepLines w:val="0"/>
              <w:pageBreakBefore w:val="0"/>
              <w:kinsoku/>
              <w:overflowPunct w:val="0"/>
              <w:topLinePunct/>
              <w:autoSpaceDN/>
              <w:bidi w:val="0"/>
              <w:spacing w:beforeAutospacing="0" w:afterAutospacing="0" w:line="560" w:lineRule="exact"/>
              <w:rPr>
                <w:rFonts w:hint="default" w:ascii="Times New Roman" w:hAnsi="Times New Roman" w:cs="Arial"/>
                <w:color w:val="auto"/>
                <w:sz w:val="32"/>
                <w:szCs w:val="22"/>
              </w:rPr>
            </w:pPr>
            <w:r>
              <w:rPr>
                <w:rFonts w:ascii="Times New Roman" w:hAnsi="Times New Roman" w:cs="宋体"/>
                <w:color w:val="auto"/>
                <w:sz w:val="32"/>
                <w:szCs w:val="20"/>
              </w:rPr>
              <w:t>公开单位：</w:t>
            </w:r>
            <w:r>
              <w:rPr>
                <w:rFonts w:ascii="Times New Roman" w:hAnsi="Times New Roman"/>
                <w:color w:val="auto"/>
                <w:sz w:val="32"/>
                <w:u w:color="auto"/>
              </w:rPr>
              <w:t>重庆市丰都县发展和改革委员会（本级）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40099BB">
            <w:pPr>
              <w:keepNext w:val="0"/>
              <w:keepLines w:val="0"/>
              <w:pageBreakBefore w:val="0"/>
              <w:kinsoku/>
              <w:overflowPunct w:val="0"/>
              <w:topLinePunct/>
              <w:autoSpaceDN/>
              <w:bidi w:val="0"/>
              <w:spacing w:beforeAutospacing="0" w:afterAutospacing="0" w:line="560" w:lineRule="exact"/>
              <w:rPr>
                <w:rFonts w:hint="default" w:ascii="Times New Roman" w:hAnsi="Times New Roman" w:cs="Arial"/>
                <w:color w:val="auto"/>
                <w:sz w:val="3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C6D820D">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单位：万元</w:t>
            </w:r>
          </w:p>
        </w:tc>
      </w:tr>
      <w:tr w14:paraId="700DB48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41C1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BC9BBE6">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支出</w:t>
            </w:r>
          </w:p>
        </w:tc>
      </w:tr>
      <w:tr w14:paraId="653ED9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131BA">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9CC21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2D42EA">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450DF6">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决算数</w:t>
            </w:r>
          </w:p>
        </w:tc>
      </w:tr>
      <w:tr w14:paraId="4B3910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0256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C1338">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2,101.66</w:t>
            </w: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95B23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658DE">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2,173.00</w:t>
            </w:r>
            <w:r>
              <w:rPr>
                <w:rFonts w:ascii="Times New Roman" w:hAnsi="Times New Roman"/>
                <w:color w:val="auto"/>
                <w:sz w:val="32"/>
                <w:u w:color="auto"/>
              </w:rPr>
              <w:t xml:space="preserve"> </w:t>
            </w:r>
          </w:p>
        </w:tc>
      </w:tr>
      <w:tr w14:paraId="7B821B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07F3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498C7">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FC94E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6791">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1981D0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2BC7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8529F">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714FE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838F6">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08D7E0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E03A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192CF">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AB898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8C6B">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5A8E14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1F3B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56B6D">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5DD88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5B925">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92354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B911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C360A">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FDA46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973B">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3160C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6FDB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F9287">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C9B29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A988A">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5BEB89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8FB3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E5DC50D">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A842B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BFF33">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232.28</w:t>
            </w:r>
            <w:r>
              <w:rPr>
                <w:rFonts w:ascii="Times New Roman" w:hAnsi="Times New Roman"/>
                <w:color w:val="auto"/>
                <w:sz w:val="32"/>
                <w:u w:color="auto"/>
              </w:rPr>
              <w:t xml:space="preserve"> </w:t>
            </w:r>
          </w:p>
        </w:tc>
      </w:tr>
      <w:tr w14:paraId="51672C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33C5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98DE85">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Arial"/>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FF17A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B62F9">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40.61</w:t>
            </w:r>
            <w:r>
              <w:rPr>
                <w:rFonts w:ascii="Times New Roman" w:hAnsi="Times New Roman"/>
                <w:color w:val="auto"/>
                <w:sz w:val="32"/>
                <w:u w:color="auto"/>
              </w:rPr>
              <w:t xml:space="preserve"> </w:t>
            </w:r>
          </w:p>
        </w:tc>
      </w:tr>
      <w:tr w14:paraId="21D41F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6293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9D263">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Arial"/>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154B8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063E1">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5DA111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8E39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75338E">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Arial"/>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B3CE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AE61A">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340E77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C71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33DBFF">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Arial"/>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75380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0BBB">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3F8E4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1B80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9DB9">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C831E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FDF2E">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430454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28539">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0D4A9">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D6829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D495F">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515613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9D36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52491">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5458A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521C4">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427F58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8E3F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D3C62">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00E59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4A68D">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54A24D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A484F">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F282C">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7B7D4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3A69F">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25D92F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9438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D4033">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1A982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B7DD0">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368402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0BFC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18D80">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9B822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499C0">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49.65</w:t>
            </w:r>
            <w:r>
              <w:rPr>
                <w:rFonts w:ascii="Times New Roman" w:hAnsi="Times New Roman"/>
                <w:color w:val="auto"/>
                <w:sz w:val="32"/>
                <w:u w:color="auto"/>
              </w:rPr>
              <w:t xml:space="preserve"> </w:t>
            </w:r>
          </w:p>
        </w:tc>
      </w:tr>
      <w:tr w14:paraId="695754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DA6FB">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E6FCB">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556A8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9CC1C">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76DB9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D209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DC659">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34CA0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74EC1">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30244B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B8A0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AACC4">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3FFC6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26DD">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2CAE7E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D0613">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C3E33">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26485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48C3F">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22.00</w:t>
            </w:r>
            <w:r>
              <w:rPr>
                <w:rFonts w:ascii="Times New Roman" w:hAnsi="Times New Roman"/>
                <w:color w:val="auto"/>
                <w:sz w:val="32"/>
                <w:u w:color="auto"/>
              </w:rPr>
              <w:t xml:space="preserve"> </w:t>
            </w:r>
          </w:p>
        </w:tc>
      </w:tr>
      <w:tr w14:paraId="768C7E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D9FA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EAF00">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0414F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94037">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3CDEAC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74BDD">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7A592">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52C6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43AA6">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15CDD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E13BD">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BAFDF">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77358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29450">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FC9B9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2ED2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BA517">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2,101.66</w:t>
            </w: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008E43">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D4024">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2,517.53</w:t>
            </w:r>
            <w:r>
              <w:rPr>
                <w:rFonts w:ascii="Times New Roman" w:hAnsi="Times New Roman"/>
                <w:color w:val="auto"/>
                <w:sz w:val="32"/>
                <w:u w:color="auto"/>
              </w:rPr>
              <w:t xml:space="preserve"> </w:t>
            </w:r>
          </w:p>
        </w:tc>
      </w:tr>
      <w:tr w14:paraId="32C84B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E7FF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5157B">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5E6D1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1AE6B">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7B74E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95B7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A7C5D">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415.88</w:t>
            </w:r>
            <w:r>
              <w:rPr>
                <w:rFonts w:ascii="Times New Roman" w:hAnsi="Times New Roman"/>
                <w:color w:val="auto"/>
                <w:sz w:val="32"/>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A3A5B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9589DFA">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9B0010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B6DE7">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CE52">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2,517.53</w:t>
            </w:r>
            <w:r>
              <w:rPr>
                <w:rFonts w:ascii="Times New Roman" w:hAnsi="Times New Roman"/>
                <w:color w:val="auto"/>
                <w:sz w:val="32"/>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3C258E7">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68D2DF">
            <w:pPr>
              <w:keepNext w:val="0"/>
              <w:keepLines w:val="0"/>
              <w:pageBreakBefore w:val="0"/>
              <w:kinsoku/>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2,517.53</w:t>
            </w:r>
            <w:r>
              <w:rPr>
                <w:rFonts w:ascii="Times New Roman" w:hAnsi="Times New Roman"/>
                <w:color w:val="auto"/>
                <w:sz w:val="32"/>
                <w:u w:color="auto"/>
              </w:rPr>
              <w:t xml:space="preserve"> </w:t>
            </w:r>
          </w:p>
        </w:tc>
      </w:tr>
    </w:tbl>
    <w:p w14:paraId="10602C2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备注：1.本表反映单位本年度的总收支和年末结转结余情况。</w:t>
      </w:r>
      <w:r>
        <w:rPr>
          <w:rFonts w:ascii="Times New Roman" w:hAnsi="Times New Roman" w:cs="宋体"/>
          <w:color w:val="auto"/>
          <w:sz w:val="32"/>
          <w:szCs w:val="20"/>
        </w:rPr>
        <w:br w:type="textWrapping"/>
      </w:r>
      <w:r>
        <w:rPr>
          <w:rFonts w:ascii="Times New Roman" w:hAnsi="Times New Roman" w:cs="宋体"/>
          <w:color w:val="auto"/>
          <w:sz w:val="32"/>
          <w:szCs w:val="20"/>
        </w:rPr>
        <w:t xml:space="preserve">      2.本套报表金额单位转换时可能存在尾数误差。</w:t>
      </w:r>
      <w:r>
        <w:rPr>
          <w:rFonts w:ascii="Times New Roman" w:hAnsi="Times New Roman" w:cs="宋体"/>
          <w:color w:val="auto"/>
          <w:sz w:val="32"/>
          <w:szCs w:val="20"/>
        </w:rPr>
        <w:br w:type="textWrapping"/>
      </w:r>
      <w:r>
        <w:rPr>
          <w:rFonts w:ascii="Times New Roman" w:hAnsi="Times New Roman" w:cs="宋体"/>
          <w:color w:val="auto"/>
          <w:sz w:val="32"/>
          <w:szCs w:val="20"/>
        </w:rPr>
        <w:br w:type="textWrapping"/>
      </w:r>
    </w:p>
    <w:tbl>
      <w:tblPr>
        <w:tblStyle w:val="12"/>
        <w:tblW w:w="5000" w:type="pct"/>
        <w:tblInd w:w="0" w:type="dxa"/>
        <w:tblLayout w:type="fixed"/>
        <w:tblCellMar>
          <w:top w:w="0" w:type="dxa"/>
          <w:left w:w="0" w:type="dxa"/>
          <w:bottom w:w="0" w:type="dxa"/>
          <w:right w:w="0" w:type="dxa"/>
        </w:tblCellMar>
      </w:tblPr>
      <w:tblGrid>
        <w:gridCol w:w="1528"/>
        <w:gridCol w:w="2847"/>
        <w:gridCol w:w="1107"/>
        <w:gridCol w:w="1107"/>
        <w:gridCol w:w="1107"/>
        <w:gridCol w:w="1107"/>
        <w:gridCol w:w="1227"/>
        <w:gridCol w:w="1174"/>
        <w:gridCol w:w="1292"/>
        <w:gridCol w:w="1312"/>
      </w:tblGrid>
      <w:tr w14:paraId="168D727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4A24A10">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收入决算表</w:t>
            </w:r>
          </w:p>
        </w:tc>
      </w:tr>
      <w:tr w14:paraId="7F0665F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AC6920D">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公开单位：</w:t>
            </w:r>
            <w:r>
              <w:rPr>
                <w:rFonts w:ascii="Times New Roman" w:hAnsi="Times New Roman"/>
                <w:color w:val="auto"/>
                <w:sz w:val="32"/>
                <w:u w:color="auto"/>
              </w:rPr>
              <w:t>重庆市丰都县发展和改革委员会（本级）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5508E6E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3ACAA8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CCA153B">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6F6EE2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4D0F310">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5D1787D">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B7B739A">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公开02表</w:t>
            </w:r>
          </w:p>
        </w:tc>
      </w:tr>
      <w:tr w14:paraId="19B0D2E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E8117BB">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3087A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586796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8B78209">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694780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22BEB7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0E749F3">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9DB938A">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单位：万元</w:t>
            </w:r>
          </w:p>
        </w:tc>
      </w:tr>
      <w:tr w14:paraId="53EA760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EB62B9A">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20"/>
              </w:rPr>
            </w:pPr>
            <w:r>
              <w:rPr>
                <w:rFonts w:ascii="Times New Roman" w:hAnsi="Times New Roman" w:cs="宋体"/>
                <w:b/>
                <w:color w:val="auto"/>
                <w:sz w:val="32"/>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BDF2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2588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BDDD3">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60CDC9">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20"/>
              </w:rPr>
            </w:pPr>
            <w:r>
              <w:rPr>
                <w:rFonts w:ascii="Times New Roman" w:hAnsi="Times New Roman" w:cs="宋体"/>
                <w:b/>
                <w:color w:val="auto"/>
                <w:sz w:val="32"/>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9043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E46E7">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1B48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其他收入</w:t>
            </w:r>
          </w:p>
        </w:tc>
      </w:tr>
      <w:tr w14:paraId="4091B99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FCDE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4DF9ED0">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A905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96B56">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1BE9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F6E0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38A27">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D315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B8B6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2482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5303FCE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1E33B">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0E8F34">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A113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8B63C">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7AB19">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56A08">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F5416">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B3C9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13766">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46EED">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005D145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9062B">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40EE4C">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EFE2C">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EFE85">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9D174">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B447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ECA32">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02086">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C03C5">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9EC6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773E2BE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47E9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3E3149A">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5CE3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63FE8">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D5E7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DAB6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DA01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1B3B8">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3F72B">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1D125">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09AA63D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0871D">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9E48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bCs/>
                <w:color w:val="auto"/>
                <w:sz w:val="32"/>
                <w:szCs w:val="20"/>
              </w:rPr>
              <w:t>2,101.66</w:t>
            </w:r>
            <w:r>
              <w:rPr>
                <w:rFonts w:ascii="Times New Roman" w:hAnsi="Times New Roman"/>
                <w:b/>
                <w:color w:val="auto"/>
                <w:sz w:val="32"/>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10EF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bCs/>
                <w:color w:val="auto"/>
                <w:sz w:val="32"/>
                <w:szCs w:val="20"/>
              </w:rPr>
              <w:t>2,101.66</w:t>
            </w:r>
            <w:r>
              <w:rPr>
                <w:rFonts w:ascii="Times New Roman" w:hAnsi="Times New Roman"/>
                <w:b/>
                <w:color w:val="auto"/>
                <w:sz w:val="32"/>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DC11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C800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37D8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1D1E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24C2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538D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r>
      <w:tr w14:paraId="0B2D47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558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B633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E4E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1,808.25</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1AA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1,808.25</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B02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60F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8D1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ECB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0FF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1EA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0E717C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6AE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49DF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C32A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1,792.75</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ADB1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1,792.75</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0D9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828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E1CF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A9D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9035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59C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C6588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DA1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5BC0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E43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534.59</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0233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534.59</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EA9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3C8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616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7B7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2BF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D52E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4A023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FC69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AB3C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物价管理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E23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0.44</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B45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0.44</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1EA5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F7CD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1ED2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D42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F64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6E7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29C269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079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21CF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7C4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1,257.72</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C764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1,257.72</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793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8F3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C4A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E20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106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D9D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12F7BB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BD2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3F82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693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15.50</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EAE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15.50</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EFD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7AD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2BA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6A0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9164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331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2515A9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71B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43DA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762C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15.50</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FA9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15.50</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52B7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EF0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8FE1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38D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A81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31F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90C99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2E9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F28A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193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208.23</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2BA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208.23</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677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E20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FDA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988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703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C3AE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06532F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CA4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D377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0C8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208.23</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643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208.23</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15D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4C98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4C2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169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C6C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DA0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20686D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16E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21A3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86F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8.13</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E95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8.13</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941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F65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6F9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DD1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739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C8DD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07E8F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FE3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B7ED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3DB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66.89</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ED5A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66.89</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6AE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BE8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8E5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554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3D08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BFF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107D4A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1EE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96C3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883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56.26</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02D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56.26</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5DA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AB1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49E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ACF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063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E23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4052E1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DFC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E71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84C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76.94</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B44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76.94</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B27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4CB1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07EF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DD2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ED48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D87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0A6A6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CA9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7123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10F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35.53</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F5F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35.53</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FD3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E73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CE8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5D5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C7B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A92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BD307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6CD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8DF6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427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35.53</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F98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35.53</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B45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711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955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EFA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AE1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3D38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EC147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31A0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63F8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BB3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15.93</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3B2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15.93</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507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ACA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A8C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8C2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F462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1BF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0931BA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D5F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E411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4CA9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19.60</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1C8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19.60</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3E7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810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5D3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BE8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C3D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281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161046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A41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FEC5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408E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29C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3C4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544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BD8F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60E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A3F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6788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35DF6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816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8F49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9CC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F46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750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DAFD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DEF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8C5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59A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7EC4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01C330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0490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297A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6BF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49.65</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73A5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49.65</w:t>
            </w: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769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87B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453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3716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1DB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F8D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bl>
    <w:p w14:paraId="4C79AB03">
      <w:pPr>
        <w:keepNext w:val="0"/>
        <w:keepLines w:val="0"/>
        <w:pageBreakBefore w:val="0"/>
        <w:kinsoku/>
        <w:overflowPunct w:val="0"/>
        <w:topLinePunct/>
        <w:autoSpaceDN/>
        <w:bidi w:val="0"/>
        <w:spacing w:beforeAutospacing="0" w:afterAutospacing="0" w:line="560" w:lineRule="exact"/>
        <w:ind w:left="600" w:hanging="924" w:hangingChars="300"/>
        <w:rPr>
          <w:rFonts w:hint="default" w:ascii="Times New Roman" w:hAnsi="Times New Roman" w:cs="宋体"/>
          <w:color w:val="auto"/>
          <w:sz w:val="32"/>
          <w:szCs w:val="20"/>
        </w:rPr>
      </w:pPr>
      <w:r>
        <w:rPr>
          <w:rFonts w:ascii="Times New Roman" w:hAnsi="Times New Roman" w:cs="宋体"/>
          <w:color w:val="auto"/>
          <w:sz w:val="32"/>
          <w:szCs w:val="20"/>
        </w:rPr>
        <w:t>备注：1.本表反映单位本年度取得的各项收入情况。</w:t>
      </w:r>
      <w:r>
        <w:rPr>
          <w:rFonts w:ascii="Times New Roman" w:hAnsi="Times New Roman" w:cs="宋体"/>
          <w:color w:val="auto"/>
          <w:sz w:val="32"/>
          <w:szCs w:val="20"/>
        </w:rPr>
        <w:br w:type="textWrapping"/>
      </w:r>
      <w:r>
        <w:rPr>
          <w:rFonts w:ascii="Times New Roman" w:hAnsi="Times New Roman" w:cs="宋体"/>
          <w:color w:val="auto"/>
          <w:sz w:val="32"/>
          <w:szCs w:val="20"/>
        </w:rPr>
        <w:t>2.本套报表金额单位转换时可能存在尾数误差。</w:t>
      </w:r>
      <w:r>
        <w:rPr>
          <w:rFonts w:ascii="Times New Roman" w:hAnsi="Times New Roman" w:cs="宋体"/>
          <w:color w:val="auto"/>
          <w:sz w:val="32"/>
          <w:szCs w:val="20"/>
        </w:rPr>
        <w:br w:type="textWrapping"/>
      </w:r>
      <w:r>
        <w:rPr>
          <w:rFonts w:ascii="Times New Roman" w:hAnsi="Times New Roman" w:cs="宋体"/>
          <w:color w:val="auto"/>
          <w:sz w:val="32"/>
          <w:szCs w:val="20"/>
        </w:rPr>
        <w:br w:type="textWrapping"/>
      </w:r>
    </w:p>
    <w:p w14:paraId="1A386A5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br w:type="page"/>
      </w:r>
    </w:p>
    <w:tbl>
      <w:tblPr>
        <w:tblStyle w:val="12"/>
        <w:tblW w:w="5000" w:type="pct"/>
        <w:tblInd w:w="0" w:type="dxa"/>
        <w:tblLayout w:type="autofit"/>
        <w:tblCellMar>
          <w:top w:w="0" w:type="dxa"/>
          <w:left w:w="0" w:type="dxa"/>
          <w:bottom w:w="0" w:type="dxa"/>
          <w:right w:w="0" w:type="dxa"/>
        </w:tblCellMar>
      </w:tblPr>
      <w:tblGrid>
        <w:gridCol w:w="2553"/>
        <w:gridCol w:w="5055"/>
        <w:gridCol w:w="1127"/>
        <w:gridCol w:w="893"/>
        <w:gridCol w:w="1127"/>
        <w:gridCol w:w="539"/>
        <w:gridCol w:w="912"/>
        <w:gridCol w:w="1602"/>
      </w:tblGrid>
      <w:tr w14:paraId="620461A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992A27B">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支出决算表</w:t>
            </w:r>
          </w:p>
        </w:tc>
      </w:tr>
      <w:tr w14:paraId="543EB14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5CC7699">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 xml:space="preserve">公开单位： </w:t>
            </w:r>
            <w:r>
              <w:rPr>
                <w:rFonts w:ascii="Times New Roman" w:hAnsi="Times New Roman"/>
                <w:color w:val="auto"/>
                <w:sz w:val="32"/>
                <w:u w:color="auto"/>
              </w:rPr>
              <w:t xml:space="preserve">重庆市丰都县发展和改革委员会（本级）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59E652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2DBC8D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6CA58F9">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5ED4EB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32B1313">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公开03表</w:t>
            </w:r>
          </w:p>
        </w:tc>
      </w:tr>
      <w:tr w14:paraId="37E10F4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B0A137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3C5078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7F6919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CD8549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D6836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67092CC">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单位：万元</w:t>
            </w:r>
          </w:p>
        </w:tc>
      </w:tr>
      <w:tr w14:paraId="7EEA7F4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04A174">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20"/>
              </w:rPr>
            </w:pPr>
            <w:r>
              <w:rPr>
                <w:rFonts w:ascii="Times New Roman" w:hAnsi="Times New Roman" w:cs="宋体"/>
                <w:b/>
                <w:color w:val="auto"/>
                <w:sz w:val="32"/>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BF98A">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01EB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C2E00">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8C6B8">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D0D9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B8D96">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对附属单位补助支出</w:t>
            </w:r>
          </w:p>
        </w:tc>
      </w:tr>
      <w:tr w14:paraId="33BBB72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9DD8F">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788759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71B3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D8E4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B95C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E4968">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BABB3">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12B0A">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4491A82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F0A6D">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A96FD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0D0FCD">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0D94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B6475">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1C074">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51E8D">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89C5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0E00355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CAD5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964D30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8BCF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140C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4A17A">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BAA8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7DBC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93588">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3B42C46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204AC">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484EE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E19EA">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4783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7EC5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F2D8C">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83ED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632B8">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0901830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877EB">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D589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bCs/>
                <w:color w:val="auto"/>
                <w:sz w:val="32"/>
                <w:szCs w:val="20"/>
              </w:rPr>
              <w:t>2,517.53</w:t>
            </w:r>
            <w:r>
              <w:rPr>
                <w:rFonts w:ascii="Times New Roman" w:hAnsi="Times New Roman"/>
                <w:b/>
                <w:color w:val="auto"/>
                <w:sz w:val="32"/>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4581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bCs/>
                <w:color w:val="auto"/>
                <w:sz w:val="32"/>
                <w:szCs w:val="20"/>
              </w:rPr>
              <w:t>918.23</w:t>
            </w:r>
            <w:r>
              <w:rPr>
                <w:rFonts w:ascii="Times New Roman" w:hAnsi="Times New Roman"/>
                <w:b/>
                <w:color w:val="auto"/>
                <w:sz w:val="32"/>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BC29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bCs/>
                <w:color w:val="auto"/>
                <w:sz w:val="32"/>
                <w:szCs w:val="20"/>
              </w:rPr>
              <w:t>1,599.30</w:t>
            </w:r>
            <w:r>
              <w:rPr>
                <w:rFonts w:ascii="Times New Roman" w:hAnsi="Times New Roman"/>
                <w:b/>
                <w:color w:val="auto"/>
                <w:sz w:val="32"/>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3D10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BF57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CA97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r>
      <w:tr w14:paraId="2A1725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BCE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AD9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01C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2,173.00</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7E2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595.70</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45F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1,577.30</w:t>
            </w:r>
            <w:r>
              <w:rPr>
                <w:rFonts w:ascii="Times New Roman" w:hAnsi="Times New Roman"/>
                <w:b/>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21C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C720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CBF4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20F66C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658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86B6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A7E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2,157.50</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3C8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595.70</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18C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1,561.80</w:t>
            </w:r>
            <w:r>
              <w:rPr>
                <w:rFonts w:ascii="Times New Roman" w:hAnsi="Times New Roman"/>
                <w:b/>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A56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38C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1D7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4EACB7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D6B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4ABF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CFF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595.70</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42E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595.70</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A99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96DF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8F4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5C59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150D2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70E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E1CE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物价管理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D1E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9.66</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6FE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81B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9.66</w:t>
            </w: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917D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416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916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F0380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E24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4C95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7F0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1,552.14</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24A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78A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1,552.14</w:t>
            </w: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E82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3576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BA98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0581A4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851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480C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40E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15.50</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10D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399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15.50</w:t>
            </w:r>
            <w:r>
              <w:rPr>
                <w:rFonts w:ascii="Times New Roman" w:hAnsi="Times New Roman"/>
                <w:b/>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085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35C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07E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3021C5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0EC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7A67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A5B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15.50</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51F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181F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15.50</w:t>
            </w: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C4B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579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2AD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949CC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FD2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660F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DA5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232.28</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BB7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232.28</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5A4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A8C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38E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EF0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1C6735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497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96B2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CCA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232.28</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B204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232.28</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7F1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273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B41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932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284BD6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0AF5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2E8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2C7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32.18</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5AB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32.18</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336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A26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676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2CB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344677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0E9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4B7D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692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66.89</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D169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66.89</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D67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20C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5A0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525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1C6DC3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B65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3BD4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989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56.26</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4B5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56.26</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B56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7EE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72B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883E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120808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B8C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7FCE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B90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76.94</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49C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76.94</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73B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D98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39E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BB7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5F7AC2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322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327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54AE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40.61</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0770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40.61</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62F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BA6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FB0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743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3536C3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A95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D6C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39D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40.61</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775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40.61</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5230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4BB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682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A35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7714A1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AA7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B023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0BC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21.00</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35F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21.00</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617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AB2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C83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2F97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335203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CC0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F335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6B93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19.60</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EA9D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19.60</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30F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A87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8AA8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DF5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695DCB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91D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FED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1A1A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D14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139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1104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B469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8D7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526234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E96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ACD6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D6E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5194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B02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952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0B9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AA2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17A98F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6ED9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955B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C5C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49.65</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38E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49.65</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B92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349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9568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D76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014F75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236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85FF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F330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22.00</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AFB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708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22.00</w:t>
            </w:r>
            <w:r>
              <w:rPr>
                <w:rFonts w:ascii="Times New Roman" w:hAnsi="Times New Roman"/>
                <w:b/>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B336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46A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1FC1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5274C1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234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27DB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1E9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22.00</w:t>
            </w:r>
            <w:r>
              <w:rPr>
                <w:rFonts w:ascii="Times New Roman" w:hAnsi="Times New Roman"/>
                <w:b/>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9AD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6FB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22.00</w:t>
            </w:r>
            <w:r>
              <w:rPr>
                <w:rFonts w:ascii="Times New Roman" w:hAnsi="Times New Roman"/>
                <w:b/>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75BC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29D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46B2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r w14:paraId="3EE8F6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AD1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2299999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7B1E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00D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22.00</w:t>
            </w: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1A43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8A4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s="宋体"/>
                <w:color w:val="auto"/>
                <w:sz w:val="32"/>
                <w:szCs w:val="20"/>
              </w:rPr>
              <w:t>22.00</w:t>
            </w: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B5A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AE4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EF2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20"/>
              </w:rPr>
            </w:pPr>
            <w:r>
              <w:rPr>
                <w:rFonts w:ascii="Times New Roman" w:hAnsi="Times New Roman"/>
                <w:color w:val="auto"/>
                <w:sz w:val="32"/>
                <w:u w:color="auto"/>
              </w:rPr>
              <w:t xml:space="preserve"> </w:t>
            </w:r>
          </w:p>
        </w:tc>
      </w:tr>
    </w:tbl>
    <w:p w14:paraId="4C616073">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备注：1.本表反映单位本年度各项支出情况。</w:t>
      </w:r>
      <w:r>
        <w:rPr>
          <w:rFonts w:ascii="Times New Roman" w:hAnsi="Times New Roman" w:cs="宋体"/>
          <w:color w:val="auto"/>
          <w:sz w:val="32"/>
          <w:szCs w:val="20"/>
        </w:rPr>
        <w:br w:type="textWrapping"/>
      </w:r>
      <w:r>
        <w:rPr>
          <w:rFonts w:ascii="Times New Roman" w:hAnsi="Times New Roman" w:cs="宋体"/>
          <w:color w:val="auto"/>
          <w:sz w:val="32"/>
          <w:szCs w:val="20"/>
        </w:rPr>
        <w:t xml:space="preserve">      2.本套报表金额单位转换时可能存在尾数误差。</w:t>
      </w:r>
      <w:r>
        <w:rPr>
          <w:rFonts w:ascii="Times New Roman" w:hAnsi="Times New Roman" w:cs="宋体"/>
          <w:color w:val="auto"/>
          <w:sz w:val="32"/>
          <w:szCs w:val="20"/>
        </w:rPr>
        <w:br w:type="textWrapping"/>
      </w:r>
      <w:r>
        <w:rPr>
          <w:rFonts w:ascii="Times New Roman" w:hAnsi="Times New Roman" w:cs="宋体"/>
          <w:color w:val="auto"/>
          <w:sz w:val="32"/>
          <w:szCs w:val="20"/>
        </w:rPr>
        <w:br w:type="textWrapping"/>
      </w:r>
    </w:p>
    <w:p w14:paraId="10F6053D">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1"/>
        </w:rPr>
      </w:pPr>
      <w:r>
        <w:rPr>
          <w:rFonts w:ascii="Times New Roman" w:hAnsi="Times New Roman" w:cs="宋体"/>
          <w:color w:val="auto"/>
          <w:sz w:val="32"/>
          <w:szCs w:val="21"/>
        </w:rPr>
        <w:br w:type="page"/>
      </w:r>
    </w:p>
    <w:p w14:paraId="2B39491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1"/>
        </w:rPr>
      </w:pPr>
    </w:p>
    <w:tbl>
      <w:tblPr>
        <w:tblStyle w:val="12"/>
        <w:tblW w:w="4790" w:type="pct"/>
        <w:tblInd w:w="0" w:type="dxa"/>
        <w:tblLayout w:type="autofit"/>
        <w:tblCellMar>
          <w:top w:w="0" w:type="dxa"/>
          <w:left w:w="0" w:type="dxa"/>
          <w:bottom w:w="0" w:type="dxa"/>
          <w:right w:w="0" w:type="dxa"/>
        </w:tblCellMar>
      </w:tblPr>
      <w:tblGrid>
        <w:gridCol w:w="4215"/>
        <w:gridCol w:w="1074"/>
        <w:gridCol w:w="4514"/>
        <w:gridCol w:w="1074"/>
        <w:gridCol w:w="1074"/>
        <w:gridCol w:w="331"/>
        <w:gridCol w:w="1526"/>
      </w:tblGrid>
      <w:tr w14:paraId="16ACD39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A838B5D">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财政拨款收入支出决算总表</w:t>
            </w:r>
          </w:p>
        </w:tc>
      </w:tr>
      <w:tr w14:paraId="111B22C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32FA6C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r>
              <w:rPr>
                <w:rFonts w:ascii="Times New Roman" w:hAnsi="Times New Roman" w:cs="宋体"/>
                <w:color w:val="auto"/>
                <w:sz w:val="32"/>
                <w:szCs w:val="20"/>
              </w:rPr>
              <w:t xml:space="preserve">公开单位： </w:t>
            </w:r>
            <w:r>
              <w:rPr>
                <w:rFonts w:ascii="Times New Roman" w:hAnsi="Times New Roman"/>
                <w:color w:val="auto"/>
                <w:sz w:val="32"/>
                <w:u w:color="auto"/>
              </w:rPr>
              <w:t>重庆市丰都县发展和改革委员会（本级）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45BE077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E38A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1802F6">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CE560A9">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公开04表</w:t>
            </w:r>
          </w:p>
        </w:tc>
      </w:tr>
      <w:tr w14:paraId="0800375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5322A40">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A2976D">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80A04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4C508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9A83F55">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单位：万元</w:t>
            </w:r>
          </w:p>
        </w:tc>
      </w:tr>
      <w:tr w14:paraId="455D94B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3B790">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6517C">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支     出</w:t>
            </w:r>
          </w:p>
        </w:tc>
      </w:tr>
      <w:tr w14:paraId="78034AA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C88F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4C3BD">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0920B">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434E1A">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决算数</w:t>
            </w:r>
          </w:p>
        </w:tc>
      </w:tr>
      <w:tr w14:paraId="1A73352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2061C">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32D8B">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80165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5FE8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8CAA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4248A">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50CC0">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国有资本经营预算财政拨款</w:t>
            </w:r>
          </w:p>
        </w:tc>
      </w:tr>
      <w:tr w14:paraId="01036C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D91B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C35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2,101.66</w:t>
            </w:r>
            <w:r>
              <w:rPr>
                <w:rFonts w:ascii="Times New Roman" w:hAnsi="Times New Roman"/>
                <w:color w:val="auto"/>
                <w:sz w:val="3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B963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8FD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2,173.00</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DF1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2,173.00</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5EC8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ADC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0A655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1350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109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27E8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4DB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203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A8A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245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09B4B4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6D30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7AF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3CF2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C71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BAD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497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BAB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7623AF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736B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CAA50">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0F4E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393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09D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DDC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1169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236AD0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C49A9">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45495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10CA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16B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58D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50C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F6F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BEF71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F515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487A66">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FA9A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238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4CB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8D9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922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60AB4D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326F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7B0B4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FE75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8E4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05C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CA5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12D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47E070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F11E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EFD953">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9EF9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F63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232.28</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559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232.28</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A5FE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F61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729E05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EB05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6EFFF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983B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AF6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40.61</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11EC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40.61</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D06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43B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332537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3F4B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157F">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44DC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62A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A2D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45F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21E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912E9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AEE7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B74F9">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76DB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E89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2B7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F7FB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9027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327153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4259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0A41A">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B479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597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22F7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324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872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070D6C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C95D9">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505C">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FB7E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FA5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B64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464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F56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5FF932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83C5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EE89">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BA42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1F9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6C8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9F69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064A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2D3503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7CA3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AD71">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6DA5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6E1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572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0C0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655C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43A5C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F596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6BBC">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E0DC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E43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256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EAD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730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69818C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29CF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C0DE">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98D2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8A7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29D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037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679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4A030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F8C6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9E493">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7083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BD43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7CC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A02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C2D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4C17B8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97379">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1448">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FA5C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57D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49.65</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069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49.65</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E41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A32F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3ECE5F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D46E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59B0F">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3402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287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BF2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1A1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203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26CBF3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BF0CD">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C5A6">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E9BB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4E1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F533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A6B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69D7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8E22B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888D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1591">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8B59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6CA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813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DCC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D40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6661AC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357AF">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B3A8">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F7E5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731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22.00</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7C1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22.00</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83E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F9E6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EA3EF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1F36C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63D0">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1518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CE4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E7B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297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35D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6ECFB7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C0D4B43">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9DF2">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A0F5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2FC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BF0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F78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74B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694D7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E7CE33B">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0C075">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66BF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E3A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4C9D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420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F33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0D37C4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B6C4A">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05B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2,101.66</w:t>
            </w:r>
            <w:r>
              <w:rPr>
                <w:rFonts w:ascii="Times New Roman" w:hAnsi="Times New Roman"/>
                <w:color w:val="auto"/>
                <w:sz w:val="3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13F1F">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4FE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2,517.53</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C98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2,517.53</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3E9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9E51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3758C9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573F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E7C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415.88</w:t>
            </w:r>
            <w:r>
              <w:rPr>
                <w:rFonts w:ascii="Times New Roman" w:hAnsi="Times New Roman"/>
                <w:color w:val="auto"/>
                <w:sz w:val="3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D0DD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8B2E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0EF8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939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C3A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762424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D69C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7D8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415.88</w:t>
            </w:r>
            <w:r>
              <w:rPr>
                <w:rFonts w:ascii="Times New Roman" w:hAnsi="Times New Roman"/>
                <w:color w:val="auto"/>
                <w:sz w:val="3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7724E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53844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93FB6">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CEF57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37E40B">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r>
      <w:tr w14:paraId="24B18D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928E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5FC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9402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14B80">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7E9F">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D3D2">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CCF2D">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r>
      <w:tr w14:paraId="5E88A7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9800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9EE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0C833">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E3D8">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28F1">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CA6F">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D53">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r>
      <w:tr w14:paraId="52DD65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650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C90F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2,517.53</w:t>
            </w:r>
            <w:r>
              <w:rPr>
                <w:rFonts w:ascii="Times New Roman" w:hAnsi="Times New Roman"/>
                <w:color w:val="auto"/>
                <w:sz w:val="32"/>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4B046">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A967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2,517.53</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5958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2,517.53</w:t>
            </w:r>
            <w:r>
              <w:rPr>
                <w:rFonts w:ascii="Times New Roman" w:hAnsi="Times New Roman"/>
                <w:color w:val="auto"/>
                <w:sz w:val="32"/>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C9C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A9D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bl>
    <w:p w14:paraId="7A7A44F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备注：1.本表反映单位本年度一般公共预算财政拨款、政府性基金预算财政拨款及国有资本经营预算财政拨款的总收支和年末结转结余情况。</w:t>
      </w:r>
      <w:r>
        <w:rPr>
          <w:rFonts w:ascii="Times New Roman" w:hAnsi="Times New Roman" w:cs="宋体"/>
          <w:color w:val="auto"/>
          <w:sz w:val="32"/>
          <w:szCs w:val="20"/>
        </w:rPr>
        <w:br w:type="textWrapping"/>
      </w:r>
      <w:r>
        <w:rPr>
          <w:rFonts w:ascii="Times New Roman" w:hAnsi="Times New Roman" w:cs="宋体"/>
          <w:color w:val="auto"/>
          <w:sz w:val="32"/>
          <w:szCs w:val="20"/>
        </w:rPr>
        <w:t xml:space="preserve">      2.本套报表金额单位转换时可能存在尾数误差。</w:t>
      </w:r>
      <w:r>
        <w:rPr>
          <w:rFonts w:ascii="Times New Roman" w:hAnsi="Times New Roman" w:cs="宋体"/>
          <w:color w:val="auto"/>
          <w:sz w:val="32"/>
          <w:szCs w:val="20"/>
        </w:rPr>
        <w:br w:type="textWrapping"/>
      </w:r>
      <w:r>
        <w:rPr>
          <w:rFonts w:ascii="Times New Roman" w:hAnsi="Times New Roman" w:cs="宋体"/>
          <w:color w:val="auto"/>
          <w:sz w:val="32"/>
          <w:szCs w:val="20"/>
        </w:rPr>
        <w:br w:type="textWrapping"/>
      </w:r>
      <w:r>
        <w:rPr>
          <w:rFonts w:ascii="Times New Roman" w:hAnsi="Times New Roman" w:cs="宋体"/>
          <w:color w:val="auto"/>
          <w:sz w:val="32"/>
          <w:szCs w:val="21"/>
        </w:rPr>
        <w:br w:type="page"/>
      </w:r>
    </w:p>
    <w:tbl>
      <w:tblPr>
        <w:tblStyle w:val="12"/>
        <w:tblW w:w="5000" w:type="pct"/>
        <w:tblInd w:w="0" w:type="dxa"/>
        <w:tblLayout w:type="autofit"/>
        <w:tblCellMar>
          <w:top w:w="0" w:type="dxa"/>
          <w:left w:w="0" w:type="dxa"/>
          <w:bottom w:w="0" w:type="dxa"/>
          <w:right w:w="0" w:type="dxa"/>
        </w:tblCellMar>
      </w:tblPr>
      <w:tblGrid>
        <w:gridCol w:w="1576"/>
        <w:gridCol w:w="5055"/>
        <w:gridCol w:w="2816"/>
        <w:gridCol w:w="1834"/>
        <w:gridCol w:w="2527"/>
      </w:tblGrid>
      <w:tr w14:paraId="7C449FB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7771658">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一般公共预算财政拨款支出决算表</w:t>
            </w:r>
          </w:p>
        </w:tc>
      </w:tr>
      <w:tr w14:paraId="5ED6E6A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3A5C4F6">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 xml:space="preserve">公开单位： </w:t>
            </w:r>
            <w:r>
              <w:rPr>
                <w:rFonts w:ascii="Times New Roman" w:hAnsi="Times New Roman"/>
                <w:color w:val="auto"/>
                <w:sz w:val="32"/>
                <w:u w:color="auto"/>
              </w:rPr>
              <w:t>重庆市丰都县发展和改革委员会（本级）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AE5AB4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CD0791B">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公开05表</w:t>
            </w:r>
          </w:p>
        </w:tc>
      </w:tr>
      <w:tr w14:paraId="224147A0">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88C1BF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DA61CD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A7404A5">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单位：万元</w:t>
            </w:r>
          </w:p>
        </w:tc>
      </w:tr>
      <w:tr w14:paraId="198BBD8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41B1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376F78">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本年支出</w:t>
            </w:r>
          </w:p>
        </w:tc>
      </w:tr>
      <w:tr w14:paraId="5CD624B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EF73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B3B64">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59D5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0B443">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BC7FC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项目支出</w:t>
            </w:r>
          </w:p>
        </w:tc>
      </w:tr>
      <w:tr w14:paraId="35CCC60D">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379B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A3AE6">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E1099">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A3B895">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4339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2B86FBA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934F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0E131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6E397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D8C8B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BF190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05818AB8">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F091F">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5E57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bCs/>
                <w:color w:val="auto"/>
                <w:sz w:val="32"/>
                <w:szCs w:val="20"/>
              </w:rPr>
              <w:t>2,517.53</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CD97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bCs/>
                <w:color w:val="auto"/>
                <w:sz w:val="32"/>
                <w:szCs w:val="20"/>
              </w:rPr>
              <w:t>918.23</w:t>
            </w:r>
            <w:r>
              <w:rPr>
                <w:rFonts w:ascii="Times New Roman" w:hAnsi="Times New Roman"/>
                <w:b/>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B48F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bCs/>
                <w:color w:val="auto"/>
                <w:sz w:val="32"/>
                <w:szCs w:val="20"/>
              </w:rPr>
              <w:t>1,599.30</w:t>
            </w:r>
            <w:r>
              <w:rPr>
                <w:rFonts w:ascii="Times New Roman" w:hAnsi="Times New Roman"/>
                <w:b/>
                <w:color w:val="auto"/>
                <w:sz w:val="32"/>
                <w:u w:color="auto"/>
              </w:rPr>
              <w:t xml:space="preserve"> </w:t>
            </w:r>
          </w:p>
        </w:tc>
      </w:tr>
      <w:tr w14:paraId="74F97E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4E3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899D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FD6C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2,173.00</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6828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595.70</w:t>
            </w:r>
            <w:r>
              <w:rPr>
                <w:rFonts w:ascii="Times New Roman" w:hAnsi="Times New Roman"/>
                <w:b/>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0BA6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1,577.30</w:t>
            </w:r>
            <w:r>
              <w:rPr>
                <w:rFonts w:ascii="Times New Roman" w:hAnsi="Times New Roman"/>
                <w:b/>
                <w:color w:val="auto"/>
                <w:sz w:val="32"/>
                <w:u w:color="auto"/>
              </w:rPr>
              <w:t xml:space="preserve"> </w:t>
            </w:r>
          </w:p>
        </w:tc>
      </w:tr>
      <w:tr w14:paraId="746BB4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A8C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A2CE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E32C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2,157.50</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63E3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595.70</w:t>
            </w:r>
            <w:r>
              <w:rPr>
                <w:rFonts w:ascii="Times New Roman" w:hAnsi="Times New Roman"/>
                <w:b/>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FBBA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1,561.80</w:t>
            </w:r>
            <w:r>
              <w:rPr>
                <w:rFonts w:ascii="Times New Roman" w:hAnsi="Times New Roman"/>
                <w:b/>
                <w:color w:val="auto"/>
                <w:sz w:val="32"/>
                <w:u w:color="auto"/>
              </w:rPr>
              <w:t xml:space="preserve"> </w:t>
            </w:r>
          </w:p>
        </w:tc>
      </w:tr>
      <w:tr w14:paraId="044455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EA7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508B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C3E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595.70</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BE09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595.70</w:t>
            </w: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E127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432744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C55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161C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物价管理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EDDD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9.66</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872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B4CE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9.66</w:t>
            </w:r>
            <w:r>
              <w:rPr>
                <w:rFonts w:ascii="Times New Roman" w:hAnsi="Times New Roman"/>
                <w:color w:val="auto"/>
                <w:sz w:val="32"/>
                <w:u w:color="auto"/>
              </w:rPr>
              <w:t xml:space="preserve"> </w:t>
            </w:r>
          </w:p>
        </w:tc>
      </w:tr>
      <w:tr w14:paraId="399BAA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157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0B7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EF36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1,552.14</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516F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A6B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1,552.14</w:t>
            </w:r>
            <w:r>
              <w:rPr>
                <w:rFonts w:ascii="Times New Roman" w:hAnsi="Times New Roman"/>
                <w:color w:val="auto"/>
                <w:sz w:val="32"/>
                <w:u w:color="auto"/>
              </w:rPr>
              <w:t xml:space="preserve"> </w:t>
            </w:r>
          </w:p>
        </w:tc>
      </w:tr>
      <w:tr w14:paraId="3A96EB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011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82B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680C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15.50</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9ABA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C24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15.50</w:t>
            </w:r>
            <w:r>
              <w:rPr>
                <w:rFonts w:ascii="Times New Roman" w:hAnsi="Times New Roman"/>
                <w:b/>
                <w:color w:val="auto"/>
                <w:sz w:val="32"/>
                <w:u w:color="auto"/>
              </w:rPr>
              <w:t xml:space="preserve"> </w:t>
            </w:r>
          </w:p>
        </w:tc>
      </w:tr>
      <w:tr w14:paraId="61F753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ECA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F76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765D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15.50</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635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D6D3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15.50</w:t>
            </w:r>
            <w:r>
              <w:rPr>
                <w:rFonts w:ascii="Times New Roman" w:hAnsi="Times New Roman"/>
                <w:color w:val="auto"/>
                <w:sz w:val="32"/>
                <w:u w:color="auto"/>
              </w:rPr>
              <w:t xml:space="preserve"> </w:t>
            </w:r>
          </w:p>
        </w:tc>
      </w:tr>
      <w:tr w14:paraId="036E93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1CE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432A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5785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232.28</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9C7F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232.28</w:t>
            </w:r>
            <w:r>
              <w:rPr>
                <w:rFonts w:ascii="Times New Roman" w:hAnsi="Times New Roman"/>
                <w:b/>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1CC3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30F799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1FC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DE85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B0F8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232.28</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5B38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232.28</w:t>
            </w:r>
            <w:r>
              <w:rPr>
                <w:rFonts w:ascii="Times New Roman" w:hAnsi="Times New Roman"/>
                <w:b/>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3C33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0073CF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56D0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4E0A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3C6B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32.18</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897F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32.18</w:t>
            </w: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8655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257B8A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549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F600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E5EE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66.89</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FDB2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66.89</w:t>
            </w: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7BF2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28E0E4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303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65E1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5859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56.26</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2C0B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56.26</w:t>
            </w: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4A46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1742A8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B831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6BD0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176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76.94</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8C28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76.94</w:t>
            </w: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AB64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115856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24E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A328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C87E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40.61</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54BD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40.61</w:t>
            </w:r>
            <w:r>
              <w:rPr>
                <w:rFonts w:ascii="Times New Roman" w:hAnsi="Times New Roman"/>
                <w:b/>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9B9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011B8B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ECB3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E232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EB1C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40.61</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27BB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40.61</w:t>
            </w:r>
            <w:r>
              <w:rPr>
                <w:rFonts w:ascii="Times New Roman" w:hAnsi="Times New Roman"/>
                <w:b/>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2243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7A9DE5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84F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1391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A649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21.00</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EC81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21.00</w:t>
            </w: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E99A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236F8E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652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B18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027C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19.60</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4C37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19.60</w:t>
            </w: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AD2C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5704B3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45D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5EC3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5A8A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7113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A07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152139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139D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D302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43A3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662E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49.65</w:t>
            </w:r>
            <w:r>
              <w:rPr>
                <w:rFonts w:ascii="Times New Roman" w:hAnsi="Times New Roman"/>
                <w:b/>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B9F6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6B725E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4AD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9436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062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49.65</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1CDF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49.65</w:t>
            </w: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E162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r>
      <w:tr w14:paraId="7E97E7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6FB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673D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其他支出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8D44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22.00</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3837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31CD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22.00</w:t>
            </w:r>
            <w:r>
              <w:rPr>
                <w:rFonts w:ascii="Times New Roman" w:hAnsi="Times New Roman"/>
                <w:b/>
                <w:color w:val="auto"/>
                <w:sz w:val="32"/>
                <w:u w:color="auto"/>
              </w:rPr>
              <w:t xml:space="preserve"> </w:t>
            </w:r>
          </w:p>
        </w:tc>
      </w:tr>
      <w:tr w14:paraId="6C00A4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322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22999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0AEB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b/>
                <w:color w:val="auto"/>
                <w:sz w:val="32"/>
                <w:szCs w:val="20"/>
              </w:rPr>
              <w:t>其他支出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1134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22.00</w:t>
            </w:r>
            <w:r>
              <w:rPr>
                <w:rFonts w:ascii="Times New Roman" w:hAnsi="Times New Roman"/>
                <w:b/>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F11A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4D54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22.00</w:t>
            </w:r>
            <w:r>
              <w:rPr>
                <w:rFonts w:ascii="Times New Roman" w:hAnsi="Times New Roman"/>
                <w:b/>
                <w:color w:val="auto"/>
                <w:sz w:val="32"/>
                <w:u w:color="auto"/>
              </w:rPr>
              <w:t xml:space="preserve"> </w:t>
            </w:r>
          </w:p>
        </w:tc>
      </w:tr>
      <w:tr w14:paraId="08E937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65BF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2299999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4AD0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20"/>
              </w:rPr>
            </w:pPr>
            <w:r>
              <w:rPr>
                <w:rFonts w:ascii="Times New Roman" w:hAnsi="Times New Roman" w:cs="宋体"/>
                <w:color w:val="auto"/>
                <w:sz w:val="32"/>
                <w:szCs w:val="20"/>
              </w:rPr>
              <w:t>其他支出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FF31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22.00</w:t>
            </w:r>
            <w:r>
              <w:rPr>
                <w:rFonts w:ascii="Times New Roman" w:hAnsi="Times New Roman"/>
                <w:color w:val="auto"/>
                <w:sz w:val="32"/>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4532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olor w:val="auto"/>
                <w:sz w:val="32"/>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ADC3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cs="宋体"/>
                <w:color w:val="auto"/>
                <w:sz w:val="32"/>
                <w:szCs w:val="20"/>
              </w:rPr>
              <w:t>22.00</w:t>
            </w:r>
            <w:r>
              <w:rPr>
                <w:rFonts w:ascii="Times New Roman" w:hAnsi="Times New Roman"/>
                <w:color w:val="auto"/>
                <w:sz w:val="32"/>
                <w:u w:color="auto"/>
              </w:rPr>
              <w:t xml:space="preserve"> </w:t>
            </w:r>
          </w:p>
        </w:tc>
      </w:tr>
    </w:tbl>
    <w:p w14:paraId="24C0287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1"/>
        </w:rPr>
      </w:pPr>
      <w:r>
        <w:rPr>
          <w:rFonts w:ascii="Times New Roman" w:hAnsi="Times New Roman" w:cs="宋体"/>
          <w:color w:val="auto"/>
          <w:sz w:val="32"/>
          <w:szCs w:val="20"/>
        </w:rPr>
        <w:t>备注：1.本表反映单位本年度一般公共预算财政拨款支出情况。</w:t>
      </w:r>
      <w:r>
        <w:rPr>
          <w:rFonts w:ascii="Times New Roman" w:hAnsi="Times New Roman" w:cs="宋体"/>
          <w:color w:val="auto"/>
          <w:sz w:val="32"/>
          <w:szCs w:val="20"/>
        </w:rPr>
        <w:br w:type="textWrapping"/>
      </w:r>
      <w:r>
        <w:rPr>
          <w:rFonts w:ascii="Times New Roman" w:hAnsi="Times New Roman" w:cs="宋体"/>
          <w:color w:val="auto"/>
          <w:sz w:val="32"/>
          <w:szCs w:val="20"/>
        </w:rPr>
        <w:t xml:space="preserve">      2.本套报表金额单位转换时可能存在尾数误差。</w:t>
      </w:r>
      <w:r>
        <w:rPr>
          <w:rFonts w:ascii="Times New Roman" w:hAnsi="Times New Roman" w:cs="宋体"/>
          <w:color w:val="auto"/>
          <w:sz w:val="32"/>
          <w:szCs w:val="20"/>
        </w:rPr>
        <w:br w:type="textWrapping"/>
      </w:r>
      <w:r>
        <w:rPr>
          <w:rFonts w:ascii="Times New Roman" w:hAnsi="Times New Roman" w:cs="宋体"/>
          <w:color w:val="auto"/>
          <w:sz w:val="32"/>
          <w:szCs w:val="20"/>
        </w:rPr>
        <w:br w:type="textWrapping"/>
      </w:r>
    </w:p>
    <w:p w14:paraId="04571855">
      <w:pPr>
        <w:keepNext w:val="0"/>
        <w:keepLines w:val="0"/>
        <w:pageBreakBefore w:val="0"/>
        <w:kinsoku/>
        <w:overflowPunct w:val="0"/>
        <w:topLinePunct/>
        <w:autoSpaceDN/>
        <w:bidi w:val="0"/>
        <w:spacing w:beforeAutospacing="0" w:afterAutospacing="0" w:line="560" w:lineRule="exact"/>
        <w:ind w:firstLine="924" w:firstLineChars="300"/>
        <w:rPr>
          <w:rFonts w:hint="default" w:ascii="Times New Roman" w:hAnsi="Times New Roman" w:cs="宋体"/>
          <w:color w:val="auto"/>
          <w:sz w:val="32"/>
          <w:szCs w:val="21"/>
        </w:rPr>
      </w:pPr>
      <w:r>
        <w:rPr>
          <w:rFonts w:ascii="Times New Roman" w:hAnsi="Times New Roman" w:cs="宋体"/>
          <w:color w:val="auto"/>
          <w:sz w:val="32"/>
          <w:szCs w:val="21"/>
        </w:rPr>
        <w:br w:type="page"/>
      </w:r>
    </w:p>
    <w:tbl>
      <w:tblPr>
        <w:tblStyle w:val="12"/>
        <w:tblW w:w="4994" w:type="pct"/>
        <w:tblInd w:w="0" w:type="dxa"/>
        <w:tblLayout w:type="fixed"/>
        <w:tblCellMar>
          <w:top w:w="0" w:type="dxa"/>
          <w:left w:w="0" w:type="dxa"/>
          <w:bottom w:w="0" w:type="dxa"/>
          <w:right w:w="0" w:type="dxa"/>
        </w:tblCellMar>
      </w:tblPr>
      <w:tblGrid>
        <w:gridCol w:w="543"/>
        <w:gridCol w:w="2460"/>
        <w:gridCol w:w="1235"/>
        <w:gridCol w:w="751"/>
        <w:gridCol w:w="1727"/>
        <w:gridCol w:w="1487"/>
        <w:gridCol w:w="725"/>
        <w:gridCol w:w="3167"/>
        <w:gridCol w:w="1696"/>
      </w:tblGrid>
      <w:tr w14:paraId="6DE387F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4CCBDA9">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一般公共预算财政拨款基本支出决算表</w:t>
            </w:r>
          </w:p>
        </w:tc>
      </w:tr>
      <w:tr w14:paraId="4F5389D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9E3732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r>
              <w:rPr>
                <w:rFonts w:ascii="Times New Roman" w:hAnsi="Times New Roman" w:cs="宋体"/>
                <w:color w:val="auto"/>
                <w:sz w:val="32"/>
                <w:szCs w:val="20"/>
              </w:rPr>
              <w:t xml:space="preserve">公开单位： </w:t>
            </w:r>
            <w:r>
              <w:rPr>
                <w:rFonts w:ascii="Times New Roman" w:hAnsi="Times New Roman"/>
                <w:color w:val="auto"/>
                <w:sz w:val="32"/>
                <w:u w:color="auto"/>
              </w:rPr>
              <w:t>重庆市丰都县发展和改革委员会（本级）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5F075FD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B18D166">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77E290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CB3E576">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D2BEC44">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公开06表</w:t>
            </w:r>
          </w:p>
        </w:tc>
      </w:tr>
      <w:tr w14:paraId="32E3526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8FF5A0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5C0BB7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52E0496">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829ACA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39AE11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F9CA8EB">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单位：万元</w:t>
            </w:r>
          </w:p>
        </w:tc>
      </w:tr>
      <w:tr w14:paraId="714AD88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76A75">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56F55E">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公用经费</w:t>
            </w:r>
          </w:p>
        </w:tc>
      </w:tr>
      <w:tr w14:paraId="3823E54A">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2F0BE">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9766A">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经济分类科目（按“款”级</w:t>
            </w:r>
            <w:r>
              <w:rPr>
                <w:rFonts w:hint="eastAsia" w:ascii="Times New Roman" w:hAnsi="Times New Roman" w:cs="宋体"/>
                <w:b/>
                <w:color w:val="auto"/>
                <w:sz w:val="32"/>
                <w:szCs w:val="18"/>
                <w:lang w:eastAsia="zh-CN"/>
              </w:rPr>
              <w:t>经济</w:t>
            </w:r>
            <w:r>
              <w:rPr>
                <w:rFonts w:ascii="Times New Roman" w:hAnsi="Times New Roman" w:cs="宋体"/>
                <w:b/>
                <w:color w:val="auto"/>
                <w:sz w:val="32"/>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65E40F">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57977">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FDFA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经济分类科目（按“款”级</w:t>
            </w:r>
            <w:r>
              <w:rPr>
                <w:rFonts w:hint="eastAsia" w:ascii="Times New Roman" w:hAnsi="Times New Roman" w:cs="宋体"/>
                <w:b/>
                <w:color w:val="auto"/>
                <w:sz w:val="32"/>
                <w:szCs w:val="18"/>
                <w:lang w:eastAsia="zh-CN"/>
              </w:rPr>
              <w:t>经济</w:t>
            </w:r>
            <w:r>
              <w:rPr>
                <w:rFonts w:ascii="Times New Roman" w:hAnsi="Times New Roman" w:cs="宋体"/>
                <w:b/>
                <w:color w:val="auto"/>
                <w:sz w:val="32"/>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4BD68F">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13530">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7668DF">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经济分类科目（按“款”级</w:t>
            </w:r>
            <w:r>
              <w:rPr>
                <w:rFonts w:hint="eastAsia" w:ascii="Times New Roman" w:hAnsi="Times New Roman" w:cs="宋体"/>
                <w:b/>
                <w:color w:val="auto"/>
                <w:sz w:val="32"/>
                <w:szCs w:val="18"/>
                <w:lang w:eastAsia="zh-CN"/>
              </w:rPr>
              <w:t>经济</w:t>
            </w:r>
            <w:r>
              <w:rPr>
                <w:rFonts w:ascii="Times New Roman" w:hAnsi="Times New Roman" w:cs="宋体"/>
                <w:b/>
                <w:color w:val="auto"/>
                <w:sz w:val="32"/>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2B913">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金额</w:t>
            </w:r>
          </w:p>
        </w:tc>
      </w:tr>
      <w:tr w14:paraId="0F8BCB7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2394C">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B9B8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E4AD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6BD9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1816B">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FE004">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D6616">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36219A">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92214C">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18"/>
              </w:rPr>
            </w:pPr>
          </w:p>
        </w:tc>
      </w:tr>
      <w:tr w14:paraId="129522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C287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97CC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AA3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668.14</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EB36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C794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6D9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121.89</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612A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D910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985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2.66</w:t>
            </w:r>
            <w:r>
              <w:rPr>
                <w:rFonts w:ascii="Times New Roman" w:hAnsi="Times New Roman"/>
                <w:color w:val="auto"/>
                <w:sz w:val="32"/>
                <w:u w:color="auto"/>
              </w:rPr>
              <w:t xml:space="preserve"> </w:t>
            </w:r>
          </w:p>
        </w:tc>
      </w:tr>
      <w:tr w14:paraId="7E5517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DBA3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C13C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C7D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146.58</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F2E6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7423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FC2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5.89</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ADE1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30DD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FDB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0BFBDC6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8D1F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5A56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48B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133.79</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DAC9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87DA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2FF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2.75</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B6B1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08C2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F4A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2.66</w:t>
            </w:r>
            <w:r>
              <w:rPr>
                <w:rFonts w:ascii="Times New Roman" w:hAnsi="Times New Roman"/>
                <w:color w:val="auto"/>
                <w:sz w:val="32"/>
                <w:u w:color="auto"/>
              </w:rPr>
              <w:t xml:space="preserve"> </w:t>
            </w:r>
          </w:p>
        </w:tc>
      </w:tr>
      <w:tr w14:paraId="7558FA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437E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09CD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FB5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176.48</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DE4E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436C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F1E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F241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4CB7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0974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1242C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D1A1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BCD4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CB4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2.81</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3EC3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55AB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AFE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0.01</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2ABB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D130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75F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2286A8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DC6E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8A7D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C41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9354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034B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8AE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0.98</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31A7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1A7B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936C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446D63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4865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B2F5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38B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66.89</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FDE7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49A9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90C3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2.06</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CA8D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1893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305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3251AB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D710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CD94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86B3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56.26</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4B2E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0AEF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DB5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12.76</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3C96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0971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687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57BDBB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69ED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CE7E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01F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22.58</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7DD9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D3E8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E86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1791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7D82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40E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6AA21E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FBAC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8C7B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633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1C5A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F4AE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82E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E914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AACD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F456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22FD50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94A8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9269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F399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4.90</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A00D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8841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CC1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19.69</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93B3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A003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F0A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64BACB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9713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790A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FA3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49.65</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4155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72B0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069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A283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E497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71C3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C5073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91C5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AFA5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FD7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8.19</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C8A3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02F9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864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3.42</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FB92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7AC7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3B2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8DCDE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E054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E81D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8E01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6D9D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5C4B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0D8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9FE7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257C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A80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3C10F1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C4DE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ADA2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8BA1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125.54</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F4F2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E51D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6C4D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1.48</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0D65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DE12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C42C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41D8AE4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F3A5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3FDD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A89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3678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4652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1F1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0.14</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D7CC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C8C3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3B9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75530A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8EB2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5516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A40B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BE59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54B2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ECA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3.27</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3C5A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79FC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5391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36458A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1AE7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87D9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F3B4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5A9E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1609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003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827D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882A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C4A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289CEB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14E8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1C9C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D2D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28.79</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3744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47D3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1B1B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8F4D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0FB5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DF2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36DFDC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9938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2DD0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0C6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89.35</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DA59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2B2C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7789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8E20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D27F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AC546">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1D220D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97DD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CAC8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220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C75F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B631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FA0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7.62</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C411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88BE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DFB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7B932F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FC0B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F1D8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425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7.40</w:t>
            </w: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EBF4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FEA7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F2C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0.39</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02D8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F99F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965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6A45C3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E571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1943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7E5A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5847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4D95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9314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25.26</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C320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0C00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CE5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6678DA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C3F7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449A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24E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1EEC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CE81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C382">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75D3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FF13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76D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00AAB7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6E94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399A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5FBA">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9E93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7645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2A7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3.00</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1B00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3FDF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843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2EBB57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AE75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561D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52B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922F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F8D6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CF8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19.97</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AB67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F004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13ECD">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785FA5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5B38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EA09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BCF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ACEC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611A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190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6DA9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35C4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DC4F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0A116A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4B113">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B825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5BB5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6524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3867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E649">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13.18</w:t>
            </w: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90CC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68B8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128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6A3997F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022F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C2E7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5AA3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D8AA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2173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1FD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B15F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3C28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6BD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r>
      <w:tr w14:paraId="26EB16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F3C16">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A3CD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1097D">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192B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0EE7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36D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A08F3">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05C4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8891">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r>
      <w:tr w14:paraId="6E348E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F8AF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589B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5F5C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9823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E9AF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5211">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8C41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00D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FBFD">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r>
      <w:tr w14:paraId="2B36C3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DF30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F917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62EA10">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585B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2012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7738">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C184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739DF">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3FAF">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r>
      <w:tr w14:paraId="22ACA8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EB71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2656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E3DAD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0BF3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45EE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8"/>
              </w:rPr>
            </w:pPr>
            <w:r>
              <w:rPr>
                <w:rFonts w:ascii="Times New Roman" w:hAnsi="Times New Roman" w:cs="宋体"/>
                <w:color w:val="auto"/>
                <w:sz w:val="32"/>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59FE">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olor w:val="auto"/>
                <w:sz w:val="32"/>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D670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6C40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A23A">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8"/>
              </w:rPr>
            </w:pPr>
          </w:p>
        </w:tc>
      </w:tr>
      <w:tr w14:paraId="23F31F5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843F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584714">
            <w:pPr>
              <w:keepNext w:val="0"/>
              <w:keepLines w:val="0"/>
              <w:pageBreakBefore w:val="0"/>
              <w:kinsoku/>
              <w:wordWrap w:val="0"/>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8"/>
              </w:rPr>
            </w:pPr>
            <w:r>
              <w:rPr>
                <w:rFonts w:ascii="Times New Roman" w:hAnsi="Times New Roman" w:cs="宋体"/>
                <w:color w:val="auto"/>
                <w:sz w:val="32"/>
                <w:szCs w:val="18"/>
              </w:rPr>
              <w:t>793.68</w:t>
            </w:r>
            <w:r>
              <w:rPr>
                <w:rFonts w:ascii="Times New Roman" w:hAnsi="Times New Roman"/>
                <w:color w:val="auto"/>
                <w:sz w:val="32"/>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D5320B">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8"/>
              </w:rPr>
            </w:pPr>
            <w:r>
              <w:rPr>
                <w:rFonts w:ascii="Times New Roman" w:hAnsi="Times New Roman" w:cs="宋体"/>
                <w:b/>
                <w:color w:val="auto"/>
                <w:sz w:val="32"/>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4335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color w:val="auto"/>
                <w:sz w:val="32"/>
                <w:szCs w:val="18"/>
              </w:rPr>
            </w:pPr>
            <w:r>
              <w:rPr>
                <w:rFonts w:ascii="Times New Roman" w:hAnsi="Times New Roman" w:cs="宋体"/>
                <w:color w:val="auto"/>
                <w:sz w:val="32"/>
                <w:szCs w:val="18"/>
              </w:rPr>
              <w:t>124.55</w:t>
            </w:r>
            <w:r>
              <w:rPr>
                <w:rFonts w:ascii="Times New Roman" w:hAnsi="Times New Roman"/>
                <w:color w:val="auto"/>
                <w:sz w:val="32"/>
                <w:u w:color="auto"/>
              </w:rPr>
              <w:t xml:space="preserve"> </w:t>
            </w:r>
          </w:p>
        </w:tc>
      </w:tr>
    </w:tbl>
    <w:p w14:paraId="4E37628F">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备注：1.本表反映单位本年度一般公共预算财政拨款基本支出明细情况。</w:t>
      </w:r>
      <w:r>
        <w:rPr>
          <w:rFonts w:ascii="Times New Roman" w:hAnsi="Times New Roman" w:cs="宋体"/>
          <w:color w:val="auto"/>
          <w:sz w:val="32"/>
          <w:szCs w:val="20"/>
        </w:rPr>
        <w:br w:type="textWrapping"/>
      </w:r>
      <w:r>
        <w:rPr>
          <w:rFonts w:ascii="Times New Roman" w:hAnsi="Times New Roman" w:cs="宋体"/>
          <w:color w:val="auto"/>
          <w:sz w:val="32"/>
          <w:szCs w:val="20"/>
        </w:rPr>
        <w:t xml:space="preserve">      2.本套报表金额单位转换时可能存在尾数误差。</w:t>
      </w:r>
      <w:r>
        <w:rPr>
          <w:rFonts w:ascii="Times New Roman" w:hAnsi="Times New Roman" w:cs="宋体"/>
          <w:color w:val="auto"/>
          <w:sz w:val="32"/>
          <w:szCs w:val="20"/>
        </w:rPr>
        <w:br w:type="textWrapping"/>
      </w:r>
      <w:r>
        <w:rPr>
          <w:rFonts w:ascii="Times New Roman" w:hAnsi="Times New Roman" w:cs="宋体"/>
          <w:color w:val="auto"/>
          <w:sz w:val="32"/>
          <w:szCs w:val="20"/>
        </w:rPr>
        <w:br w:type="textWrapping"/>
      </w:r>
      <w:r>
        <w:rPr>
          <w:rFonts w:ascii="Times New Roman" w:hAnsi="Times New Roman" w:cs="宋体"/>
          <w:color w:val="auto"/>
          <w:sz w:val="32"/>
          <w:szCs w:val="21"/>
        </w:rPr>
        <w:br w:type="page"/>
      </w:r>
    </w:p>
    <w:tbl>
      <w:tblPr>
        <w:tblStyle w:val="12"/>
        <w:tblW w:w="5000" w:type="pct"/>
        <w:tblInd w:w="0" w:type="dxa"/>
        <w:tblLayout w:type="autofit"/>
        <w:tblCellMar>
          <w:top w:w="0" w:type="dxa"/>
          <w:left w:w="0" w:type="dxa"/>
          <w:bottom w:w="0" w:type="dxa"/>
          <w:right w:w="0" w:type="dxa"/>
        </w:tblCellMar>
      </w:tblPr>
      <w:tblGrid>
        <w:gridCol w:w="2065"/>
        <w:gridCol w:w="3438"/>
        <w:gridCol w:w="1901"/>
        <w:gridCol w:w="1186"/>
        <w:gridCol w:w="1186"/>
        <w:gridCol w:w="1186"/>
        <w:gridCol w:w="1244"/>
        <w:gridCol w:w="1602"/>
      </w:tblGrid>
      <w:tr w14:paraId="3F9BA72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9EED530">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政府性基金预算财政拨款收入支出决算表</w:t>
            </w:r>
          </w:p>
        </w:tc>
      </w:tr>
      <w:tr w14:paraId="01453E9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403E350">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 xml:space="preserve">公开单位： </w:t>
            </w:r>
            <w:r>
              <w:rPr>
                <w:rFonts w:ascii="Times New Roman" w:hAnsi="Times New Roman"/>
                <w:color w:val="auto"/>
                <w:sz w:val="32"/>
                <w:u w:color="auto"/>
              </w:rPr>
              <w:t>重庆市丰都县发展和改革委员会（本级）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6A3DFA20">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16AD4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B2DF7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8FACDE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D2D5D5D">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公开07表</w:t>
            </w:r>
          </w:p>
        </w:tc>
      </w:tr>
      <w:tr w14:paraId="1CB1DFC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DB297F1">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66C169">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3A666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BCEBE70">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F67569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2B783B7">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单位：万元</w:t>
            </w:r>
          </w:p>
        </w:tc>
      </w:tr>
      <w:tr w14:paraId="60BD42D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03E5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F37B7C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A4C2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C578F5">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956C4">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年末结转和结余</w:t>
            </w:r>
          </w:p>
        </w:tc>
      </w:tr>
      <w:tr w14:paraId="7CEA7B6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1D303">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538F4">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ED2263">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3A3C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E4F5A8">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5BF68">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E263F">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14C5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7CC62868">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E645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C0085">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DCBA7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5ACFD">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D2494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2E36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8536E">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F293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538FA6A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A6C25">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3695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5357A9">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F57CD">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A170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43F93">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663860">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17D8C">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08A99A7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91A24">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BF8A3">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74CDC">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57B50">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BA444">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19607">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518DB">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r>
    </w:tbl>
    <w:p w14:paraId="31C0D25E">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1"/>
        </w:rPr>
      </w:pPr>
      <w:r>
        <w:rPr>
          <w:rFonts w:ascii="Times New Roman" w:hAnsi="Times New Roman" w:cs="宋体"/>
          <w:color w:val="auto"/>
          <w:sz w:val="32"/>
          <w:szCs w:val="20"/>
        </w:rPr>
        <w:t>备注：本表反映单位本年度政府性基金预算财政拨款收入支出及结转和结余情况。本单位无政府性基金收支，故本表无数据。</w:t>
      </w:r>
      <w:r>
        <w:rPr>
          <w:rFonts w:ascii="Times New Roman" w:hAnsi="Times New Roman" w:cs="宋体"/>
          <w:color w:val="auto"/>
          <w:sz w:val="32"/>
          <w:szCs w:val="20"/>
        </w:rPr>
        <w:br w:type="textWrapping"/>
      </w:r>
      <w:r>
        <w:rPr>
          <w:rFonts w:ascii="Times New Roman" w:hAnsi="Times New Roman" w:cs="宋体"/>
          <w:color w:val="auto"/>
          <w:sz w:val="32"/>
          <w:szCs w:val="20"/>
        </w:rPr>
        <w:br w:type="textWrapping"/>
      </w:r>
    </w:p>
    <w:p w14:paraId="5866037F">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1"/>
        </w:rPr>
      </w:pPr>
      <w:r>
        <w:rPr>
          <w:rFonts w:ascii="Times New Roman" w:hAnsi="Times New Roman" w:cs="宋体"/>
          <w:color w:val="auto"/>
          <w:sz w:val="32"/>
          <w:szCs w:val="21"/>
        </w:rPr>
        <w:br w:type="page"/>
      </w:r>
    </w:p>
    <w:tbl>
      <w:tblPr>
        <w:tblStyle w:val="12"/>
        <w:tblW w:w="5000" w:type="pct"/>
        <w:tblInd w:w="0" w:type="dxa"/>
        <w:tblLayout w:type="autofit"/>
        <w:tblCellMar>
          <w:top w:w="0" w:type="dxa"/>
          <w:left w:w="0" w:type="dxa"/>
          <w:bottom w:w="0" w:type="dxa"/>
          <w:right w:w="0" w:type="dxa"/>
        </w:tblCellMar>
      </w:tblPr>
      <w:tblGrid>
        <w:gridCol w:w="1696"/>
        <w:gridCol w:w="2757"/>
        <w:gridCol w:w="2951"/>
        <w:gridCol w:w="173"/>
        <w:gridCol w:w="3114"/>
        <w:gridCol w:w="63"/>
        <w:gridCol w:w="3054"/>
      </w:tblGrid>
      <w:tr w14:paraId="0D42B14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B274649">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国有资本经营预算财政拨款支出决算表</w:t>
            </w:r>
          </w:p>
        </w:tc>
      </w:tr>
      <w:tr w14:paraId="062BB54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8E44747">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 xml:space="preserve">公开单位： </w:t>
            </w:r>
            <w:r>
              <w:rPr>
                <w:rFonts w:ascii="Times New Roman" w:hAnsi="Times New Roman"/>
                <w:color w:val="auto"/>
                <w:sz w:val="32"/>
                <w:u w:color="auto"/>
              </w:rPr>
              <w:t>重庆市丰都县发展和改革委员会（本级）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C0FF2C5">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43C5EEE">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公开08表</w:t>
            </w:r>
          </w:p>
        </w:tc>
      </w:tr>
      <w:tr w14:paraId="3545A17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633C87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11DD7DC">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5A64982">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单位：万元</w:t>
            </w:r>
          </w:p>
        </w:tc>
      </w:tr>
      <w:tr w14:paraId="28456AB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C27B3C">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20"/>
              </w:rPr>
            </w:pPr>
            <w:r>
              <w:rPr>
                <w:rFonts w:ascii="Times New Roman" w:hAnsi="Times New Roman" w:cs="宋体"/>
                <w:b/>
                <w:color w:val="auto"/>
                <w:sz w:val="32"/>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049820">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20"/>
              </w:rPr>
            </w:pPr>
            <w:r>
              <w:rPr>
                <w:rFonts w:ascii="Times New Roman" w:hAnsi="Times New Roman" w:cs="宋体"/>
                <w:b/>
                <w:color w:val="auto"/>
                <w:sz w:val="32"/>
                <w:szCs w:val="20"/>
              </w:rPr>
              <w:t>本年支出</w:t>
            </w:r>
          </w:p>
        </w:tc>
      </w:tr>
      <w:tr w14:paraId="7183689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8194C">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BEBD63">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F32DF">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93ADD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45443">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项目支出</w:t>
            </w:r>
          </w:p>
        </w:tc>
      </w:tr>
      <w:tr w14:paraId="387CE1D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C0829">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222028">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EF7BD">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D50F82">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88CCE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201E840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4B0D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EFE22">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A53C3">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A3193">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D109F">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1397DE72">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04C04">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FB1C81">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339A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FEA07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447EA7">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b/>
                <w:color w:val="auto"/>
                <w:sz w:val="32"/>
                <w:szCs w:val="20"/>
              </w:rPr>
            </w:pPr>
          </w:p>
        </w:tc>
      </w:tr>
      <w:tr w14:paraId="647B97B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3A0E8">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20"/>
              </w:rPr>
            </w:pPr>
            <w:r>
              <w:rPr>
                <w:rFonts w:ascii="Times New Roman" w:hAnsi="Times New Roman" w:cs="宋体"/>
                <w:b/>
                <w:color w:val="auto"/>
                <w:sz w:val="32"/>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D9EC5">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2DA1">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b/>
                <w:color w:val="auto"/>
                <w:sz w:val="32"/>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F3E1F">
            <w:pPr>
              <w:keepNext w:val="0"/>
              <w:keepLines w:val="0"/>
              <w:pageBreakBefore w:val="0"/>
              <w:kinsoku/>
              <w:wordWrap w:val="0"/>
              <w:overflowPunct w:val="0"/>
              <w:topLinePunct/>
              <w:autoSpaceDN/>
              <w:bidi w:val="0"/>
              <w:spacing w:beforeAutospacing="0" w:afterAutospacing="0" w:line="560" w:lineRule="exact"/>
              <w:jc w:val="right"/>
              <w:textAlignment w:val="center"/>
              <w:rPr>
                <w:rFonts w:hint="default" w:ascii="Times New Roman" w:hAnsi="Times New Roman" w:cs="宋体"/>
                <w:b/>
                <w:color w:val="auto"/>
                <w:sz w:val="32"/>
                <w:szCs w:val="20"/>
              </w:rPr>
            </w:pPr>
            <w:r>
              <w:rPr>
                <w:rFonts w:ascii="Times New Roman" w:hAnsi="Times New Roman"/>
                <w:b/>
                <w:color w:val="auto"/>
                <w:sz w:val="32"/>
                <w:u w:color="auto"/>
              </w:rPr>
              <w:t xml:space="preserve"> </w:t>
            </w:r>
          </w:p>
        </w:tc>
      </w:tr>
    </w:tbl>
    <w:p w14:paraId="252A8EC2">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1"/>
        </w:rPr>
      </w:pPr>
      <w:r>
        <w:rPr>
          <w:rFonts w:ascii="Times New Roman" w:hAnsi="Times New Roman" w:cs="宋体"/>
          <w:color w:val="auto"/>
          <w:sz w:val="32"/>
          <w:szCs w:val="20"/>
        </w:rPr>
        <w:t>备注：本表反映单位本年度国有资本经营预算财政拨款支出情况。本单位无国有资本经营收支，故本表无数据。</w:t>
      </w:r>
      <w:r>
        <w:rPr>
          <w:rFonts w:ascii="Times New Roman" w:hAnsi="Times New Roman" w:cs="宋体"/>
          <w:color w:val="auto"/>
          <w:sz w:val="32"/>
          <w:szCs w:val="20"/>
        </w:rPr>
        <w:br w:type="textWrapping"/>
      </w:r>
      <w:r>
        <w:rPr>
          <w:rFonts w:ascii="Times New Roman" w:hAnsi="Times New Roman" w:cs="宋体"/>
          <w:color w:val="auto"/>
          <w:sz w:val="32"/>
          <w:szCs w:val="20"/>
        </w:rPr>
        <w:br w:type="textWrapping"/>
      </w:r>
      <w:r>
        <w:rPr>
          <w:rFonts w:hint="default" w:ascii="Times New Roman" w:hAnsi="Times New Roman" w:cs="宋体"/>
          <w:color w:val="auto"/>
          <w:sz w:val="32"/>
          <w:szCs w:val="21"/>
        </w:rPr>
        <w:br w:type="page"/>
      </w:r>
    </w:p>
    <w:tbl>
      <w:tblPr>
        <w:tblStyle w:val="12"/>
        <w:tblW w:w="4877" w:type="pct"/>
        <w:tblInd w:w="0" w:type="dxa"/>
        <w:tblLayout w:type="fixed"/>
        <w:tblCellMar>
          <w:top w:w="0" w:type="dxa"/>
          <w:left w:w="170" w:type="dxa"/>
          <w:bottom w:w="0" w:type="dxa"/>
          <w:right w:w="170" w:type="dxa"/>
        </w:tblCellMar>
      </w:tblPr>
      <w:tblGrid>
        <w:gridCol w:w="3628"/>
        <w:gridCol w:w="1945"/>
        <w:gridCol w:w="1899"/>
        <w:gridCol w:w="4062"/>
        <w:gridCol w:w="1934"/>
      </w:tblGrid>
      <w:tr w14:paraId="214007F4">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371576B">
            <w:pPr>
              <w:keepNext w:val="0"/>
              <w:keepLines w:val="0"/>
              <w:pageBreakBefore w:val="0"/>
              <w:kinsoku/>
              <w:overflowPunct w:val="0"/>
              <w:topLinePunct/>
              <w:autoSpaceDN/>
              <w:bidi w:val="0"/>
              <w:spacing w:beforeAutospacing="0" w:afterAutospacing="0" w:line="560" w:lineRule="exact"/>
              <w:jc w:val="center"/>
              <w:textAlignment w:val="bottom"/>
              <w:rPr>
                <w:rFonts w:hint="default" w:ascii="Times New Roman" w:hAnsi="Times New Roman" w:cs="宋体"/>
                <w:b/>
                <w:color w:val="auto"/>
                <w:sz w:val="32"/>
                <w:szCs w:val="32"/>
              </w:rPr>
            </w:pPr>
            <w:r>
              <w:rPr>
                <w:rFonts w:ascii="Times New Roman" w:hAnsi="Times New Roman" w:cs="宋体"/>
                <w:b/>
                <w:color w:val="auto"/>
                <w:sz w:val="32"/>
                <w:szCs w:val="32"/>
              </w:rPr>
              <w:t>机构运行信息表</w:t>
            </w:r>
          </w:p>
        </w:tc>
      </w:tr>
      <w:tr w14:paraId="72E1A065">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5B56F94">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FA67269">
            <w:pPr>
              <w:keepNext w:val="0"/>
              <w:keepLines w:val="0"/>
              <w:pageBreakBefore w:val="0"/>
              <w:kinsoku/>
              <w:overflowPunct w:val="0"/>
              <w:topLinePunct/>
              <w:autoSpaceDN/>
              <w:bidi w:val="0"/>
              <w:spacing w:beforeAutospacing="0" w:afterAutospacing="0" w:line="560" w:lineRule="exact"/>
              <w:jc w:val="center"/>
              <w:rPr>
                <w:rFonts w:hint="default" w:ascii="Times New Roman" w:hAnsi="Times New Roman" w:cs="宋体"/>
                <w:color w:val="auto"/>
                <w:sz w:val="32"/>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CC66859">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5EC952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1152AE3">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公开09表</w:t>
            </w:r>
          </w:p>
        </w:tc>
      </w:tr>
      <w:tr w14:paraId="3299F24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07D18E3">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r>
              <w:rPr>
                <w:rFonts w:ascii="Times New Roman" w:hAnsi="Times New Roman" w:cs="宋体"/>
                <w:color w:val="auto"/>
                <w:sz w:val="32"/>
                <w:szCs w:val="20"/>
              </w:rPr>
              <w:t xml:space="preserve">公开单位： </w:t>
            </w:r>
            <w:r>
              <w:rPr>
                <w:rFonts w:ascii="Times New Roman" w:hAnsi="Times New Roman"/>
                <w:color w:val="auto"/>
                <w:sz w:val="32"/>
                <w:u w:color="auto"/>
              </w:rPr>
              <w:t>重庆市丰都县发展和改革委员会（本级）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F223EF9">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6CD0CEF">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E0AA280">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20"/>
              </w:rPr>
            </w:pPr>
            <w:r>
              <w:rPr>
                <w:rFonts w:ascii="Times New Roman" w:hAnsi="Times New Roman" w:cs="宋体"/>
                <w:color w:val="auto"/>
                <w:sz w:val="32"/>
                <w:szCs w:val="20"/>
              </w:rPr>
              <w:t>单位：万元</w:t>
            </w:r>
          </w:p>
        </w:tc>
      </w:tr>
      <w:tr w14:paraId="46FD01B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4E5B9C">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6"/>
              </w:rPr>
            </w:pPr>
            <w:r>
              <w:rPr>
                <w:rFonts w:ascii="Times New Roman" w:hAnsi="Times New Roman" w:cs="宋体"/>
                <w:b/>
                <w:color w:val="auto"/>
                <w:sz w:val="32"/>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30EA0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6"/>
              </w:rPr>
            </w:pPr>
            <w:r>
              <w:rPr>
                <w:rFonts w:ascii="Times New Roman" w:hAnsi="Times New Roman" w:cs="宋体"/>
                <w:b/>
                <w:color w:val="auto"/>
                <w:sz w:val="32"/>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96AF2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6"/>
              </w:rPr>
            </w:pPr>
            <w:r>
              <w:rPr>
                <w:rFonts w:ascii="Times New Roman" w:hAnsi="Times New Roman" w:cs="宋体"/>
                <w:b/>
                <w:color w:val="auto"/>
                <w:sz w:val="32"/>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44AF93">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6"/>
              </w:rPr>
            </w:pPr>
            <w:r>
              <w:rPr>
                <w:rFonts w:ascii="Times New Roman" w:hAnsi="Times New Roman" w:cs="宋体"/>
                <w:b/>
                <w:color w:val="auto"/>
                <w:sz w:val="32"/>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50141E">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b/>
                <w:color w:val="auto"/>
                <w:sz w:val="32"/>
                <w:szCs w:val="16"/>
              </w:rPr>
            </w:pPr>
            <w:r>
              <w:rPr>
                <w:rFonts w:ascii="Times New Roman" w:hAnsi="Times New Roman" w:cs="宋体"/>
                <w:b/>
                <w:color w:val="auto"/>
                <w:sz w:val="32"/>
                <w:szCs w:val="16"/>
              </w:rPr>
              <w:t>决算数</w:t>
            </w:r>
          </w:p>
        </w:tc>
      </w:tr>
      <w:tr w14:paraId="36006CB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B8852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1B0DB">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ABDD0">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47B7B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8C94C6">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124.55</w:t>
            </w:r>
            <w:r>
              <w:rPr>
                <w:rFonts w:ascii="Times New Roman" w:hAnsi="Times New Roman"/>
                <w:color w:val="auto"/>
                <w:sz w:val="32"/>
                <w:u w:color="auto"/>
              </w:rPr>
              <w:t xml:space="preserve"> </w:t>
            </w:r>
          </w:p>
        </w:tc>
      </w:tr>
      <w:tr w14:paraId="2B7D2E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2DEB4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15BFB">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6.27</w:t>
            </w:r>
            <w:r>
              <w:rPr>
                <w:rFonts w:ascii="Times New Roman" w:hAnsi="Times New Roman"/>
                <w:color w:val="auto"/>
                <w:sz w:val="32"/>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EEEA4">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6.27</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15421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61DE0">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124.55</w:t>
            </w:r>
            <w:r>
              <w:rPr>
                <w:rFonts w:ascii="Times New Roman" w:hAnsi="Times New Roman"/>
                <w:color w:val="auto"/>
                <w:sz w:val="32"/>
                <w:u w:color="auto"/>
              </w:rPr>
              <w:t xml:space="preserve"> </w:t>
            </w:r>
          </w:p>
        </w:tc>
      </w:tr>
      <w:tr w14:paraId="232A23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27D8A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AE786">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34788">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D3089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275DD">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673CC4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D5EEA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3A57F4">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3.00</w:t>
            </w:r>
            <w:r>
              <w:rPr>
                <w:rFonts w:ascii="Times New Roman" w:hAnsi="Times New Roman"/>
                <w:color w:val="auto"/>
                <w:sz w:val="32"/>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C65A36">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3.00</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69C57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F0B7AB">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r>
      <w:tr w14:paraId="55B644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7B2FF8">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FD0AA">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06533">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8EAF3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28783A">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 xml:space="preserve">1   </w:t>
            </w:r>
          </w:p>
        </w:tc>
      </w:tr>
      <w:tr w14:paraId="3C29ED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98D90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676CB7">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3.00</w:t>
            </w:r>
            <w:r>
              <w:rPr>
                <w:rFonts w:ascii="Times New Roman" w:hAnsi="Times New Roman"/>
                <w:color w:val="auto"/>
                <w:sz w:val="32"/>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757A73">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3.00</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7CE51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2C4DB4">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3E1581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DFD43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245CF7">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3.27</w:t>
            </w:r>
            <w:r>
              <w:rPr>
                <w:rFonts w:ascii="Times New Roman" w:hAnsi="Times New Roman"/>
                <w:color w:val="auto"/>
                <w:sz w:val="32"/>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2BEEA">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3.27</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FC6F0D">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C5D38">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54B7E4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DD100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ED5227">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BE3CC6">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3.27</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9526AF">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CCBD2">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57788D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9BCA9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68DA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72448A">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D8D11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74FE0">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1</w:t>
            </w:r>
            <w:r>
              <w:rPr>
                <w:rFonts w:ascii="Times New Roman" w:hAnsi="Times New Roman"/>
                <w:color w:val="auto"/>
                <w:sz w:val="32"/>
                <w:u w:color="auto"/>
              </w:rPr>
              <w:t xml:space="preserve"> </w:t>
            </w:r>
          </w:p>
        </w:tc>
      </w:tr>
      <w:tr w14:paraId="36943C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0F178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0611C">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A4577">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391EA6">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F0699E">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38E559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88BE5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F303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7C476C">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CF561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90C97">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37CF63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E2085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259D3">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83D84D">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64108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B7655">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2BE4E9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8E4C3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5E6C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436962">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B8A9A4">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D1E20">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37C948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326A4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3F004">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82200B">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11D17E">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2B232">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33502C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5B1EBB">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516F56">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1AA406">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1</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2CC1E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74B89">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r>
      <w:tr w14:paraId="36CD03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0B5A8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28775">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584140">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50</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E28CF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D8458">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39EAC51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6807C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36B97">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EC371A0">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F0963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2AAF20">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4E3CE4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C50493">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2DFC8">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A24831">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390</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EC9932">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0B8D81">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531C4B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33CFE9">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C478D">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36AB83">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C0886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C7167">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51B7D8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C5054C">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1E8BA2">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8AB3B0">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6E9AB7">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A6AF6">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19E7D4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726D7A">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E36161">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17AEEE">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1F7631">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C8178">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olor w:val="auto"/>
                <w:sz w:val="32"/>
                <w:u w:color="auto"/>
              </w:rPr>
              <w:t xml:space="preserve"> </w:t>
            </w:r>
          </w:p>
        </w:tc>
      </w:tr>
      <w:tr w14:paraId="65E9484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84F0A0">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5A255">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602311">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1.48</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6128F">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5AA1C">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6"/>
              </w:rPr>
            </w:pPr>
          </w:p>
        </w:tc>
      </w:tr>
      <w:tr w14:paraId="58AB5ECA">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1D6EC5">
            <w:pPr>
              <w:keepNext w:val="0"/>
              <w:keepLines w:val="0"/>
              <w:pageBreakBefore w:val="0"/>
              <w:kinsoku/>
              <w:overflowPunct w:val="0"/>
              <w:topLinePunct/>
              <w:autoSpaceDN/>
              <w:bidi w:val="0"/>
              <w:spacing w:beforeAutospacing="0" w:afterAutospacing="0" w:line="560" w:lineRule="exact"/>
              <w:textAlignment w:val="center"/>
              <w:rPr>
                <w:rFonts w:hint="default" w:ascii="Times New Roman" w:hAnsi="Times New Roman" w:cs="宋体"/>
                <w:color w:val="auto"/>
                <w:sz w:val="32"/>
                <w:szCs w:val="16"/>
              </w:rPr>
            </w:pPr>
            <w:r>
              <w:rPr>
                <w:rFonts w:ascii="Times New Roman" w:hAnsi="Times New Roman" w:cs="宋体"/>
                <w:color w:val="auto"/>
                <w:sz w:val="32"/>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83111D">
            <w:pPr>
              <w:keepNext w:val="0"/>
              <w:keepLines w:val="0"/>
              <w:pageBreakBefore w:val="0"/>
              <w:kinsoku/>
              <w:overflowPunct w:val="0"/>
              <w:topLinePunct/>
              <w:autoSpaceDN/>
              <w:bidi w:val="0"/>
              <w:spacing w:beforeAutospacing="0" w:afterAutospacing="0" w:line="560" w:lineRule="exact"/>
              <w:jc w:val="center"/>
              <w:textAlignment w:val="center"/>
              <w:rPr>
                <w:rFonts w:hint="default" w:ascii="Times New Roman" w:hAnsi="Times New Roman" w:cs="宋体"/>
                <w:color w:val="auto"/>
                <w:sz w:val="32"/>
                <w:szCs w:val="16"/>
              </w:rPr>
            </w:pPr>
            <w:r>
              <w:rPr>
                <w:rFonts w:ascii="Times New Roman" w:hAnsi="Times New Roman" w:cs="宋体"/>
                <w:color w:val="auto"/>
                <w:sz w:val="32"/>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9B67BE">
            <w:pPr>
              <w:keepNext w:val="0"/>
              <w:keepLines w:val="0"/>
              <w:pageBreakBefore w:val="0"/>
              <w:kinsoku/>
              <w:overflowPunct w:val="0"/>
              <w:topLinePunct/>
              <w:autoSpaceDN/>
              <w:bidi w:val="0"/>
              <w:spacing w:beforeAutospacing="0" w:afterAutospacing="0" w:line="560" w:lineRule="exact"/>
              <w:jc w:val="right"/>
              <w:textAlignment w:val="bottom"/>
              <w:rPr>
                <w:rFonts w:hint="default" w:ascii="Times New Roman" w:hAnsi="Times New Roman" w:cs="宋体"/>
                <w:color w:val="auto"/>
                <w:sz w:val="32"/>
                <w:szCs w:val="16"/>
              </w:rPr>
            </w:pPr>
            <w:r>
              <w:rPr>
                <w:rFonts w:ascii="Times New Roman" w:hAnsi="Times New Roman" w:cs="宋体"/>
                <w:color w:val="auto"/>
                <w:sz w:val="32"/>
                <w:szCs w:val="16"/>
              </w:rPr>
              <w:t>0.14</w:t>
            </w:r>
            <w:r>
              <w:rPr>
                <w:rFonts w:ascii="Times New Roman" w:hAnsi="Times New Roman"/>
                <w:color w:val="auto"/>
                <w:sz w:val="32"/>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C9B1F8">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288FC2">
            <w:pPr>
              <w:keepNext w:val="0"/>
              <w:keepLines w:val="0"/>
              <w:pageBreakBefore w:val="0"/>
              <w:kinsoku/>
              <w:overflowPunct w:val="0"/>
              <w:topLinePunct/>
              <w:autoSpaceDN/>
              <w:bidi w:val="0"/>
              <w:spacing w:beforeAutospacing="0" w:afterAutospacing="0" w:line="560" w:lineRule="exact"/>
              <w:jc w:val="right"/>
              <w:rPr>
                <w:rFonts w:hint="default" w:ascii="Times New Roman" w:hAnsi="Times New Roman" w:cs="宋体"/>
                <w:color w:val="auto"/>
                <w:sz w:val="32"/>
                <w:szCs w:val="16"/>
              </w:rPr>
            </w:pPr>
          </w:p>
        </w:tc>
      </w:tr>
    </w:tbl>
    <w:p w14:paraId="27EA0D9A">
      <w:pPr>
        <w:keepNext w:val="0"/>
        <w:keepLines w:val="0"/>
        <w:pageBreakBefore w:val="0"/>
        <w:kinsoku/>
        <w:overflowPunct w:val="0"/>
        <w:topLinePunct/>
        <w:autoSpaceDN/>
        <w:bidi w:val="0"/>
        <w:spacing w:beforeAutospacing="0" w:afterAutospacing="0" w:line="560" w:lineRule="exact"/>
        <w:rPr>
          <w:rFonts w:hint="default" w:ascii="Times New Roman" w:hAnsi="Times New Roman" w:cs="宋体"/>
          <w:color w:val="auto"/>
          <w:sz w:val="32"/>
          <w:szCs w:val="21"/>
        </w:rPr>
      </w:pPr>
      <w:r>
        <w:rPr>
          <w:rFonts w:ascii="Times New Roman" w:hAnsi="Times New Roman" w:cs="宋体"/>
          <w:color w:val="auto"/>
          <w:sz w:val="32"/>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color w:val="auto"/>
          <w:sz w:val="32"/>
          <w:szCs w:val="20"/>
        </w:rPr>
        <w:br w:type="textWrapping"/>
      </w:r>
      <w:r>
        <w:rPr>
          <w:rFonts w:ascii="Times New Roman" w:hAnsi="Times New Roman" w:cs="宋体"/>
          <w:color w:val="auto"/>
          <w:sz w:val="32"/>
          <w:szCs w:val="20"/>
        </w:rPr>
        <w:t xml:space="preserve">      2.本套报表金额单位转换时可能存在尾数误差。</w:t>
      </w:r>
      <w:r>
        <w:rPr>
          <w:rFonts w:ascii="Times New Roman" w:hAnsi="Times New Roman" w:cs="宋体"/>
          <w:color w:val="auto"/>
          <w:sz w:val="32"/>
          <w:szCs w:val="20"/>
        </w:rPr>
        <w:br w:type="textWrapping"/>
      </w:r>
      <w:r>
        <w:rPr>
          <w:rFonts w:ascii="Times New Roman" w:hAnsi="Times New Roman" w:cs="宋体"/>
          <w:color w:val="auto"/>
          <w:sz w:val="32"/>
          <w:szCs w:val="20"/>
        </w:rPr>
        <w:br w:type="textWrapping"/>
      </w:r>
    </w:p>
    <w:sectPr>
      <w:headerReference r:id="rId4" w:type="default"/>
      <w:footerReference r:id="rId5" w:type="default"/>
      <w:pgSz w:w="16839" w:h="11907" w:orient="landscape"/>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EAD65C4-6B8A-43C5-9958-D797F5C6A68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8228DA9A-B6B4-4A1E-926B-C8C2ADD09EC5}"/>
  </w:font>
  <w:font w:name="方正黑体_GBK">
    <w:panose1 w:val="03000509000000000000"/>
    <w:charset w:val="86"/>
    <w:family w:val="auto"/>
    <w:pitch w:val="default"/>
    <w:sig w:usb0="00000001" w:usb1="080E0000" w:usb2="00000000" w:usb3="00000000" w:csb0="00040000" w:csb1="00000000"/>
    <w:embedRegular r:id="rId3" w:fontKey="{72C85549-4AB1-4501-A6E4-0CFFD8398257}"/>
  </w:font>
  <w:font w:name="方正楷体_GBK">
    <w:panose1 w:val="03000509000000000000"/>
    <w:charset w:val="86"/>
    <w:family w:val="auto"/>
    <w:pitch w:val="default"/>
    <w:sig w:usb0="00000001" w:usb1="080E0000" w:usb2="00000000" w:usb3="00000000" w:csb0="00040000" w:csb1="00000000"/>
    <w:embedRegular r:id="rId4" w:fontKey="{A5567AC0-2495-479D-9B57-4C53A63D6CA3}"/>
  </w:font>
  <w:font w:name="ˎ̥">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5" w:fontKey="{DEA8F465-6F92-439C-9872-A565A4A489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9EE6">
    <w:pPr>
      <w:pStyle w:val="8"/>
      <w:spacing w:line="471" w:lineRule="auto"/>
      <w:rPr>
        <w:rFonts w:hint="default" w:ascii="宋体" w:eastAsia="宋体"/>
        <w:sz w:val="28"/>
      </w:rPr>
    </w:pPr>
    <w:r>
      <w:rPr>
        <w:rFonts w:hint="default" w:ascii="宋体" w:eastAsia="宋体"/>
        <w:sz w:val="2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55A67779">
                <w:pPr>
                  <w:pStyle w:val="8"/>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E7963">
    <w:pPr>
      <w:pStyle w:val="8"/>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685CAB5E">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114D2E6">
                <w:pPr>
                  <w:pStyle w:val="8"/>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F97B">
    <w:pPr>
      <w:pStyle w:val="9"/>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308"/>
  <w:drawingGridVerticalSpacing w:val="296"/>
  <w:displayHorizontalDrawingGridEvery w:val="1"/>
  <w:displayVerticalDrawingGridEvery w:val="2"/>
  <w:noPunctuationKerning w:val="1"/>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0YjY1Y2QyNWIyZGRlMTE5YWViNjhhZmI3MDFiMD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625C36"/>
    <w:rsid w:val="03B87EA0"/>
    <w:rsid w:val="03DC580B"/>
    <w:rsid w:val="03E3214F"/>
    <w:rsid w:val="044C50BA"/>
    <w:rsid w:val="05062C38"/>
    <w:rsid w:val="05BC6D49"/>
    <w:rsid w:val="06194FF1"/>
    <w:rsid w:val="06A2550B"/>
    <w:rsid w:val="06F80EE2"/>
    <w:rsid w:val="07001CCA"/>
    <w:rsid w:val="075678DB"/>
    <w:rsid w:val="079D7CC7"/>
    <w:rsid w:val="08051BCA"/>
    <w:rsid w:val="086C12F4"/>
    <w:rsid w:val="08705944"/>
    <w:rsid w:val="08BA052C"/>
    <w:rsid w:val="08DB07BA"/>
    <w:rsid w:val="0969353F"/>
    <w:rsid w:val="098305D0"/>
    <w:rsid w:val="09D83855"/>
    <w:rsid w:val="0A3317EA"/>
    <w:rsid w:val="0A5C4B69"/>
    <w:rsid w:val="0A86124A"/>
    <w:rsid w:val="0AB54CC0"/>
    <w:rsid w:val="0B9335CE"/>
    <w:rsid w:val="0BF2311A"/>
    <w:rsid w:val="0C7927C4"/>
    <w:rsid w:val="0C9B098C"/>
    <w:rsid w:val="0D673E11"/>
    <w:rsid w:val="0DDA54E4"/>
    <w:rsid w:val="0E3A5F83"/>
    <w:rsid w:val="0F836721"/>
    <w:rsid w:val="0FA25D96"/>
    <w:rsid w:val="0FC94FBC"/>
    <w:rsid w:val="107B59E5"/>
    <w:rsid w:val="109D32BF"/>
    <w:rsid w:val="10EC0126"/>
    <w:rsid w:val="10F70B9A"/>
    <w:rsid w:val="111445C7"/>
    <w:rsid w:val="114278C6"/>
    <w:rsid w:val="11444E2F"/>
    <w:rsid w:val="1158083A"/>
    <w:rsid w:val="11643A4B"/>
    <w:rsid w:val="11ED0F98"/>
    <w:rsid w:val="11F03528"/>
    <w:rsid w:val="11FC6ED5"/>
    <w:rsid w:val="12C921C4"/>
    <w:rsid w:val="13871C70"/>
    <w:rsid w:val="13A71CB4"/>
    <w:rsid w:val="13AF1D43"/>
    <w:rsid w:val="13BC1777"/>
    <w:rsid w:val="13CE1647"/>
    <w:rsid w:val="13F06450"/>
    <w:rsid w:val="13FD55AB"/>
    <w:rsid w:val="14200702"/>
    <w:rsid w:val="162B3EF4"/>
    <w:rsid w:val="163A6CEE"/>
    <w:rsid w:val="173708E3"/>
    <w:rsid w:val="17C374FC"/>
    <w:rsid w:val="182E4AB6"/>
    <w:rsid w:val="187C5B16"/>
    <w:rsid w:val="189079DC"/>
    <w:rsid w:val="189B0D0B"/>
    <w:rsid w:val="18B43F7C"/>
    <w:rsid w:val="194A1770"/>
    <w:rsid w:val="19B906A4"/>
    <w:rsid w:val="1A9B345F"/>
    <w:rsid w:val="1B6F15B6"/>
    <w:rsid w:val="1BAA2EDC"/>
    <w:rsid w:val="1BAD1555"/>
    <w:rsid w:val="1CA55E64"/>
    <w:rsid w:val="1D014A01"/>
    <w:rsid w:val="1D022362"/>
    <w:rsid w:val="1D1B04B0"/>
    <w:rsid w:val="1D7738EA"/>
    <w:rsid w:val="1DA52501"/>
    <w:rsid w:val="1DBD6767"/>
    <w:rsid w:val="1DC52125"/>
    <w:rsid w:val="1DD26311"/>
    <w:rsid w:val="1DF10B72"/>
    <w:rsid w:val="1E0B5E0E"/>
    <w:rsid w:val="1E374ACB"/>
    <w:rsid w:val="1ECF0A66"/>
    <w:rsid w:val="1EDD393D"/>
    <w:rsid w:val="1EF67CA4"/>
    <w:rsid w:val="1F020D3A"/>
    <w:rsid w:val="1F2C5189"/>
    <w:rsid w:val="1F4B0B02"/>
    <w:rsid w:val="1FBB35CD"/>
    <w:rsid w:val="1FCD26AF"/>
    <w:rsid w:val="20642787"/>
    <w:rsid w:val="20BA0D52"/>
    <w:rsid w:val="21556F04"/>
    <w:rsid w:val="21C26CCA"/>
    <w:rsid w:val="22403BD3"/>
    <w:rsid w:val="22B778DF"/>
    <w:rsid w:val="24B92327"/>
    <w:rsid w:val="24BF3EE2"/>
    <w:rsid w:val="24C14514"/>
    <w:rsid w:val="2533755C"/>
    <w:rsid w:val="25791755"/>
    <w:rsid w:val="26396DF4"/>
    <w:rsid w:val="264E7B3C"/>
    <w:rsid w:val="27167136"/>
    <w:rsid w:val="271B442C"/>
    <w:rsid w:val="27B23302"/>
    <w:rsid w:val="280F7E15"/>
    <w:rsid w:val="29310A5F"/>
    <w:rsid w:val="29AC7F21"/>
    <w:rsid w:val="29C37A35"/>
    <w:rsid w:val="2A076083"/>
    <w:rsid w:val="2A73162E"/>
    <w:rsid w:val="2B167953"/>
    <w:rsid w:val="2B200583"/>
    <w:rsid w:val="2B8209DE"/>
    <w:rsid w:val="2BE21DDA"/>
    <w:rsid w:val="2C636760"/>
    <w:rsid w:val="2C6762A3"/>
    <w:rsid w:val="2D6A6CF3"/>
    <w:rsid w:val="2FCA4B37"/>
    <w:rsid w:val="2FE029D7"/>
    <w:rsid w:val="2FF06E00"/>
    <w:rsid w:val="30151519"/>
    <w:rsid w:val="30586FEC"/>
    <w:rsid w:val="315F0B22"/>
    <w:rsid w:val="31D84415"/>
    <w:rsid w:val="32285F6F"/>
    <w:rsid w:val="32770556"/>
    <w:rsid w:val="329C0913"/>
    <w:rsid w:val="32AA0460"/>
    <w:rsid w:val="3337290D"/>
    <w:rsid w:val="33E31118"/>
    <w:rsid w:val="33EF7674"/>
    <w:rsid w:val="342D7BC6"/>
    <w:rsid w:val="34A47067"/>
    <w:rsid w:val="352930DB"/>
    <w:rsid w:val="35573069"/>
    <w:rsid w:val="355F6038"/>
    <w:rsid w:val="358C217E"/>
    <w:rsid w:val="35B80496"/>
    <w:rsid w:val="36C9128A"/>
    <w:rsid w:val="37841E99"/>
    <w:rsid w:val="37BF1123"/>
    <w:rsid w:val="37C404E8"/>
    <w:rsid w:val="383C3F15"/>
    <w:rsid w:val="383D6734"/>
    <w:rsid w:val="38862D4C"/>
    <w:rsid w:val="38BE4696"/>
    <w:rsid w:val="3939115E"/>
    <w:rsid w:val="39B82A39"/>
    <w:rsid w:val="39C42CA8"/>
    <w:rsid w:val="39DC4FD6"/>
    <w:rsid w:val="39F03D7A"/>
    <w:rsid w:val="39F33306"/>
    <w:rsid w:val="3A120740"/>
    <w:rsid w:val="3A2C1C67"/>
    <w:rsid w:val="3ADD7F09"/>
    <w:rsid w:val="3B1705E5"/>
    <w:rsid w:val="3B18334B"/>
    <w:rsid w:val="3B36794F"/>
    <w:rsid w:val="3B6F6EE0"/>
    <w:rsid w:val="3C566AD6"/>
    <w:rsid w:val="3C594871"/>
    <w:rsid w:val="3C6A5B02"/>
    <w:rsid w:val="3D027F90"/>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3F174A"/>
    <w:rsid w:val="426C1EA8"/>
    <w:rsid w:val="42736402"/>
    <w:rsid w:val="42E86A87"/>
    <w:rsid w:val="43307B09"/>
    <w:rsid w:val="439A3EB9"/>
    <w:rsid w:val="43BB152F"/>
    <w:rsid w:val="43CC333C"/>
    <w:rsid w:val="44C37687"/>
    <w:rsid w:val="45CB699A"/>
    <w:rsid w:val="465B470D"/>
    <w:rsid w:val="469D6AD4"/>
    <w:rsid w:val="471E6C84"/>
    <w:rsid w:val="4748792B"/>
    <w:rsid w:val="475D719D"/>
    <w:rsid w:val="47674801"/>
    <w:rsid w:val="481113E5"/>
    <w:rsid w:val="48225EF7"/>
    <w:rsid w:val="488F422B"/>
    <w:rsid w:val="48E36915"/>
    <w:rsid w:val="48EB6572"/>
    <w:rsid w:val="495C4A24"/>
    <w:rsid w:val="497135DF"/>
    <w:rsid w:val="4A263DF2"/>
    <w:rsid w:val="4A6F6675"/>
    <w:rsid w:val="4B135857"/>
    <w:rsid w:val="4B36139E"/>
    <w:rsid w:val="4B741B06"/>
    <w:rsid w:val="4B7951CB"/>
    <w:rsid w:val="4B7C315C"/>
    <w:rsid w:val="4D444572"/>
    <w:rsid w:val="4DAC4ACA"/>
    <w:rsid w:val="4DBE01D2"/>
    <w:rsid w:val="4E0C56D8"/>
    <w:rsid w:val="4E107CFC"/>
    <w:rsid w:val="4E8D5680"/>
    <w:rsid w:val="4ED676B8"/>
    <w:rsid w:val="4F0C6BA3"/>
    <w:rsid w:val="4F186D58"/>
    <w:rsid w:val="500E79ED"/>
    <w:rsid w:val="50AE48D7"/>
    <w:rsid w:val="50F06B6E"/>
    <w:rsid w:val="512B7BE8"/>
    <w:rsid w:val="51D21804"/>
    <w:rsid w:val="52234D33"/>
    <w:rsid w:val="522F6E0C"/>
    <w:rsid w:val="52463BA1"/>
    <w:rsid w:val="52F163D4"/>
    <w:rsid w:val="531A2DB4"/>
    <w:rsid w:val="53415B3F"/>
    <w:rsid w:val="53C0244D"/>
    <w:rsid w:val="53DD4D4E"/>
    <w:rsid w:val="53E578CE"/>
    <w:rsid w:val="541330F0"/>
    <w:rsid w:val="54272666"/>
    <w:rsid w:val="543B029D"/>
    <w:rsid w:val="54861779"/>
    <w:rsid w:val="552256E1"/>
    <w:rsid w:val="55353D71"/>
    <w:rsid w:val="554E5773"/>
    <w:rsid w:val="555829E0"/>
    <w:rsid w:val="555A3CBC"/>
    <w:rsid w:val="5582012B"/>
    <w:rsid w:val="55874E19"/>
    <w:rsid w:val="558E4E05"/>
    <w:rsid w:val="55BE2E85"/>
    <w:rsid w:val="55DD4614"/>
    <w:rsid w:val="56530F5D"/>
    <w:rsid w:val="567700D3"/>
    <w:rsid w:val="56FF7E9E"/>
    <w:rsid w:val="578641E7"/>
    <w:rsid w:val="578867FC"/>
    <w:rsid w:val="5842572D"/>
    <w:rsid w:val="589C4E3D"/>
    <w:rsid w:val="58BC255C"/>
    <w:rsid w:val="59244AC5"/>
    <w:rsid w:val="5A3B59D6"/>
    <w:rsid w:val="5AD134D8"/>
    <w:rsid w:val="5C263CE4"/>
    <w:rsid w:val="5C5D2777"/>
    <w:rsid w:val="5CF66BF3"/>
    <w:rsid w:val="5D290C69"/>
    <w:rsid w:val="5E2D1CCD"/>
    <w:rsid w:val="5F2D4A41"/>
    <w:rsid w:val="601703D2"/>
    <w:rsid w:val="603C5AD7"/>
    <w:rsid w:val="60C74F6C"/>
    <w:rsid w:val="61025A59"/>
    <w:rsid w:val="613D5BBC"/>
    <w:rsid w:val="61536C39"/>
    <w:rsid w:val="620677CB"/>
    <w:rsid w:val="627E55B4"/>
    <w:rsid w:val="62944DD7"/>
    <w:rsid w:val="6319381F"/>
    <w:rsid w:val="63C25DC5"/>
    <w:rsid w:val="63C62057"/>
    <w:rsid w:val="64571EF5"/>
    <w:rsid w:val="64FB113D"/>
    <w:rsid w:val="656152C6"/>
    <w:rsid w:val="6587477F"/>
    <w:rsid w:val="658C3A08"/>
    <w:rsid w:val="65C031CA"/>
    <w:rsid w:val="65CE6852"/>
    <w:rsid w:val="66267C04"/>
    <w:rsid w:val="663F505A"/>
    <w:rsid w:val="66EE5541"/>
    <w:rsid w:val="676A58F9"/>
    <w:rsid w:val="67877CE3"/>
    <w:rsid w:val="67924660"/>
    <w:rsid w:val="6830254A"/>
    <w:rsid w:val="68407834"/>
    <w:rsid w:val="6883293E"/>
    <w:rsid w:val="688412AD"/>
    <w:rsid w:val="68EB1B71"/>
    <w:rsid w:val="691C710D"/>
    <w:rsid w:val="6A6C7940"/>
    <w:rsid w:val="6AAD2300"/>
    <w:rsid w:val="6B474EF5"/>
    <w:rsid w:val="6C0A5AC5"/>
    <w:rsid w:val="6C560CAE"/>
    <w:rsid w:val="6C576495"/>
    <w:rsid w:val="6CFC7E0A"/>
    <w:rsid w:val="6D903FF5"/>
    <w:rsid w:val="6DA955B8"/>
    <w:rsid w:val="6DE346AB"/>
    <w:rsid w:val="6DE5391A"/>
    <w:rsid w:val="6EFD1324"/>
    <w:rsid w:val="6F5A53AC"/>
    <w:rsid w:val="6FAC003D"/>
    <w:rsid w:val="6FE55E12"/>
    <w:rsid w:val="6FFB2E76"/>
    <w:rsid w:val="708F6F7F"/>
    <w:rsid w:val="70D94BD3"/>
    <w:rsid w:val="710252BC"/>
    <w:rsid w:val="71C34D91"/>
    <w:rsid w:val="72495F2B"/>
    <w:rsid w:val="72DB435C"/>
    <w:rsid w:val="72E2613A"/>
    <w:rsid w:val="72F771F4"/>
    <w:rsid w:val="73934AD2"/>
    <w:rsid w:val="73F768F8"/>
    <w:rsid w:val="7424792A"/>
    <w:rsid w:val="750837F0"/>
    <w:rsid w:val="754758CF"/>
    <w:rsid w:val="764F62AB"/>
    <w:rsid w:val="765C45EC"/>
    <w:rsid w:val="768A7619"/>
    <w:rsid w:val="76AD7EFF"/>
    <w:rsid w:val="772E1EBA"/>
    <w:rsid w:val="781926BC"/>
    <w:rsid w:val="78FE3A0F"/>
    <w:rsid w:val="796D60A4"/>
    <w:rsid w:val="79A031D5"/>
    <w:rsid w:val="7A1525F7"/>
    <w:rsid w:val="7B2C7682"/>
    <w:rsid w:val="7B420052"/>
    <w:rsid w:val="7BC776F6"/>
    <w:rsid w:val="7BD06A28"/>
    <w:rsid w:val="7C3A7C0B"/>
    <w:rsid w:val="7C5248E4"/>
    <w:rsid w:val="7C566698"/>
    <w:rsid w:val="7C5866A3"/>
    <w:rsid w:val="7D6374AC"/>
    <w:rsid w:val="7D652571"/>
    <w:rsid w:val="7D7406BB"/>
    <w:rsid w:val="7DE94331"/>
    <w:rsid w:val="7F446A19"/>
    <w:rsid w:val="7F7452B9"/>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overflowPunct w:val="0"/>
      <w:topLinePunct/>
      <w:adjustRightInd w:val="0"/>
      <w:jc w:val="both"/>
    </w:pPr>
    <w:rPr>
      <w:rFonts w:hint="eastAsia" w:ascii="Times New Roman" w:hAnsi="宋体" w:eastAsia="方正仿宋_GBK" w:cs="Times New Roman"/>
      <w:spacing w:val="-6"/>
      <w:kern w:val="2"/>
      <w:sz w:val="32"/>
      <w:szCs w:val="32"/>
      <w:lang w:val="en-US" w:eastAsia="zh-CN" w:bidi="ar-SA"/>
    </w:rPr>
  </w:style>
  <w:style w:type="paragraph" w:styleId="2">
    <w:name w:val="heading 1"/>
    <w:next w:val="1"/>
    <w:qFormat/>
    <w:uiPriority w:val="0"/>
    <w:pPr>
      <w:keepNext w:val="0"/>
      <w:keepLines w:val="0"/>
      <w:widowControl w:val="0"/>
      <w:overflowPunct w:val="0"/>
      <w:topLinePunct/>
      <w:spacing w:beforeLines="0" w:beforeAutospacing="0" w:afterLines="0" w:afterAutospacing="0" w:line="240" w:lineRule="auto"/>
      <w:jc w:val="both"/>
      <w:outlineLvl w:val="0"/>
    </w:pPr>
    <w:rPr>
      <w:rFonts w:ascii="Times New Roman" w:hAnsi="Times New Roman" w:eastAsia="方正黑体_GBK" w:cs="Times New Roman"/>
      <w:kern w:val="2"/>
      <w:sz w:val="32"/>
      <w:szCs w:val="32"/>
    </w:rPr>
  </w:style>
  <w:style w:type="paragraph" w:styleId="3">
    <w:name w:val="heading 2"/>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1"/>
    </w:pPr>
    <w:rPr>
      <w:rFonts w:ascii="Times New Roman" w:hAnsi="Arial" w:eastAsia="方正楷体_GBK" w:cs="Times New Roman"/>
      <w:kern w:val="2"/>
      <w:sz w:val="32"/>
      <w:szCs w:val="32"/>
    </w:rPr>
  </w:style>
  <w:style w:type="paragraph" w:styleId="4">
    <w:name w:val="heading 3"/>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2"/>
    </w:pPr>
    <w:rPr>
      <w:rFonts w:ascii="Times New Roman" w:hAnsi="Times New Roman" w:eastAsia="方正仿宋_GBK" w:cs="Times New Roman"/>
      <w:kern w:val="2"/>
      <w:sz w:val="32"/>
      <w:szCs w:val="32"/>
    </w:rPr>
  </w:style>
  <w:style w:type="paragraph" w:styleId="5">
    <w:name w:val="heading 4"/>
    <w:next w:val="1"/>
    <w:semiHidden/>
    <w:unhideWhenUsed/>
    <w:qFormat/>
    <w:uiPriority w:val="0"/>
    <w:pPr>
      <w:keepNext w:val="0"/>
      <w:keepLines w:val="0"/>
      <w:widowControl w:val="0"/>
      <w:overflowPunct w:val="0"/>
      <w:topLinePunct/>
      <w:spacing w:beforeLines="0" w:beforeAutospacing="0" w:afterLines="0" w:afterAutospacing="0" w:line="240" w:lineRule="auto"/>
      <w:jc w:val="both"/>
      <w:outlineLvl w:val="3"/>
    </w:pPr>
    <w:rPr>
      <w:rFonts w:ascii="Times New Roman" w:hAnsi="Arial" w:eastAsia="方正仿宋_GBK" w:cs="Times New Roman"/>
      <w:kern w:val="2"/>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1">
    <w:name w:val="Normal (Web)"/>
    <w:basedOn w:val="1"/>
    <w:unhideWhenUsed/>
    <w:qFormat/>
    <w:uiPriority w:val="0"/>
    <w:pPr>
      <w:spacing w:before="100" w:beforeAutospacing="1" w:after="100" w:afterAutospacing="1"/>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列出段落1"/>
    <w:basedOn w:val="1"/>
    <w:qFormat/>
    <w:uiPriority w:val="99"/>
    <w:pPr>
      <w:ind w:firstLine="420" w:firstLineChars="200"/>
    </w:pPr>
    <w:rPr>
      <w:rFonts w:hint="default"/>
    </w:rPr>
  </w:style>
  <w:style w:type="paragraph" w:customStyle="1" w:styleId="17">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8">
    <w:name w:val="21"/>
    <w:qFormat/>
    <w:uiPriority w:val="0"/>
    <w:rPr>
      <w:rFonts w:hint="default" w:ascii="Wingdings" w:hAnsi="Wingdings" w:cs="Wingdings"/>
      <w:b/>
      <w:bCs/>
    </w:rPr>
  </w:style>
  <w:style w:type="paragraph" w:customStyle="1" w:styleId="19">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20">
    <w:name w:val="批注框文本 Char"/>
    <w:basedOn w:val="14"/>
    <w:link w:val="7"/>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9593</Words>
  <Characters>11851</Characters>
  <Lines>190</Lines>
  <Paragraphs>53</Paragraphs>
  <TotalTime>7</TotalTime>
  <ScaleCrop>false</ScaleCrop>
  <LinksUpToDate>false</LinksUpToDate>
  <CharactersWithSpaces>12978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李孟佳</cp:lastModifiedBy>
  <dcterms:modified xsi:type="dcterms:W3CDTF">2024-10-16T10:03:31Z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EEE28853822542E7BEE00E1C4C6A9E12_13</vt:lpwstr>
  </property>
</Properties>
</file>