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3DD6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Times New Roman" w:hAnsi="方正小标宋_GBK" w:eastAsia="方正小标宋_GBK" w:cs="方正小标宋_GBK"/>
          <w:b w:val="0"/>
          <w:bCs w:val="0"/>
          <w:color w:val="auto"/>
          <w:sz w:val="44"/>
          <w:szCs w:val="44"/>
          <w:highlight w:val="none"/>
        </w:rPr>
      </w:pPr>
      <w:r>
        <w:rPr>
          <w:rFonts w:ascii="Times New Roman" w:hAnsi="方正小标宋_GBK" w:eastAsia="方正小标宋_GBK" w:cs="方正小标宋_GBK"/>
          <w:b w:val="0"/>
          <w:bCs w:val="0"/>
          <w:color w:val="auto"/>
          <w:sz w:val="44"/>
          <w:szCs w:val="44"/>
          <w:highlight w:val="none"/>
        </w:rPr>
        <w:t>丰都县城乡统筹发展中心</w:t>
      </w:r>
    </w:p>
    <w:p w14:paraId="61649AA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方正小标宋_GBK" w:eastAsia="方正小标宋_GBK" w:cs="方正小标宋_GBK"/>
          <w:b w:val="0"/>
          <w:bCs w:val="0"/>
          <w:color w:val="auto"/>
          <w:sz w:val="44"/>
          <w:szCs w:val="44"/>
          <w:highlight w:val="none"/>
          <w:shd w:val="clear" w:color="auto" w:fill="FFFFFF"/>
        </w:rPr>
      </w:pPr>
      <w:bookmarkStart w:id="0" w:name="_GoBack"/>
      <w:bookmarkEnd w:id="0"/>
      <w:r>
        <w:rPr>
          <w:rFonts w:hint="default" w:ascii="Times New Roman" w:hAnsi="Times New Roman" w:eastAsia="方正小标宋_GBK" w:cs="Times New Roman"/>
          <w:b w:val="0"/>
          <w:bCs w:val="0"/>
          <w:color w:val="auto"/>
          <w:sz w:val="44"/>
          <w:szCs w:val="44"/>
          <w:highlight w:val="none"/>
          <w:shd w:val="clear" w:color="auto" w:fill="FFFFFF"/>
        </w:rPr>
        <w:t>2024</w:t>
      </w:r>
      <w:r>
        <w:rPr>
          <w:rFonts w:ascii="Times New Roman" w:hAnsi="方正小标宋_GBK" w:eastAsia="方正小标宋_GBK" w:cs="方正小标宋_GBK"/>
          <w:b w:val="0"/>
          <w:bCs w:val="0"/>
          <w:color w:val="auto"/>
          <w:sz w:val="44"/>
          <w:szCs w:val="44"/>
          <w:highlight w:val="none"/>
          <w:shd w:val="clear" w:color="auto" w:fill="FFFFFF"/>
        </w:rPr>
        <w:t>年度决算公开说明</w:t>
      </w:r>
    </w:p>
    <w:p w14:paraId="32F4F0D1">
      <w:pPr>
        <w:pStyle w:val="9"/>
        <w:keepNext w:val="0"/>
        <w:keepLines w:val="0"/>
        <w:pageBreakBefore w:val="0"/>
        <w:widowControl/>
        <w:shd w:val="clear" w:color="auto" w:fill="FFFFFF"/>
        <w:kinsoku/>
        <w:overflowPunct w:val="0"/>
        <w:topLinePunct/>
        <w:autoSpaceDN/>
        <w:bidi w:val="0"/>
        <w:adjustRightInd/>
        <w:spacing w:beforeAutospacing="0" w:line="560" w:lineRule="exact"/>
        <w:rPr>
          <w:rFonts w:hint="eastAsia" w:ascii="Times New Roman" w:hAnsi="Times New Roman" w:eastAsia="方正黑体_GBK" w:cs="方正黑体_GBK"/>
          <w:b w:val="0"/>
          <w:bCs w:val="0"/>
          <w:color w:val="auto"/>
          <w:sz w:val="32"/>
          <w:szCs w:val="32"/>
          <w:highlight w:val="none"/>
          <w:shd w:val="clear" w:color="auto" w:fill="auto"/>
        </w:rPr>
      </w:pPr>
      <w:r>
        <w:rPr>
          <w:rStyle w:val="13"/>
          <w:rFonts w:hint="eastAsia" w:ascii="Times New Roman" w:hAnsi="Times New Roman" w:eastAsia="方正黑体_GBK" w:cs="方正黑体_GBK"/>
          <w:b w:val="0"/>
          <w:bCs w:val="0"/>
          <w:color w:val="auto"/>
          <w:sz w:val="32"/>
          <w:szCs w:val="32"/>
          <w:highlight w:val="none"/>
          <w:shd w:val="clear" w:color="auto" w:fill="auto"/>
        </w:rPr>
        <w:t>一、单位基本情况</w:t>
      </w:r>
    </w:p>
    <w:p w14:paraId="23D1EEC9">
      <w:pPr>
        <w:pStyle w:val="9"/>
        <w:keepNext w:val="0"/>
        <w:keepLines w:val="0"/>
        <w:pageBreakBefore w:val="0"/>
        <w:widowControl/>
        <w:shd w:val="clear" w:color="auto" w:fill="FFFFFF"/>
        <w:kinsoku/>
        <w:overflowPunct w:val="0"/>
        <w:topLinePunct/>
        <w:autoSpaceDN/>
        <w:bidi w:val="0"/>
        <w:adjustRightInd/>
        <w:spacing w:beforeAutospacing="0" w:line="560" w:lineRule="exact"/>
        <w:ind w:firstLine="420"/>
        <w:rPr>
          <w:rFonts w:hint="eastAsia" w:ascii="Times New Roman" w:hAnsi="Times New Roman" w:eastAsia="方正楷体_GBK" w:cs="方正楷体_GBK"/>
          <w:b w:val="0"/>
          <w:bCs w:val="0"/>
          <w:color w:val="auto"/>
          <w:sz w:val="32"/>
          <w:szCs w:val="32"/>
          <w:highlight w:val="none"/>
          <w:shd w:val="clear" w:color="auto" w:fill="auto"/>
        </w:rPr>
      </w:pPr>
      <w:r>
        <w:rPr>
          <w:rStyle w:val="13"/>
          <w:rFonts w:hint="eastAsia" w:ascii="Times New Roman" w:hAnsi="Times New Roman" w:eastAsia="方正楷体_GBK" w:cs="方正楷体_GBK"/>
          <w:b w:val="0"/>
          <w:bCs w:val="0"/>
          <w:color w:val="auto"/>
          <w:sz w:val="32"/>
          <w:szCs w:val="32"/>
          <w:highlight w:val="none"/>
          <w:shd w:val="clear" w:color="auto" w:fill="auto"/>
        </w:rPr>
        <w:t>（一）职能职责</w:t>
      </w:r>
    </w:p>
    <w:p w14:paraId="6C613955">
      <w:pPr>
        <w:pStyle w:val="9"/>
        <w:keepNext w:val="0"/>
        <w:keepLines w:val="0"/>
        <w:pageBreakBefore w:val="0"/>
        <w:widowControl/>
        <w:kinsoku/>
        <w:overflowPunct w:val="0"/>
        <w:topLinePunct/>
        <w:autoSpaceDN/>
        <w:bidi w:val="0"/>
        <w:adjustRightInd/>
        <w:snapToGrid w:val="0"/>
        <w:spacing w:before="0" w:beforeAutospacing="0" w:after="0" w:afterAutospacing="0" w:line="560" w:lineRule="exact"/>
        <w:ind w:firstLine="652" w:firstLineChars="200"/>
        <w:jc w:val="both"/>
        <w:rPr>
          <w:rFonts w:hint="eastAsia" w:ascii="Times New Roman" w:hAnsi="Times New Roman" w:eastAsia="方正仿宋_GBK" w:cs="方正仿宋_GBK"/>
          <w:b w:val="0"/>
          <w:bCs w:val="0"/>
          <w:color w:val="auto"/>
          <w:sz w:val="32"/>
          <w:szCs w:val="32"/>
          <w:highlight w:val="none"/>
          <w:shd w:val="clear" w:color="auto" w:fill="auto"/>
          <w:lang w:eastAsia="zh-CN"/>
        </w:rPr>
      </w:pPr>
      <w:r>
        <w:rPr>
          <w:rFonts w:hint="eastAsia" w:ascii="Times New Roman" w:hAnsi="Times New Roman" w:eastAsia="方正仿宋_GBK" w:cs="方正仿宋_GBK"/>
          <w:b w:val="0"/>
          <w:bCs w:val="0"/>
          <w:color w:val="auto"/>
          <w:sz w:val="32"/>
          <w:szCs w:val="32"/>
          <w:highlight w:val="none"/>
          <w:shd w:val="clear" w:color="auto" w:fill="auto"/>
        </w:rPr>
        <w:t>负责统筹城乡综合配套改革政策宣传和咨询服务工作。负责开展有关调研，提出拟订统筹城乡综合配套改革和经济体制改革规划、计划、方案及政策的相关建议。协助县</w:t>
      </w:r>
      <w:r>
        <w:rPr>
          <w:rFonts w:hint="eastAsia" w:ascii="Times New Roman" w:hAnsi="Times New Roman" w:eastAsia="方正仿宋_GBK" w:cs="方正仿宋_GBK"/>
          <w:b w:val="0"/>
          <w:bCs w:val="0"/>
          <w:color w:val="auto"/>
          <w:sz w:val="32"/>
          <w:szCs w:val="32"/>
          <w:highlight w:val="none"/>
          <w:shd w:val="clear" w:color="auto" w:fill="auto"/>
          <w:lang w:eastAsia="zh-CN"/>
        </w:rPr>
        <w:t>发展改革委</w:t>
      </w:r>
      <w:r>
        <w:rPr>
          <w:rFonts w:hint="eastAsia" w:ascii="Times New Roman" w:hAnsi="Times New Roman" w:eastAsia="方正仿宋_GBK" w:cs="方正仿宋_GBK"/>
          <w:b w:val="0"/>
          <w:bCs w:val="0"/>
          <w:color w:val="auto"/>
          <w:sz w:val="32"/>
          <w:szCs w:val="32"/>
          <w:highlight w:val="none"/>
          <w:shd w:val="clear" w:color="auto" w:fill="auto"/>
        </w:rPr>
        <w:t>推进和综合协调经济体制改革工作。组织开展统筹城乡综合配套改革培训，协助申报统筹城乡示范项目，指导统筹城乡综合配套改革试验和试点工作。承担统筹城乡改革试验的交流合作和信息报送工作。配合有关部门开展统筹城乡改革试验工作考核</w:t>
      </w:r>
      <w:r>
        <w:rPr>
          <w:rFonts w:hint="eastAsia" w:ascii="Times New Roman" w:hAnsi="Times New Roman" w:eastAsia="方正仿宋_GBK" w:cs="方正仿宋_GBK"/>
          <w:b w:val="0"/>
          <w:bCs w:val="0"/>
          <w:color w:val="auto"/>
          <w:sz w:val="32"/>
          <w:szCs w:val="32"/>
          <w:highlight w:val="none"/>
          <w:shd w:val="clear" w:color="auto" w:fill="auto"/>
          <w:lang w:eastAsia="zh-CN"/>
        </w:rPr>
        <w:t>。</w:t>
      </w:r>
    </w:p>
    <w:p w14:paraId="28AE5DA3">
      <w:pPr>
        <w:pStyle w:val="9"/>
        <w:keepNext w:val="0"/>
        <w:keepLines w:val="0"/>
        <w:pageBreakBefore w:val="0"/>
        <w:widowControl/>
        <w:shd w:val="clear" w:color="auto" w:fill="FFFFFF"/>
        <w:kinsoku/>
        <w:overflowPunct w:val="0"/>
        <w:topLinePunct/>
        <w:autoSpaceDN/>
        <w:bidi w:val="0"/>
        <w:adjustRightInd/>
        <w:spacing w:beforeAutospacing="0" w:line="560" w:lineRule="exact"/>
        <w:ind w:firstLine="420"/>
        <w:rPr>
          <w:rFonts w:hint="eastAsia" w:ascii="Times New Roman" w:hAnsi="Times New Roman" w:eastAsia="方正楷体_GBK" w:cs="方正楷体_GBK"/>
          <w:b w:val="0"/>
          <w:bCs w:val="0"/>
          <w:color w:val="auto"/>
          <w:sz w:val="32"/>
          <w:szCs w:val="32"/>
          <w:highlight w:val="none"/>
          <w:shd w:val="clear" w:color="auto" w:fill="auto"/>
        </w:rPr>
      </w:pPr>
      <w:r>
        <w:rPr>
          <w:rStyle w:val="13"/>
          <w:rFonts w:hint="eastAsia" w:ascii="Times New Roman" w:hAnsi="Times New Roman" w:eastAsia="方正楷体_GBK" w:cs="方正楷体_GBK"/>
          <w:b w:val="0"/>
          <w:bCs w:val="0"/>
          <w:color w:val="auto"/>
          <w:sz w:val="32"/>
          <w:szCs w:val="32"/>
          <w:highlight w:val="none"/>
          <w:shd w:val="clear" w:color="auto" w:fill="auto"/>
        </w:rPr>
        <w:t>（二）机构设置</w:t>
      </w:r>
    </w:p>
    <w:p w14:paraId="35BE80FE">
      <w:pPr>
        <w:pStyle w:val="9"/>
        <w:keepNext w:val="0"/>
        <w:keepLines w:val="0"/>
        <w:pageBreakBefore w:val="0"/>
        <w:widowControl/>
        <w:kinsoku/>
        <w:overflowPunct w:val="0"/>
        <w:topLinePunct/>
        <w:autoSpaceDN/>
        <w:bidi w:val="0"/>
        <w:adjustRightInd/>
        <w:snapToGrid w:val="0"/>
        <w:spacing w:before="0" w:beforeAutospacing="0" w:after="0" w:afterAutospacing="0" w:line="560" w:lineRule="exact"/>
        <w:ind w:firstLine="652" w:firstLineChars="200"/>
        <w:jc w:val="both"/>
        <w:rPr>
          <w:rFonts w:hint="eastAsia" w:ascii="Times New Roman" w:hAnsi="Times New Roman" w:eastAsia="方正仿宋_GBK" w:cs="方正仿宋_GBK"/>
          <w:b w:val="0"/>
          <w:bCs w:val="0"/>
          <w:color w:val="auto"/>
          <w:sz w:val="32"/>
          <w:szCs w:val="32"/>
          <w:highlight w:val="none"/>
          <w:shd w:val="clear" w:color="auto" w:fill="auto"/>
          <w:lang w:eastAsia="zh-CN"/>
        </w:rPr>
      </w:pPr>
      <w:r>
        <w:rPr>
          <w:rFonts w:hint="eastAsia" w:ascii="Times New Roman" w:hAnsi="Times New Roman" w:eastAsia="方正仿宋_GBK" w:cs="方正仿宋_GBK"/>
          <w:b w:val="0"/>
          <w:bCs w:val="0"/>
          <w:color w:val="auto"/>
          <w:sz w:val="32"/>
          <w:szCs w:val="32"/>
          <w:highlight w:val="none"/>
          <w:shd w:val="clear" w:color="auto" w:fill="auto"/>
        </w:rPr>
        <w:t>本单位属财政全额拨款事业单位，丰都县城乡统筹发展中心全额事业编制为2</w:t>
      </w:r>
      <w:r>
        <w:rPr>
          <w:rFonts w:hint="eastAsia" w:ascii="Times New Roman" w:hAnsi="Times New Roman" w:eastAsia="方正仿宋_GBK" w:cs="方正仿宋_GBK"/>
          <w:b w:val="0"/>
          <w:bCs w:val="0"/>
          <w:color w:val="auto"/>
          <w:sz w:val="32"/>
          <w:szCs w:val="32"/>
          <w:highlight w:val="none"/>
          <w:shd w:val="clear" w:color="auto" w:fill="auto"/>
          <w:lang w:val="en-US" w:eastAsia="zh-CN"/>
        </w:rPr>
        <w:t>5</w:t>
      </w:r>
      <w:r>
        <w:rPr>
          <w:rFonts w:hint="eastAsia" w:ascii="Times New Roman" w:hAnsi="Times New Roman" w:eastAsia="方正仿宋_GBK" w:cs="方正仿宋_GBK"/>
          <w:b w:val="0"/>
          <w:bCs w:val="0"/>
          <w:color w:val="auto"/>
          <w:sz w:val="32"/>
          <w:szCs w:val="32"/>
          <w:highlight w:val="none"/>
          <w:shd w:val="clear" w:color="auto" w:fill="auto"/>
        </w:rPr>
        <w:t>名。其中设主任1名，副主任2名；内设机构领导职数5名</w:t>
      </w:r>
      <w:r>
        <w:rPr>
          <w:rFonts w:hint="eastAsia" w:ascii="Times New Roman" w:hAnsi="Times New Roman" w:eastAsia="方正仿宋_GBK" w:cs="方正仿宋_GBK"/>
          <w:b w:val="0"/>
          <w:bCs w:val="0"/>
          <w:color w:val="auto"/>
          <w:sz w:val="32"/>
          <w:szCs w:val="32"/>
          <w:highlight w:val="none"/>
          <w:shd w:val="clear" w:color="auto" w:fill="auto"/>
          <w:lang w:eastAsia="zh-CN"/>
        </w:rPr>
        <w:t>（各科室设科长、主任</w:t>
      </w:r>
      <w:r>
        <w:rPr>
          <w:rFonts w:hint="eastAsia" w:ascii="Times New Roman" w:hAnsi="Times New Roman" w:eastAsia="方正仿宋_GBK" w:cs="方正仿宋_GBK"/>
          <w:b w:val="0"/>
          <w:bCs w:val="0"/>
          <w:color w:val="auto"/>
          <w:sz w:val="32"/>
          <w:szCs w:val="32"/>
          <w:highlight w:val="none"/>
          <w:shd w:val="clear" w:color="auto" w:fill="auto"/>
          <w:lang w:val="en-US" w:eastAsia="zh-CN"/>
        </w:rPr>
        <w:t>1名</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rPr>
        <w:t>。</w:t>
      </w:r>
      <w:r>
        <w:rPr>
          <w:rFonts w:hint="eastAsia" w:hAnsi="Times New Roman" w:eastAsia="方正仿宋_GBK" w:cs="方正仿宋_GBK"/>
          <w:b w:val="0"/>
          <w:bCs w:val="0"/>
          <w:color w:val="auto"/>
          <w:sz w:val="32"/>
          <w:szCs w:val="32"/>
          <w:highlight w:val="none"/>
          <w:shd w:val="clear" w:color="auto" w:fill="auto"/>
          <w:lang w:eastAsia="zh-CN"/>
        </w:rPr>
        <w:t>内设</w:t>
      </w:r>
      <w:r>
        <w:rPr>
          <w:rFonts w:hint="eastAsia" w:ascii="Times New Roman" w:hAnsi="Times New Roman" w:eastAsia="方正仿宋_GBK" w:cs="方正仿宋_GBK"/>
          <w:b w:val="0"/>
          <w:bCs w:val="0"/>
          <w:color w:val="auto"/>
          <w:sz w:val="32"/>
          <w:szCs w:val="32"/>
          <w:highlight w:val="none"/>
          <w:shd w:val="clear" w:color="auto" w:fill="auto"/>
          <w:lang w:val="en-US" w:eastAsia="zh-CN"/>
        </w:rPr>
        <w:t>5个科室，分别是</w:t>
      </w:r>
      <w:r>
        <w:rPr>
          <w:rFonts w:hint="eastAsia" w:ascii="Times New Roman" w:hAnsi="Times New Roman" w:eastAsia="方正仿宋_GBK" w:cs="方正仿宋_GBK"/>
          <w:b w:val="0"/>
          <w:bCs w:val="0"/>
          <w:color w:val="auto"/>
          <w:sz w:val="32"/>
          <w:szCs w:val="32"/>
          <w:highlight w:val="none"/>
          <w:shd w:val="clear" w:color="auto" w:fill="auto"/>
        </w:rPr>
        <w:t>办公室</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rPr>
        <w:t>城乡统筹服务科</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lang w:val="en-US" w:eastAsia="zh-CN"/>
        </w:rPr>
        <w:t>能源保障发展科、</w:t>
      </w:r>
      <w:r>
        <w:rPr>
          <w:rFonts w:hint="eastAsia" w:ascii="Times New Roman" w:hAnsi="Times New Roman" w:eastAsia="方正仿宋_GBK" w:cs="方正仿宋_GBK"/>
          <w:b w:val="0"/>
          <w:bCs w:val="0"/>
          <w:color w:val="auto"/>
          <w:sz w:val="32"/>
          <w:szCs w:val="32"/>
          <w:highlight w:val="none"/>
          <w:shd w:val="clear" w:color="auto" w:fill="auto"/>
        </w:rPr>
        <w:t>项目服务科</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rPr>
        <w:t>经济信息服务</w:t>
      </w:r>
      <w:r>
        <w:rPr>
          <w:rFonts w:hint="eastAsia" w:hAnsi="Times New Roman" w:eastAsia="方正仿宋_GBK" w:cs="方正仿宋_GBK"/>
          <w:b w:val="0"/>
          <w:bCs w:val="0"/>
          <w:color w:val="auto"/>
          <w:sz w:val="32"/>
          <w:szCs w:val="32"/>
          <w:highlight w:val="none"/>
          <w:shd w:val="clear" w:color="auto" w:fill="auto"/>
          <w:lang w:eastAsia="zh-CN"/>
        </w:rPr>
        <w:t>科</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rPr>
        <w:t>执行</w:t>
      </w:r>
      <w:r>
        <w:rPr>
          <w:rFonts w:hint="eastAsia" w:ascii="Times New Roman" w:hAnsi="Times New Roman" w:eastAsia="方正仿宋_GBK" w:cs="方正仿宋_GBK"/>
          <w:b w:val="0"/>
          <w:bCs w:val="0"/>
          <w:color w:val="auto"/>
          <w:sz w:val="32"/>
          <w:szCs w:val="32"/>
          <w:highlight w:val="none"/>
          <w:shd w:val="clear" w:color="auto" w:fill="auto"/>
          <w:lang w:eastAsia="zh-CN"/>
        </w:rPr>
        <w:t>政府</w:t>
      </w:r>
      <w:r>
        <w:rPr>
          <w:rFonts w:hint="eastAsia" w:ascii="Times New Roman" w:hAnsi="Times New Roman" w:eastAsia="方正仿宋_GBK" w:cs="方正仿宋_GBK"/>
          <w:b w:val="0"/>
          <w:bCs w:val="0"/>
          <w:color w:val="auto"/>
          <w:sz w:val="32"/>
          <w:szCs w:val="32"/>
          <w:highlight w:val="none"/>
          <w:shd w:val="clear" w:color="auto" w:fill="auto"/>
        </w:rPr>
        <w:t>会计制度</w:t>
      </w:r>
      <w:r>
        <w:rPr>
          <w:rFonts w:hint="eastAsia" w:ascii="Times New Roman" w:hAnsi="Times New Roman" w:eastAsia="方正仿宋_GBK" w:cs="方正仿宋_GBK"/>
          <w:b w:val="0"/>
          <w:bCs w:val="0"/>
          <w:color w:val="auto"/>
          <w:sz w:val="32"/>
          <w:szCs w:val="32"/>
          <w:highlight w:val="none"/>
          <w:shd w:val="clear" w:color="auto" w:fill="auto"/>
          <w:lang w:eastAsia="zh-CN"/>
        </w:rPr>
        <w:t>。</w:t>
      </w:r>
    </w:p>
    <w:p w14:paraId="34ED603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二、</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单位</w:t>
      </w:r>
      <w:r>
        <w:rPr>
          <w:rStyle w:val="13"/>
          <w:rFonts w:ascii="Times New Roman" w:hAnsi="方正黑体_GBK" w:eastAsia="方正黑体_GBK" w:cs="方正黑体_GBK"/>
          <w:b w:val="0"/>
          <w:bCs w:val="0"/>
          <w:color w:val="auto"/>
          <w:sz w:val="32"/>
          <w:szCs w:val="32"/>
          <w:highlight w:val="none"/>
          <w:shd w:val="clear" w:color="auto" w:fill="FFFFFF"/>
        </w:rPr>
        <w:t>决算</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收支</w:t>
      </w:r>
      <w:r>
        <w:rPr>
          <w:rStyle w:val="13"/>
          <w:rFonts w:ascii="Times New Roman" w:hAnsi="方正黑体_GBK" w:eastAsia="方正黑体_GBK" w:cs="方正黑体_GBK"/>
          <w:b w:val="0"/>
          <w:bCs w:val="0"/>
          <w:color w:val="auto"/>
          <w:sz w:val="32"/>
          <w:szCs w:val="32"/>
          <w:highlight w:val="none"/>
          <w:shd w:val="clear" w:color="auto" w:fill="FFFFFF"/>
        </w:rPr>
        <w:t>情况说明</w:t>
      </w:r>
    </w:p>
    <w:p w14:paraId="7DB0E048">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（一）收入支出决算总体情况说明</w:t>
      </w:r>
    </w:p>
    <w:p w14:paraId="0A67DC6D">
      <w:pPr>
        <w:pStyle w:val="9"/>
        <w:shd w:val="clear" w:color="auto" w:fill="FFFFFF"/>
        <w:spacing w:before="0" w:beforeAutospacing="0" w:after="0" w:afterAutospacing="0" w:line="596" w:lineRule="exact"/>
        <w:ind w:firstLine="652" w:firstLineChars="200"/>
        <w:jc w:val="both"/>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w:t>
      </w:r>
      <w:r>
        <w:rPr>
          <w:rFonts w:hint="eastAsia" w:ascii="Times New Roman" w:hAnsi="方正仿宋_GBK" w:eastAsia="方正仿宋_GBK" w:cs="方正仿宋_GBK"/>
          <w:b w:val="0"/>
          <w:bCs w:val="0"/>
          <w:color w:val="auto"/>
          <w:sz w:val="32"/>
          <w:szCs w:val="32"/>
          <w:highlight w:val="none"/>
          <w:shd w:val="clear" w:color="auto" w:fill="FFFFFF"/>
          <w:lang w:eastAsia="zh-CN"/>
        </w:rPr>
        <w:t>、支</w:t>
      </w:r>
      <w:r>
        <w:rPr>
          <w:rFonts w:ascii="Times New Roman" w:hAnsi="方正仿宋_GBK" w:eastAsia="方正仿宋_GBK" w:cs="方正仿宋_GBK"/>
          <w:b w:val="0"/>
          <w:bCs w:val="0"/>
          <w:color w:val="auto"/>
          <w:sz w:val="32"/>
          <w:szCs w:val="32"/>
          <w:highlight w:val="none"/>
          <w:shd w:val="clear" w:color="auto" w:fill="FFFFFF"/>
        </w:rPr>
        <w:t>总计</w:t>
      </w:r>
      <w:r>
        <w:rPr>
          <w:rFonts w:hint="eastAsia" w:ascii="Times New Roman" w:hAnsi="方正仿宋_GBK" w:eastAsia="方正仿宋_GBK" w:cs="方正仿宋_GBK"/>
          <w:b w:val="0"/>
          <w:bCs w:val="0"/>
          <w:color w:val="auto"/>
          <w:sz w:val="32"/>
          <w:szCs w:val="32"/>
          <w:highlight w:val="none"/>
          <w:shd w:val="clear" w:color="auto" w:fill="FFFFFF"/>
          <w:lang w:eastAsia="zh-CN"/>
        </w:rPr>
        <w:t>均为</w:t>
      </w:r>
      <w:r>
        <w:rPr>
          <w:rFonts w:hint="default" w:ascii="Times New Roman" w:hAnsi="Times New Roman" w:eastAsia="方正仿宋_GBK"/>
          <w:b w:val="0"/>
          <w:bCs w:val="0"/>
          <w:color w:val="auto"/>
          <w:sz w:val="32"/>
          <w:szCs w:val="32"/>
          <w:highlight w:val="none"/>
          <w:shd w:val="clear" w:color="auto" w:fill="FFFFFF"/>
        </w:rPr>
        <w:t>442.62</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收、支与2023</w:t>
      </w:r>
      <w:r>
        <w:rPr>
          <w:rFonts w:hint="default" w:ascii="Times New Roman" w:hAnsi="Times New Roman" w:eastAsia="方正仿宋_GBK" w:cs="Times New Roman"/>
          <w:b w:val="0"/>
          <w:bCs w:val="0"/>
          <w:color w:val="auto"/>
          <w:sz w:val="32"/>
          <w:szCs w:val="32"/>
          <w:highlight w:val="none"/>
          <w:shd w:val="clear" w:color="auto" w:fill="FFFFFF"/>
        </w:rPr>
        <w:t>年度相比，增加179.68万元，增长68.3%，</w:t>
      </w:r>
      <w:r>
        <w:rPr>
          <w:rFonts w:hint="eastAsia" w:ascii="Times New Roman" w:hAnsi="Times New Roman" w:eastAsia="方正仿宋_GBK" w:cs="Times New Roman"/>
          <w:b w:val="0"/>
          <w:bCs w:val="0"/>
          <w:color w:val="auto"/>
          <w:sz w:val="32"/>
          <w:szCs w:val="32"/>
          <w:highlight w:val="none"/>
          <w:shd w:val="clear" w:color="auto" w:fill="FFFFFF"/>
          <w:lang w:eastAsia="zh-CN"/>
        </w:rPr>
        <w:t>主要原因是2024年城乡统筹中心新增从发改委本级分离出来</w:t>
      </w:r>
      <w:r>
        <w:rPr>
          <w:rFonts w:hint="eastAsia" w:hAnsi="Times New Roman" w:eastAsia="方正仿宋_GBK" w:cs="Times New Roman"/>
          <w:b w:val="0"/>
          <w:bCs w:val="0"/>
          <w:color w:val="auto"/>
          <w:sz w:val="32"/>
          <w:szCs w:val="32"/>
          <w:highlight w:val="none"/>
          <w:shd w:val="clear" w:color="auto" w:fill="FFFFFF"/>
          <w:lang w:eastAsia="zh-CN"/>
        </w:rPr>
        <w:t>的人员纳入</w:t>
      </w:r>
      <w:r>
        <w:rPr>
          <w:rFonts w:hint="eastAsia" w:ascii="Times New Roman" w:hAnsi="Times New Roman" w:eastAsia="方正仿宋_GBK" w:cs="Times New Roman"/>
          <w:b w:val="0"/>
          <w:bCs w:val="0"/>
          <w:color w:val="auto"/>
          <w:sz w:val="32"/>
          <w:szCs w:val="32"/>
          <w:highlight w:val="none"/>
          <w:shd w:val="clear" w:color="auto" w:fill="FFFFFF"/>
          <w:lang w:eastAsia="zh-CN"/>
        </w:rPr>
        <w:t>城乡统筹中心预算、决算</w:t>
      </w:r>
      <w:r>
        <w:rPr>
          <w:rFonts w:hint="eastAsia" w:hAnsi="Times New Roman" w:eastAsia="方正仿宋_GBK" w:cs="Times New Roman"/>
          <w:b w:val="0"/>
          <w:bCs w:val="0"/>
          <w:color w:val="auto"/>
          <w:sz w:val="32"/>
          <w:szCs w:val="32"/>
          <w:highlight w:val="none"/>
          <w:shd w:val="clear" w:color="auto" w:fill="FFFFFF"/>
          <w:lang w:eastAsia="zh-CN"/>
        </w:rPr>
        <w:t>，导致</w:t>
      </w:r>
      <w:r>
        <w:rPr>
          <w:rFonts w:hint="eastAsia" w:ascii="Times New Roman" w:hAnsi="Times New Roman" w:eastAsia="方正仿宋_GBK" w:cs="Times New Roman"/>
          <w:b w:val="0"/>
          <w:bCs w:val="0"/>
          <w:color w:val="auto"/>
          <w:sz w:val="32"/>
          <w:szCs w:val="32"/>
          <w:highlight w:val="none"/>
          <w:shd w:val="clear" w:color="auto" w:fill="FFFFFF"/>
          <w:lang w:eastAsia="zh-CN"/>
        </w:rPr>
        <w:t>变动幅度较大</w:t>
      </w:r>
      <w:r>
        <w:rPr>
          <w:rFonts w:hint="default" w:ascii="Times New Roman" w:hAnsi="Times New Roman" w:eastAsia="方正仿宋_GBK" w:cs="Times New Roman"/>
          <w:b w:val="0"/>
          <w:bCs w:val="0"/>
          <w:color w:val="auto"/>
          <w:sz w:val="32"/>
          <w:szCs w:val="32"/>
          <w:highlight w:val="none"/>
          <w:shd w:val="clear" w:color="auto" w:fill="FFFFFF"/>
        </w:rPr>
        <w:t>。</w:t>
      </w:r>
    </w:p>
    <w:p w14:paraId="15959E8B">
      <w:pPr>
        <w:pStyle w:val="9"/>
        <w:shd w:val="clear" w:color="auto" w:fill="FFFFFF"/>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1</w:t>
      </w:r>
      <w:r>
        <w:rPr>
          <w:rStyle w:val="13"/>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年度收入合计</w:t>
      </w:r>
      <w:r>
        <w:rPr>
          <w:rFonts w:hint="default" w:ascii="Times New Roman" w:hAnsi="Times New Roman" w:eastAsia="方正仿宋_GBK"/>
          <w:b w:val="0"/>
          <w:bCs w:val="0"/>
          <w:color w:val="auto"/>
          <w:sz w:val="32"/>
          <w:szCs w:val="32"/>
          <w:highlight w:val="none"/>
          <w:shd w:val="clear" w:color="auto" w:fill="FFFFFF"/>
        </w:rPr>
        <w:t>442.62</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与2023年度相比，增加194.29万元，增长78.2%</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cs="Times New Roman"/>
          <w:b w:val="0"/>
          <w:bCs w:val="0"/>
          <w:color w:val="auto"/>
          <w:sz w:val="32"/>
          <w:szCs w:val="32"/>
          <w:highlight w:val="none"/>
          <w:shd w:val="clear" w:color="auto" w:fill="FFFFFF"/>
          <w:lang w:eastAsia="zh-CN"/>
        </w:rPr>
        <w:t>主要原因是2024年城乡统筹中心新增从发改委本级分离出来人员</w:t>
      </w:r>
      <w:r>
        <w:rPr>
          <w:rFonts w:hint="eastAsia" w:hAnsi="Times New Roman" w:eastAsia="方正仿宋_GBK" w:cs="Times New Roman"/>
          <w:b w:val="0"/>
          <w:bCs w:val="0"/>
          <w:color w:val="auto"/>
          <w:sz w:val="32"/>
          <w:szCs w:val="32"/>
          <w:highlight w:val="none"/>
          <w:shd w:val="clear" w:color="auto" w:fill="FFFFFF"/>
          <w:lang w:eastAsia="zh-CN"/>
        </w:rPr>
        <w:t>到</w:t>
      </w:r>
      <w:r>
        <w:rPr>
          <w:rFonts w:hint="eastAsia" w:ascii="Times New Roman" w:hAnsi="Times New Roman" w:eastAsia="方正仿宋_GBK" w:cs="Times New Roman"/>
          <w:b w:val="0"/>
          <w:bCs w:val="0"/>
          <w:color w:val="auto"/>
          <w:sz w:val="32"/>
          <w:szCs w:val="32"/>
          <w:highlight w:val="none"/>
          <w:shd w:val="clear" w:color="auto" w:fill="FFFFFF"/>
          <w:lang w:eastAsia="zh-CN"/>
        </w:rPr>
        <w:t>城乡统筹中心预算、决算导致变动幅度较大</w:t>
      </w:r>
      <w:r>
        <w:rPr>
          <w:rFonts w:ascii="Times New Roman" w:hAnsi="方正仿宋_GBK" w:eastAsia="方正仿宋_GBK" w:cs="方正仿宋_GBK"/>
          <w:b w:val="0"/>
          <w:bCs w:val="0"/>
          <w:color w:val="auto"/>
          <w:sz w:val="32"/>
          <w:szCs w:val="32"/>
          <w:highlight w:val="none"/>
          <w:shd w:val="clear" w:color="auto" w:fill="FFFFFF"/>
        </w:rPr>
        <w:t>。其中：财政拨款收入</w:t>
      </w:r>
      <w:r>
        <w:rPr>
          <w:rFonts w:hint="default" w:ascii="Times New Roman" w:hAnsi="Times New Roman" w:eastAsia="方正仿宋_GBK"/>
          <w:b w:val="0"/>
          <w:bCs w:val="0"/>
          <w:color w:val="auto"/>
          <w:sz w:val="32"/>
          <w:szCs w:val="32"/>
          <w:highlight w:val="none"/>
          <w:shd w:val="clear" w:color="auto" w:fill="FFFFFF"/>
        </w:rPr>
        <w:t>442.62</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100.0%</w:t>
      </w:r>
      <w:r>
        <w:rPr>
          <w:rFonts w:ascii="Times New Roman" w:hAnsi="方正仿宋_GBK" w:eastAsia="方正仿宋_GBK" w:cs="方正仿宋_GBK"/>
          <w:b w:val="0"/>
          <w:bCs w:val="0"/>
          <w:color w:val="auto"/>
          <w:sz w:val="32"/>
          <w:szCs w:val="32"/>
          <w:highlight w:val="none"/>
          <w:shd w:val="clear" w:color="auto" w:fill="FFFFFF"/>
        </w:rPr>
        <w:t>；事业收入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；经营收入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；其他收入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w:t>
      </w:r>
      <w:r>
        <w:rPr>
          <w:rFonts w:hint="eastAsia" w:ascii="Times New Roman" w:hAnsi="方正仿宋_GBK" w:eastAsia="方正仿宋_GBK" w:cs="方正仿宋_GBK"/>
          <w:b w:val="0"/>
          <w:bCs w:val="0"/>
          <w:color w:val="auto"/>
          <w:sz w:val="32"/>
          <w:szCs w:val="32"/>
          <w:highlight w:val="none"/>
          <w:shd w:val="clear" w:color="auto" w:fill="FFFFFF"/>
        </w:rPr>
        <w:t>使用非财政拨款结余（含专用结余）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万元，年初结转和结余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03254A91">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2</w:t>
      </w:r>
      <w:r>
        <w:rPr>
          <w:rStyle w:val="13"/>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年度支出合计</w:t>
      </w:r>
      <w:r>
        <w:rPr>
          <w:rFonts w:hint="default" w:ascii="Times New Roman" w:hAnsi="Times New Roman" w:eastAsia="方正仿宋_GBK"/>
          <w:b w:val="0"/>
          <w:bCs w:val="0"/>
          <w:color w:val="auto"/>
          <w:sz w:val="32"/>
          <w:szCs w:val="32"/>
          <w:highlight w:val="none"/>
          <w:shd w:val="clear" w:color="auto" w:fill="FFFFFF"/>
        </w:rPr>
        <w:t>442.62</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与2023年度相比，增加179.68万元，增长68.3%</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eastAsia="zh-CN"/>
        </w:rPr>
        <w:t>主要原因</w:t>
      </w:r>
      <w:r>
        <w:rPr>
          <w:rFonts w:hint="eastAsia" w:ascii="Times New Roman" w:hAnsi="Times New Roman" w:eastAsia="方正仿宋_GBK" w:cs="Times New Roman"/>
          <w:b w:val="0"/>
          <w:bCs w:val="0"/>
          <w:color w:val="auto"/>
          <w:sz w:val="32"/>
          <w:szCs w:val="32"/>
          <w:highlight w:val="none"/>
          <w:shd w:val="clear" w:color="auto" w:fill="FFFFFF"/>
          <w:lang w:eastAsia="zh-CN"/>
        </w:rPr>
        <w:t>是2024年城乡统筹中心新增从发改委本级分离出来人员</w:t>
      </w:r>
      <w:r>
        <w:rPr>
          <w:rFonts w:hint="eastAsia" w:hAnsi="Times New Roman" w:eastAsia="方正仿宋_GBK" w:cs="Times New Roman"/>
          <w:b w:val="0"/>
          <w:bCs w:val="0"/>
          <w:color w:val="auto"/>
          <w:sz w:val="32"/>
          <w:szCs w:val="32"/>
          <w:highlight w:val="none"/>
          <w:shd w:val="clear" w:color="auto" w:fill="FFFFFF"/>
          <w:lang w:eastAsia="zh-CN"/>
        </w:rPr>
        <w:t>到</w:t>
      </w:r>
      <w:r>
        <w:rPr>
          <w:rFonts w:hint="eastAsia" w:ascii="Times New Roman" w:hAnsi="Times New Roman" w:eastAsia="方正仿宋_GBK" w:cs="Times New Roman"/>
          <w:b w:val="0"/>
          <w:bCs w:val="0"/>
          <w:color w:val="auto"/>
          <w:sz w:val="32"/>
          <w:szCs w:val="32"/>
          <w:highlight w:val="none"/>
          <w:shd w:val="clear" w:color="auto" w:fill="FFFFFF"/>
          <w:lang w:eastAsia="zh-CN"/>
        </w:rPr>
        <w:t>城乡统筹中心预算、决算导致变动幅度较大</w:t>
      </w:r>
      <w:r>
        <w:rPr>
          <w:rFonts w:ascii="Times New Roman" w:hAnsi="方正仿宋_GBK" w:eastAsia="方正仿宋_GBK" w:cs="方正仿宋_GBK"/>
          <w:b w:val="0"/>
          <w:bCs w:val="0"/>
          <w:color w:val="auto"/>
          <w:sz w:val="32"/>
          <w:szCs w:val="32"/>
          <w:highlight w:val="none"/>
          <w:shd w:val="clear" w:color="auto" w:fill="FFFFFF"/>
        </w:rPr>
        <w:t>。其中：基本支出</w:t>
      </w:r>
      <w:r>
        <w:rPr>
          <w:rFonts w:hint="default" w:ascii="Times New Roman" w:hAnsi="Times New Roman" w:eastAsia="方正仿宋_GBK"/>
          <w:b w:val="0"/>
          <w:bCs w:val="0"/>
          <w:color w:val="auto"/>
          <w:sz w:val="32"/>
          <w:szCs w:val="32"/>
          <w:highlight w:val="none"/>
          <w:shd w:val="clear" w:color="auto" w:fill="FFFFFF"/>
        </w:rPr>
        <w:t>442.62</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100.0%</w:t>
      </w:r>
      <w:r>
        <w:rPr>
          <w:rFonts w:ascii="Times New Roman" w:hAnsi="方正仿宋_GBK" w:eastAsia="方正仿宋_GBK" w:cs="方正仿宋_GBK"/>
          <w:b w:val="0"/>
          <w:bCs w:val="0"/>
          <w:color w:val="auto"/>
          <w:sz w:val="32"/>
          <w:szCs w:val="32"/>
          <w:highlight w:val="none"/>
          <w:shd w:val="clear" w:color="auto" w:fill="FFFFFF"/>
        </w:rPr>
        <w:t>；项目支出</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；经营支出</w:t>
      </w:r>
      <w:r>
        <w:rPr>
          <w:rFonts w:hint="default" w:ascii="Times New Roman" w:hAnsi="Times New Roman" w:eastAsia="方正仿宋_GBK"/>
          <w:b w:val="0"/>
          <w:bCs w:val="0"/>
          <w:color w:val="auto"/>
          <w:sz w:val="32"/>
          <w:szCs w:val="32"/>
          <w:highlight w:val="none"/>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。此外，结余分配</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13A05FA9">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3</w:t>
      </w:r>
      <w:r>
        <w:rPr>
          <w:rStyle w:val="13"/>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年度年末结转和结余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w:t>
      </w:r>
      <w:r>
        <w:rPr>
          <w:rFonts w:hint="default" w:ascii="Times New Roman" w:hAnsi="Times New Roman" w:eastAsia="方正仿宋_GBK" w:cs="Times New Roman"/>
          <w:b w:val="0"/>
          <w:bCs w:val="0"/>
          <w:color w:val="auto"/>
          <w:sz w:val="32"/>
          <w:szCs w:val="32"/>
          <w:highlight w:val="none"/>
          <w:shd w:val="clear" w:color="auto" w:fill="FFFFFF"/>
        </w:rPr>
        <w:t>减，</w:t>
      </w:r>
      <w:r>
        <w:rPr>
          <w:rFonts w:hint="eastAsia" w:ascii="Times New Roman" w:hAnsi="Times New Roman" w:eastAsia="方正仿宋_GBK" w:cs="Times New Roman"/>
          <w:b w:val="0"/>
          <w:bCs w:val="0"/>
          <w:color w:val="auto"/>
          <w:sz w:val="32"/>
          <w:szCs w:val="32"/>
          <w:highlight w:val="none"/>
          <w:shd w:val="clear" w:color="auto" w:fill="FFFFFF"/>
        </w:rPr>
        <w:t>与</w:t>
      </w:r>
      <w:r>
        <w:rPr>
          <w:rFonts w:hint="default" w:ascii="Times New Roman" w:hAnsi="Times New Roman" w:eastAsia="方正仿宋_GBK" w:cs="Times New Roman"/>
          <w:b w:val="0"/>
          <w:bCs w:val="0"/>
          <w:color w:val="auto"/>
          <w:sz w:val="32"/>
          <w:szCs w:val="32"/>
          <w:highlight w:val="none"/>
          <w:shd w:val="clear" w:color="auto" w:fill="FFFFFF"/>
        </w:rPr>
        <w:t>上年决算数</w:t>
      </w:r>
      <w:r>
        <w:rPr>
          <w:rFonts w:hint="eastAsia" w:ascii="Times New Roman" w:hAnsi="Times New Roman" w:eastAsia="方正仿宋_GBK" w:cs="Times New Roman"/>
          <w:b w:val="0"/>
          <w:bCs w:val="0"/>
          <w:color w:val="auto"/>
          <w:sz w:val="32"/>
          <w:szCs w:val="32"/>
          <w:highlight w:val="none"/>
          <w:shd w:val="clear" w:color="auto" w:fill="FFFFFF"/>
        </w:rPr>
        <w:t>持平</w:t>
      </w:r>
      <w:r>
        <w:rPr>
          <w:rFonts w:hint="default" w:ascii="Times New Roman" w:hAnsi="Times New Roman" w:eastAsia="方正仿宋_GBK" w:cs="Times New Roman"/>
          <w:b w:val="0"/>
          <w:bCs w:val="0"/>
          <w:color w:val="auto"/>
          <w:sz w:val="32"/>
          <w:szCs w:val="32"/>
          <w:highlight w:val="none"/>
          <w:shd w:val="clear" w:color="auto" w:fill="FFFFFF"/>
        </w:rPr>
        <w:t>。</w:t>
      </w:r>
    </w:p>
    <w:p w14:paraId="72EC2C2B">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（二）财政拨款收入支出决算总体情况说明</w:t>
      </w:r>
    </w:p>
    <w:p w14:paraId="745DDB53">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年度财政拨款收、支总计均为</w:t>
      </w:r>
      <w:r>
        <w:rPr>
          <w:rFonts w:hint="default" w:ascii="Times New Roman" w:hAnsi="Times New Roman" w:eastAsia="方正仿宋_GBK"/>
          <w:b w:val="0"/>
          <w:bCs w:val="0"/>
          <w:color w:val="auto"/>
          <w:sz w:val="32"/>
          <w:szCs w:val="32"/>
          <w:highlight w:val="none"/>
          <w:shd w:val="clear" w:color="auto" w:fill="FFFFFF"/>
        </w:rPr>
        <w:t>442.62</w:t>
      </w:r>
      <w:r>
        <w:rPr>
          <w:rFonts w:ascii="Times New Roman" w:hAnsi="方正仿宋_GBK" w:eastAsia="方正仿宋_GBK" w:cs="方正仿宋_GBK"/>
          <w:b w:val="0"/>
          <w:bCs w:val="0"/>
          <w:color w:val="auto"/>
          <w:sz w:val="32"/>
          <w:szCs w:val="32"/>
          <w:highlight w:val="none"/>
          <w:shd w:val="clear" w:color="auto" w:fill="FFFFFF"/>
        </w:rPr>
        <w:t>万元。与</w:t>
      </w:r>
      <w:r>
        <w:rPr>
          <w:rFonts w:hint="default" w:ascii="Times New Roman" w:hAnsi="Times New Roman" w:eastAsia="方正仿宋_GBK"/>
          <w:b w:val="0"/>
          <w:bCs w:val="0"/>
          <w:color w:val="auto"/>
          <w:sz w:val="32"/>
          <w:szCs w:val="32"/>
          <w:highlight w:val="none"/>
          <w:shd w:val="clear" w:color="auto" w:fill="FFFFFF"/>
        </w:rPr>
        <w:t>2023</w:t>
      </w:r>
      <w:r>
        <w:rPr>
          <w:rFonts w:ascii="Times New Roman" w:hAnsi="方正仿宋_GBK" w:eastAsia="方正仿宋_GBK" w:cs="方正仿宋_GBK"/>
          <w:b w:val="0"/>
          <w:bCs w:val="0"/>
          <w:color w:val="auto"/>
          <w:sz w:val="32"/>
          <w:szCs w:val="32"/>
          <w:highlight w:val="none"/>
          <w:shd w:val="clear" w:color="auto" w:fill="FFFFFF"/>
        </w:rPr>
        <w:t>年</w:t>
      </w:r>
      <w:r>
        <w:rPr>
          <w:rFonts w:hint="eastAsia" w:ascii="Times New Roman" w:hAnsi="方正仿宋_GBK" w:eastAsia="方正仿宋_GBK" w:cs="方正仿宋_GBK"/>
          <w:b w:val="0"/>
          <w:bCs w:val="0"/>
          <w:color w:val="auto"/>
          <w:sz w:val="32"/>
          <w:szCs w:val="32"/>
          <w:highlight w:val="none"/>
          <w:shd w:val="clear" w:color="auto" w:fill="FFFFFF"/>
          <w:lang w:eastAsia="zh-CN"/>
        </w:rPr>
        <w:t>度</w:t>
      </w:r>
      <w:r>
        <w:rPr>
          <w:rFonts w:ascii="Times New Roman" w:hAnsi="方正仿宋_GBK" w:eastAsia="方正仿宋_GBK" w:cs="方正仿宋_GBK"/>
          <w:b w:val="0"/>
          <w:bCs w:val="0"/>
          <w:color w:val="auto"/>
          <w:sz w:val="32"/>
          <w:szCs w:val="32"/>
          <w:highlight w:val="none"/>
          <w:shd w:val="clear" w:color="auto" w:fill="FFFFFF"/>
        </w:rPr>
        <w:t>相比，</w:t>
      </w:r>
      <w:r>
        <w:rPr>
          <w:rFonts w:hint="default" w:ascii="Times New Roman" w:hAnsi="Times New Roman" w:eastAsia="方正仿宋_GBK"/>
          <w:b w:val="0"/>
          <w:bCs w:val="0"/>
          <w:color w:val="auto"/>
          <w:sz w:val="32"/>
          <w:szCs w:val="32"/>
          <w:highlight w:val="none"/>
          <w:shd w:val="clear" w:color="auto" w:fill="FFFFFF"/>
        </w:rPr>
        <w:t>财政拨款收、支总计各增加179.68万元，增长68.3%</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cs="Times New Roman"/>
          <w:b w:val="0"/>
          <w:bCs w:val="0"/>
          <w:color w:val="auto"/>
          <w:sz w:val="32"/>
          <w:szCs w:val="32"/>
          <w:highlight w:val="none"/>
          <w:shd w:val="clear" w:color="auto" w:fill="FFFFFF"/>
          <w:lang w:eastAsia="zh-CN"/>
        </w:rPr>
        <w:t>主要原因是2024年城乡统筹中心新增从发改委本级分离出来</w:t>
      </w:r>
      <w:r>
        <w:rPr>
          <w:rFonts w:hint="eastAsia" w:hAnsi="Times New Roman" w:eastAsia="方正仿宋_GBK" w:cs="Times New Roman"/>
          <w:b w:val="0"/>
          <w:bCs w:val="0"/>
          <w:color w:val="auto"/>
          <w:sz w:val="32"/>
          <w:szCs w:val="32"/>
          <w:highlight w:val="none"/>
          <w:shd w:val="clear" w:color="auto" w:fill="FFFFFF"/>
          <w:lang w:eastAsia="zh-CN"/>
        </w:rPr>
        <w:t>人员</w:t>
      </w:r>
      <w:r>
        <w:rPr>
          <w:rFonts w:hint="eastAsia" w:ascii="Times New Roman" w:hAnsi="Times New Roman" w:eastAsia="方正仿宋_GBK" w:cs="Times New Roman"/>
          <w:b w:val="0"/>
          <w:bCs w:val="0"/>
          <w:color w:val="auto"/>
          <w:sz w:val="32"/>
          <w:szCs w:val="32"/>
          <w:highlight w:val="none"/>
          <w:shd w:val="clear" w:color="auto" w:fill="FFFFFF"/>
          <w:lang w:eastAsia="zh-CN"/>
        </w:rPr>
        <w:t>到城乡统筹中心预算、决算导致变动幅度较大</w:t>
      </w:r>
      <w:r>
        <w:rPr>
          <w:rFonts w:ascii="Times New Roman" w:hAnsi="方正仿宋_GBK" w:eastAsia="方正仿宋_GBK" w:cs="方正仿宋_GBK"/>
          <w:b w:val="0"/>
          <w:bCs w:val="0"/>
          <w:color w:val="auto"/>
          <w:sz w:val="32"/>
          <w:szCs w:val="32"/>
          <w:highlight w:val="none"/>
          <w:shd w:val="clear" w:color="auto" w:fill="FFFFFF"/>
        </w:rPr>
        <w:t>。</w:t>
      </w:r>
    </w:p>
    <w:p w14:paraId="46491D25">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（三）一般公共预算财政拨款收入支出决算情况说明</w:t>
      </w:r>
    </w:p>
    <w:p w14:paraId="2258DBEC">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Style w:val="13"/>
          <w:rFonts w:hint="default" w:ascii="Times New Roman" w:hAnsi="Times New Roman" w:eastAsia="方正仿宋_GBK"/>
          <w:b w:val="0"/>
          <w:bCs w:val="0"/>
          <w:color w:val="auto"/>
          <w:sz w:val="32"/>
          <w:szCs w:val="32"/>
          <w:highlight w:val="none"/>
          <w:shd w:val="clear" w:color="auto" w:fill="FFFFFF"/>
        </w:rPr>
        <w:t>1</w:t>
      </w:r>
      <w:r>
        <w:rPr>
          <w:rStyle w:val="13"/>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年度一般公共预算财政拨款收入</w:t>
      </w:r>
      <w:r>
        <w:rPr>
          <w:rFonts w:hint="default" w:ascii="Times New Roman" w:hAnsi="Times New Roman" w:eastAsia="方正仿宋_GBK"/>
          <w:b w:val="0"/>
          <w:bCs w:val="0"/>
          <w:color w:val="auto"/>
          <w:sz w:val="32"/>
          <w:szCs w:val="32"/>
          <w:highlight w:val="none"/>
          <w:shd w:val="clear" w:color="auto" w:fill="FFFFFF"/>
        </w:rPr>
        <w:t>442.62</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与2023年度相比，增加194.29万元，增长78.2%</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cs="Times New Roman"/>
          <w:b w:val="0"/>
          <w:bCs w:val="0"/>
          <w:color w:val="auto"/>
          <w:sz w:val="32"/>
          <w:szCs w:val="32"/>
          <w:highlight w:val="none"/>
          <w:shd w:val="clear" w:color="auto" w:fill="FFFFFF"/>
          <w:lang w:eastAsia="zh-CN"/>
        </w:rPr>
        <w:t>主要原因是2024年城乡统筹中心新增从发改委本级分离出来</w:t>
      </w:r>
      <w:r>
        <w:rPr>
          <w:rFonts w:hint="eastAsia" w:hAnsi="Times New Roman" w:eastAsia="方正仿宋_GBK" w:cs="Times New Roman"/>
          <w:b w:val="0"/>
          <w:bCs w:val="0"/>
          <w:color w:val="auto"/>
          <w:sz w:val="32"/>
          <w:szCs w:val="32"/>
          <w:highlight w:val="none"/>
          <w:shd w:val="clear" w:color="auto" w:fill="FFFFFF"/>
          <w:lang w:eastAsia="zh-CN"/>
        </w:rPr>
        <w:t>人员</w:t>
      </w:r>
      <w:r>
        <w:rPr>
          <w:rFonts w:hint="eastAsia" w:ascii="Times New Roman" w:hAnsi="Times New Roman" w:eastAsia="方正仿宋_GBK" w:cs="Times New Roman"/>
          <w:b w:val="0"/>
          <w:bCs w:val="0"/>
          <w:color w:val="auto"/>
          <w:sz w:val="32"/>
          <w:szCs w:val="32"/>
          <w:highlight w:val="none"/>
          <w:shd w:val="clear" w:color="auto" w:fill="FFFFFF"/>
          <w:lang w:eastAsia="zh-CN"/>
        </w:rPr>
        <w:t>到城乡统筹中心预算、决算导致变动幅度较大</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较年初预算数增加29.32万元，增长7.1%</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cs="Times New Roman"/>
          <w:b w:val="0"/>
          <w:bCs w:val="0"/>
          <w:color w:val="auto"/>
          <w:sz w:val="32"/>
          <w:szCs w:val="32"/>
          <w:highlight w:val="none"/>
          <w:shd w:val="clear" w:color="auto" w:fill="FFFFFF"/>
          <w:lang w:eastAsia="zh-CN"/>
        </w:rPr>
        <w:t>主要原因是2024年城乡统筹中心新增从发改委本级分离出来人员</w:t>
      </w:r>
      <w:r>
        <w:rPr>
          <w:rFonts w:hint="eastAsia" w:hAnsi="Times New Roman" w:eastAsia="方正仿宋_GBK" w:cs="Times New Roman"/>
          <w:b w:val="0"/>
          <w:bCs w:val="0"/>
          <w:color w:val="auto"/>
          <w:sz w:val="32"/>
          <w:szCs w:val="32"/>
          <w:highlight w:val="none"/>
          <w:shd w:val="clear" w:color="auto" w:fill="FFFFFF"/>
          <w:lang w:eastAsia="zh-CN"/>
        </w:rPr>
        <w:t>到</w:t>
      </w:r>
      <w:r>
        <w:rPr>
          <w:rFonts w:hint="eastAsia" w:ascii="Times New Roman" w:hAnsi="Times New Roman" w:eastAsia="方正仿宋_GBK" w:cs="Times New Roman"/>
          <w:b w:val="0"/>
          <w:bCs w:val="0"/>
          <w:color w:val="auto"/>
          <w:sz w:val="32"/>
          <w:szCs w:val="32"/>
          <w:highlight w:val="none"/>
          <w:shd w:val="clear" w:color="auto" w:fill="FFFFFF"/>
          <w:lang w:eastAsia="zh-CN"/>
        </w:rPr>
        <w:t>城乡统筹中心预算、决算导致变动幅度较大，</w:t>
      </w:r>
      <w:r>
        <w:rPr>
          <w:rFonts w:ascii="Times New Roman" w:hAnsi="方正仿宋_GBK" w:eastAsia="方正仿宋_GBK" w:cs="方正仿宋_GBK"/>
          <w:b w:val="0"/>
          <w:bCs w:val="0"/>
          <w:color w:val="auto"/>
          <w:sz w:val="32"/>
          <w:szCs w:val="32"/>
          <w:highlight w:val="none"/>
          <w:shd w:val="clear" w:color="auto" w:fill="FFFFFF"/>
        </w:rPr>
        <w:t>此外，年初财政拨款结转和结余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3961AD53">
      <w:pPr>
        <w:pStyle w:val="9"/>
        <w:snapToGrid w:val="0"/>
        <w:spacing w:before="0" w:beforeAutospacing="0" w:after="0" w:afterAutospacing="0" w:line="596" w:lineRule="exact"/>
        <w:ind w:firstLine="652" w:firstLineChars="200"/>
        <w:jc w:val="both"/>
        <w:rPr>
          <w:rFonts w:hint="eastAsia" w:ascii="Times New Roman" w:hAnsi="方正仿宋_GBK" w:eastAsia="方正仿宋_GBK" w:cs="方正仿宋_GBK"/>
          <w:b w:val="0"/>
          <w:bCs w:val="0"/>
          <w:color w:val="auto"/>
          <w:sz w:val="32"/>
          <w:szCs w:val="32"/>
          <w:highlight w:val="none"/>
          <w:shd w:val="clear" w:color="auto" w:fill="FFFFFF"/>
          <w:lang w:eastAsia="zh-CN"/>
        </w:rPr>
      </w:pPr>
      <w:r>
        <w:rPr>
          <w:rStyle w:val="13"/>
          <w:rFonts w:hint="default" w:ascii="Times New Roman" w:hAnsi="Times New Roman" w:eastAsia="方正仿宋_GBK"/>
          <w:b w:val="0"/>
          <w:bCs w:val="0"/>
          <w:color w:val="auto"/>
          <w:sz w:val="32"/>
          <w:szCs w:val="32"/>
          <w:highlight w:val="none"/>
          <w:shd w:val="clear" w:color="auto" w:fill="FFFFFF"/>
        </w:rPr>
        <w:t>2</w:t>
      </w:r>
      <w:r>
        <w:rPr>
          <w:rStyle w:val="13"/>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年度一般公共预算财政拨款支出</w:t>
      </w:r>
      <w:r>
        <w:rPr>
          <w:rFonts w:hint="default" w:ascii="Times New Roman" w:hAnsi="Times New Roman" w:eastAsia="方正仿宋_GBK"/>
          <w:b w:val="0"/>
          <w:bCs w:val="0"/>
          <w:color w:val="auto"/>
          <w:sz w:val="32"/>
          <w:szCs w:val="32"/>
          <w:highlight w:val="none"/>
          <w:shd w:val="clear" w:color="auto" w:fill="FFFFFF"/>
        </w:rPr>
        <w:t>442.62</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与2023年度相比，增加179.68万元，增长68.3%</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eastAsia="zh-CN"/>
        </w:rPr>
        <w:t>主要原因</w:t>
      </w:r>
      <w:r>
        <w:rPr>
          <w:rFonts w:hint="eastAsia" w:ascii="Times New Roman" w:hAnsi="Times New Roman" w:eastAsia="方正仿宋_GBK" w:cs="Times New Roman"/>
          <w:b w:val="0"/>
          <w:bCs w:val="0"/>
          <w:color w:val="auto"/>
          <w:sz w:val="32"/>
          <w:szCs w:val="32"/>
          <w:highlight w:val="none"/>
          <w:shd w:val="clear" w:color="auto" w:fill="FFFFFF"/>
          <w:lang w:eastAsia="zh-CN"/>
        </w:rPr>
        <w:t>是2024年城乡统筹中心新增从发改委本级分离出来</w:t>
      </w:r>
      <w:r>
        <w:rPr>
          <w:rFonts w:hint="eastAsia" w:hAnsi="Times New Roman" w:eastAsia="方正仿宋_GBK" w:cs="Times New Roman"/>
          <w:b w:val="0"/>
          <w:bCs w:val="0"/>
          <w:color w:val="auto"/>
          <w:sz w:val="32"/>
          <w:szCs w:val="32"/>
          <w:highlight w:val="none"/>
          <w:shd w:val="clear" w:color="auto" w:fill="FFFFFF"/>
          <w:lang w:eastAsia="zh-CN"/>
        </w:rPr>
        <w:t>人员</w:t>
      </w:r>
      <w:r>
        <w:rPr>
          <w:rFonts w:hint="eastAsia" w:ascii="Times New Roman" w:hAnsi="Times New Roman" w:eastAsia="方正仿宋_GBK" w:cs="Times New Roman"/>
          <w:b w:val="0"/>
          <w:bCs w:val="0"/>
          <w:color w:val="auto"/>
          <w:sz w:val="32"/>
          <w:szCs w:val="32"/>
          <w:highlight w:val="none"/>
          <w:shd w:val="clear" w:color="auto" w:fill="FFFFFF"/>
          <w:lang w:eastAsia="zh-CN"/>
        </w:rPr>
        <w:t>到城乡统筹中心预算、决算导致变动幅度较大</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较年初预算数增加29.32万元，增长7.1%</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eastAsia="zh-CN"/>
        </w:rPr>
        <w:t>主要原因</w:t>
      </w:r>
      <w:r>
        <w:rPr>
          <w:rFonts w:hint="eastAsia" w:ascii="Times New Roman" w:hAnsi="Times New Roman" w:eastAsia="方正仿宋_GBK" w:cs="Times New Roman"/>
          <w:b w:val="0"/>
          <w:bCs w:val="0"/>
          <w:color w:val="auto"/>
          <w:sz w:val="32"/>
          <w:szCs w:val="32"/>
          <w:highlight w:val="none"/>
          <w:shd w:val="clear" w:color="auto" w:fill="FFFFFF"/>
          <w:lang w:eastAsia="zh-CN"/>
        </w:rPr>
        <w:t>是2024年城乡统筹中心新增从发改委本级分离出来</w:t>
      </w:r>
      <w:r>
        <w:rPr>
          <w:rFonts w:hint="eastAsia" w:hAnsi="Times New Roman" w:eastAsia="方正仿宋_GBK" w:cs="Times New Roman"/>
          <w:b w:val="0"/>
          <w:bCs w:val="0"/>
          <w:color w:val="auto"/>
          <w:sz w:val="32"/>
          <w:szCs w:val="32"/>
          <w:highlight w:val="none"/>
          <w:shd w:val="clear" w:color="auto" w:fill="FFFFFF"/>
          <w:lang w:eastAsia="zh-CN"/>
        </w:rPr>
        <w:t>人员</w:t>
      </w:r>
      <w:r>
        <w:rPr>
          <w:rFonts w:hint="eastAsia" w:ascii="Times New Roman" w:hAnsi="Times New Roman" w:eastAsia="方正仿宋_GBK" w:cs="Times New Roman"/>
          <w:b w:val="0"/>
          <w:bCs w:val="0"/>
          <w:color w:val="auto"/>
          <w:sz w:val="32"/>
          <w:szCs w:val="32"/>
          <w:highlight w:val="none"/>
          <w:shd w:val="clear" w:color="auto" w:fill="FFFFFF"/>
          <w:lang w:eastAsia="zh-CN"/>
        </w:rPr>
        <w:t>到城乡统筹中心预算、决算导致变动幅度较大。</w:t>
      </w:r>
    </w:p>
    <w:p w14:paraId="5EA8E4D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52" w:firstLineChars="20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一般公共预算财政拨款支出主要</w:t>
      </w:r>
      <w:r>
        <w:rPr>
          <w:rFonts w:hint="eastAsia" w:ascii="Times New Roman" w:hAnsi="方正仿宋_GBK" w:eastAsia="方正仿宋_GBK" w:cs="方正仿宋_GBK"/>
          <w:b w:val="0"/>
          <w:bCs w:val="0"/>
          <w:color w:val="auto"/>
          <w:sz w:val="32"/>
          <w:szCs w:val="32"/>
          <w:highlight w:val="none"/>
          <w:shd w:val="clear" w:color="auto" w:fill="FFFFFF"/>
          <w:lang w:eastAsia="zh-CN"/>
        </w:rPr>
        <w:t>用途如下</w:t>
      </w:r>
      <w:r>
        <w:rPr>
          <w:rFonts w:ascii="Times New Roman" w:hAnsi="方正仿宋_GBK" w:eastAsia="方正仿宋_GBK" w:cs="方正仿宋_GBK"/>
          <w:b w:val="0"/>
          <w:bCs w:val="0"/>
          <w:color w:val="auto"/>
          <w:sz w:val="32"/>
          <w:szCs w:val="32"/>
          <w:highlight w:val="none"/>
          <w:shd w:val="clear" w:color="auto" w:fill="FFFFFF"/>
        </w:rPr>
        <w:t>：</w:t>
      </w:r>
    </w:p>
    <w:p w14:paraId="4D97419E">
      <w:pPr>
        <w:pStyle w:val="9"/>
        <w:snapToGrid w:val="0"/>
        <w:spacing w:before="0" w:beforeAutospacing="0" w:after="0" w:afterAutospacing="0" w:line="596" w:lineRule="exact"/>
        <w:ind w:firstLine="652" w:firstLineChars="200"/>
        <w:jc w:val="both"/>
        <w:rPr>
          <w:rFonts w:hint="default" w:ascii="Times New Roman" w:hAnsi="Times New Roman" w:eastAsia="方正仿宋_GBK" w:cs="方正仿宋_GBK"/>
          <w:b w:val="0"/>
          <w:bCs w:val="0"/>
          <w:color w:val="auto"/>
          <w:sz w:val="32"/>
          <w:szCs w:val="32"/>
          <w:highlight w:val="none"/>
          <w:shd w:val="clear" w:color="auto" w:fill="auto"/>
        </w:rPr>
      </w:pP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）一般公共服务支出</w:t>
      </w:r>
      <w:r>
        <w:rPr>
          <w:rFonts w:hint="default" w:ascii="Times New Roman" w:hAnsi="Times New Roman" w:eastAsia="方正仿宋_GBK"/>
          <w:b w:val="0"/>
          <w:bCs w:val="0"/>
          <w:color w:val="auto"/>
          <w:sz w:val="32"/>
          <w:szCs w:val="32"/>
          <w:highlight w:val="none"/>
          <w:shd w:val="clear" w:color="auto" w:fill="FFFFFF"/>
        </w:rPr>
        <w:t>342.96</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77.5%</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较年初预算数增加5.51万元，增长1.6%</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cs="方正仿宋_GBK"/>
          <w:b w:val="0"/>
          <w:bCs w:val="0"/>
          <w:color w:val="auto"/>
          <w:sz w:val="32"/>
          <w:szCs w:val="32"/>
          <w:highlight w:val="none"/>
          <w:shd w:val="clear" w:color="auto" w:fill="auto"/>
        </w:rPr>
        <w:t>主要原因是</w:t>
      </w:r>
      <w:r>
        <w:rPr>
          <w:rFonts w:hint="eastAsia" w:ascii="Times New Roman" w:hAnsi="Times New Roman" w:eastAsia="方正仿宋_GBK" w:cs="方正仿宋_GBK"/>
          <w:b w:val="0"/>
          <w:bCs w:val="0"/>
          <w:color w:val="auto"/>
          <w:sz w:val="32"/>
          <w:szCs w:val="32"/>
          <w:highlight w:val="none"/>
          <w:shd w:val="clear" w:color="auto" w:fill="auto"/>
          <w:lang w:eastAsia="zh-CN"/>
        </w:rPr>
        <w:t>职务晋级工资上涨、</w:t>
      </w:r>
      <w:r>
        <w:rPr>
          <w:rFonts w:hint="eastAsia" w:ascii="Times New Roman" w:hAnsi="Times New Roman" w:eastAsia="方正仿宋_GBK" w:cs="方正仿宋_GBK"/>
          <w:b w:val="0"/>
          <w:bCs w:val="0"/>
          <w:color w:val="auto"/>
          <w:sz w:val="32"/>
          <w:szCs w:val="32"/>
          <w:highlight w:val="none"/>
          <w:shd w:val="clear" w:color="auto" w:fill="auto"/>
          <w:lang w:val="en-US" w:eastAsia="zh-CN"/>
        </w:rPr>
        <w:t>调整预算、会计更正支付部分资金导致</w:t>
      </w:r>
      <w:r>
        <w:rPr>
          <w:rFonts w:hint="eastAsia" w:ascii="Times New Roman" w:hAnsi="Times New Roman" w:eastAsia="方正仿宋_GBK" w:cs="方正仿宋_GBK"/>
          <w:b w:val="0"/>
          <w:bCs w:val="0"/>
          <w:color w:val="auto"/>
          <w:sz w:val="32"/>
          <w:szCs w:val="32"/>
          <w:highlight w:val="none"/>
          <w:shd w:val="clear" w:color="auto" w:fill="auto"/>
        </w:rPr>
        <w:t>。</w:t>
      </w:r>
    </w:p>
    <w:p w14:paraId="3D50F3BA">
      <w:pPr>
        <w:pStyle w:val="9"/>
        <w:keepNext w:val="0"/>
        <w:keepLines w:val="0"/>
        <w:pageBreakBefore w:val="0"/>
        <w:widowControl/>
        <w:kinsoku/>
        <w:overflowPunct w:val="0"/>
        <w:topLinePunct/>
        <w:autoSpaceDN/>
        <w:bidi w:val="0"/>
        <w:adjustRightInd/>
        <w:snapToGrid w:val="0"/>
        <w:spacing w:before="0" w:beforeAutospacing="0" w:after="0" w:afterAutospacing="0" w:line="560" w:lineRule="exact"/>
        <w:ind w:firstLine="652" w:firstLineChars="200"/>
        <w:jc w:val="both"/>
        <w:rPr>
          <w:rFonts w:hint="eastAsia" w:ascii="Times New Roman" w:hAnsi="Times New Roman" w:eastAsia="方正仿宋_GBK" w:cs="方正仿宋_GBK"/>
          <w:b w:val="0"/>
          <w:bCs w:val="0"/>
          <w:color w:val="auto"/>
          <w:sz w:val="32"/>
          <w:szCs w:val="32"/>
          <w:highlight w:val="none"/>
          <w:shd w:val="clear" w:color="auto" w:fill="auto"/>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2</w:t>
      </w:r>
      <w:r>
        <w:rPr>
          <w:rFonts w:ascii="Times New Roman" w:hAnsi="方正仿宋_GBK" w:eastAsia="方正仿宋_GBK" w:cs="方正仿宋_GBK"/>
          <w:b w:val="0"/>
          <w:bCs w:val="0"/>
          <w:color w:val="auto"/>
          <w:sz w:val="32"/>
          <w:szCs w:val="32"/>
          <w:highlight w:val="none"/>
          <w:shd w:val="clear" w:color="auto" w:fill="FFFFFF"/>
        </w:rPr>
        <w:t>）社会保障</w:t>
      </w:r>
      <w:r>
        <w:rPr>
          <w:rFonts w:hint="eastAsia" w:ascii="Times New Roman" w:hAnsi="方正仿宋_GBK" w:eastAsia="方正仿宋_GBK" w:cs="方正仿宋_GBK"/>
          <w:b w:val="0"/>
          <w:bCs w:val="0"/>
          <w:color w:val="auto"/>
          <w:sz w:val="32"/>
          <w:szCs w:val="32"/>
          <w:highlight w:val="none"/>
          <w:shd w:val="clear" w:color="auto" w:fill="FFFFFF"/>
          <w:lang w:eastAsia="zh-CN"/>
        </w:rPr>
        <w:t>和</w:t>
      </w:r>
      <w:r>
        <w:rPr>
          <w:rFonts w:ascii="Times New Roman" w:hAnsi="方正仿宋_GBK" w:eastAsia="方正仿宋_GBK" w:cs="方正仿宋_GBK"/>
          <w:b w:val="0"/>
          <w:bCs w:val="0"/>
          <w:color w:val="auto"/>
          <w:sz w:val="32"/>
          <w:szCs w:val="32"/>
          <w:highlight w:val="none"/>
          <w:shd w:val="clear" w:color="auto" w:fill="FFFFFF"/>
        </w:rPr>
        <w:t>就业支出</w:t>
      </w:r>
      <w:r>
        <w:rPr>
          <w:rFonts w:hint="default" w:ascii="Times New Roman" w:hAnsi="方正仿宋_GBK" w:eastAsia="方正仿宋_GBK" w:cs="方正仿宋_GBK"/>
          <w:b w:val="0"/>
          <w:bCs w:val="0"/>
          <w:color w:val="auto"/>
          <w:sz w:val="32"/>
          <w:szCs w:val="32"/>
          <w:highlight w:val="none"/>
          <w:shd w:val="clear" w:color="auto" w:fill="FFFFFF"/>
        </w:rPr>
        <w:t>61.20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方正仿宋_GBK" w:eastAsia="方正仿宋_GBK" w:cs="方正仿宋_GBK"/>
          <w:b w:val="0"/>
          <w:bCs w:val="0"/>
          <w:color w:val="auto"/>
          <w:sz w:val="32"/>
          <w:szCs w:val="32"/>
          <w:highlight w:val="none"/>
          <w:shd w:val="clear" w:color="auto" w:fill="FFFFFF"/>
        </w:rPr>
        <w:t>13.8%</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方正仿宋_GBK" w:eastAsia="方正仿宋_GBK" w:cs="方正仿宋_GBK"/>
          <w:b w:val="0"/>
          <w:bCs w:val="0"/>
          <w:color w:val="auto"/>
          <w:sz w:val="32"/>
          <w:szCs w:val="32"/>
          <w:highlight w:val="none"/>
          <w:shd w:val="clear" w:color="auto" w:fill="FFFFFF"/>
        </w:rPr>
        <w:t>较年初预算数增加23.71万元，增长63.2%</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人工工资晋级，养老保险、职业年金调整导致增加。</w:t>
      </w:r>
    </w:p>
    <w:p w14:paraId="641A3598">
      <w:pPr>
        <w:pStyle w:val="9"/>
        <w:keepNext w:val="0"/>
        <w:keepLines w:val="0"/>
        <w:pageBreakBefore w:val="0"/>
        <w:widowControl/>
        <w:kinsoku/>
        <w:overflowPunct w:val="0"/>
        <w:topLinePunct/>
        <w:autoSpaceDN/>
        <w:bidi w:val="0"/>
        <w:adjustRightInd/>
        <w:snapToGrid w:val="0"/>
        <w:spacing w:before="0" w:beforeAutospacing="0" w:after="0" w:afterAutospacing="0" w:line="560" w:lineRule="exact"/>
        <w:ind w:firstLine="652" w:firstLineChars="200"/>
        <w:jc w:val="both"/>
        <w:rPr>
          <w:rFonts w:hint="eastAsia"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3</w:t>
      </w:r>
      <w:r>
        <w:rPr>
          <w:rFonts w:ascii="Times New Roman" w:hAnsi="方正仿宋_GBK" w:eastAsia="方正仿宋_GBK" w:cs="方正仿宋_GBK"/>
          <w:b w:val="0"/>
          <w:bCs w:val="0"/>
          <w:color w:val="auto"/>
          <w:sz w:val="32"/>
          <w:szCs w:val="32"/>
          <w:highlight w:val="none"/>
          <w:shd w:val="clear" w:color="auto" w:fill="FFFFFF"/>
        </w:rPr>
        <w:t>）卫生健康支出</w:t>
      </w:r>
      <w:r>
        <w:rPr>
          <w:rFonts w:hint="default" w:ascii="Times New Roman" w:hAnsi="方正仿宋_GBK" w:eastAsia="方正仿宋_GBK" w:cs="方正仿宋_GBK"/>
          <w:b w:val="0"/>
          <w:bCs w:val="0"/>
          <w:color w:val="auto"/>
          <w:sz w:val="32"/>
          <w:szCs w:val="32"/>
          <w:highlight w:val="none"/>
          <w:shd w:val="clear" w:color="auto" w:fill="FFFFFF"/>
        </w:rPr>
        <w:t>19.64</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方正仿宋_GBK" w:eastAsia="方正仿宋_GBK" w:cs="方正仿宋_GBK"/>
          <w:b w:val="0"/>
          <w:bCs w:val="0"/>
          <w:color w:val="auto"/>
          <w:sz w:val="32"/>
          <w:szCs w:val="32"/>
          <w:highlight w:val="none"/>
          <w:shd w:val="clear" w:color="auto" w:fill="FFFFFF"/>
        </w:rPr>
        <w:t>4.4%</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方正仿宋_GBK" w:eastAsia="方正仿宋_GBK" w:cs="方正仿宋_GBK"/>
          <w:b w:val="0"/>
          <w:bCs w:val="0"/>
          <w:color w:val="auto"/>
          <w:sz w:val="32"/>
          <w:szCs w:val="32"/>
          <w:highlight w:val="none"/>
          <w:shd w:val="clear" w:color="auto" w:fill="FFFFFF"/>
        </w:rPr>
        <w:t>较年初预算数增加0.03万元，增长0.2%</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人工工资晋级，医疗保险等调整导致增加。</w:t>
      </w:r>
    </w:p>
    <w:p w14:paraId="2DCDCBFD">
      <w:pPr>
        <w:pStyle w:val="9"/>
        <w:keepNext w:val="0"/>
        <w:keepLines w:val="0"/>
        <w:pageBreakBefore w:val="0"/>
        <w:widowControl/>
        <w:shd w:val="clear" w:color="auto" w:fill="FFFFFF"/>
        <w:kinsoku/>
        <w:overflowPunct w:val="0"/>
        <w:topLinePunct/>
        <w:autoSpaceDN/>
        <w:bidi w:val="0"/>
        <w:adjustRightInd/>
        <w:spacing w:beforeAutospacing="0" w:line="560" w:lineRule="exact"/>
        <w:ind w:firstLine="652" w:firstLineChars="200"/>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4</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住房保障支出</w:t>
      </w:r>
      <w:r>
        <w:rPr>
          <w:rFonts w:hint="default" w:ascii="Times New Roman" w:hAnsi="Times New Roman" w:eastAsia="方正仿宋_GBK"/>
          <w:b w:val="0"/>
          <w:bCs w:val="0"/>
          <w:color w:val="auto"/>
          <w:sz w:val="32"/>
          <w:szCs w:val="32"/>
          <w:highlight w:val="none"/>
          <w:shd w:val="clear" w:color="auto" w:fill="FFFFFF"/>
        </w:rPr>
        <w:t>18.82</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4.3%</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较年初预算数增加0.08万元，增长0.4%</w:t>
      </w:r>
      <w:r>
        <w:rPr>
          <w:rFonts w:ascii="Times New Roman" w:hAnsi="方正仿宋_GBK" w:eastAsia="方正仿宋_GBK" w:cs="方正仿宋_GBK"/>
          <w:b w:val="0"/>
          <w:bCs w:val="0"/>
          <w:color w:val="auto"/>
          <w:sz w:val="32"/>
          <w:szCs w:val="32"/>
          <w:highlight w:val="none"/>
        </w:rPr>
        <w:t>，</w:t>
      </w:r>
      <w:r>
        <w:rPr>
          <w:rFonts w:hint="eastAsia"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val="en-US" w:eastAsia="zh-CN"/>
        </w:rPr>
        <w:t>单位住房公积金标准清算调整导致上升</w:t>
      </w:r>
      <w:r>
        <w:rPr>
          <w:rFonts w:hint="eastAsia" w:ascii="Times New Roman" w:hAnsi="方正仿宋_GBK" w:eastAsia="方正仿宋_GBK" w:cs="方正仿宋_GBK"/>
          <w:b w:val="0"/>
          <w:bCs w:val="0"/>
          <w:color w:val="auto"/>
          <w:sz w:val="32"/>
          <w:szCs w:val="32"/>
          <w:highlight w:val="none"/>
        </w:rPr>
        <w:t>。</w:t>
      </w:r>
    </w:p>
    <w:p w14:paraId="08BFF3F4">
      <w:pPr>
        <w:pStyle w:val="9"/>
        <w:snapToGrid w:val="0"/>
        <w:spacing w:before="0" w:beforeAutospacing="0" w:after="0" w:afterAutospacing="0" w:line="596" w:lineRule="exact"/>
        <w:ind w:firstLine="652" w:firstLineChars="200"/>
        <w:jc w:val="both"/>
        <w:rPr>
          <w:rFonts w:hint="eastAsia" w:ascii="Times New Roman" w:hAnsi="Times New Roman" w:eastAsia="方正仿宋_GBK" w:cs="Times New Roman"/>
          <w:b w:val="0"/>
          <w:bCs w:val="0"/>
          <w:color w:val="auto"/>
          <w:sz w:val="32"/>
          <w:szCs w:val="32"/>
          <w:highlight w:val="none"/>
          <w:shd w:val="clear" w:color="auto" w:fill="FFFFFF"/>
          <w:lang w:eastAsia="zh-CN"/>
        </w:rPr>
      </w:pPr>
      <w:r>
        <w:rPr>
          <w:rStyle w:val="13"/>
          <w:rFonts w:hint="default" w:ascii="Times New Roman" w:hAnsi="Times New Roman" w:eastAsia="方正仿宋_GBK"/>
          <w:b w:val="0"/>
          <w:bCs w:val="0"/>
          <w:color w:val="auto"/>
          <w:sz w:val="32"/>
          <w:szCs w:val="32"/>
          <w:highlight w:val="none"/>
          <w:shd w:val="clear" w:color="auto" w:fill="FFFFFF"/>
        </w:rPr>
        <w:t>3</w:t>
      </w:r>
      <w:r>
        <w:rPr>
          <w:rStyle w:val="13"/>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w:t>
      </w:r>
      <w:r>
        <w:rPr>
          <w:rFonts w:hint="default" w:ascii="Times New Roman" w:hAnsi="Times New Roman" w:eastAsia="方正仿宋_GBK" w:cs="Times New Roman"/>
          <w:b w:val="0"/>
          <w:bCs w:val="0"/>
          <w:color w:val="auto"/>
          <w:sz w:val="32"/>
          <w:szCs w:val="32"/>
          <w:highlight w:val="none"/>
          <w:shd w:val="clear" w:color="auto" w:fill="FFFFFF"/>
        </w:rPr>
        <w:t>度年末一般公共预算财政拨款结转和结余0.00万元，与2023年度相比，无增减，</w:t>
      </w:r>
      <w:r>
        <w:rPr>
          <w:rFonts w:hint="eastAsia" w:ascii="Times New Roman" w:hAnsi="Times New Roman" w:eastAsia="方正仿宋_GBK" w:cs="Times New Roman"/>
          <w:b w:val="0"/>
          <w:bCs w:val="0"/>
          <w:color w:val="auto"/>
          <w:sz w:val="32"/>
          <w:szCs w:val="32"/>
          <w:highlight w:val="none"/>
          <w:shd w:val="clear" w:color="auto" w:fill="FFFFFF"/>
        </w:rPr>
        <w:t>与</w:t>
      </w:r>
      <w:r>
        <w:rPr>
          <w:rFonts w:hint="default" w:ascii="Times New Roman" w:hAnsi="Times New Roman" w:eastAsia="方正仿宋_GBK" w:cs="Times New Roman"/>
          <w:b w:val="0"/>
          <w:bCs w:val="0"/>
          <w:color w:val="auto"/>
          <w:sz w:val="32"/>
          <w:szCs w:val="32"/>
          <w:highlight w:val="none"/>
          <w:shd w:val="clear" w:color="auto" w:fill="FFFFFF"/>
        </w:rPr>
        <w:t>上年决算数</w:t>
      </w:r>
      <w:r>
        <w:rPr>
          <w:rFonts w:hint="eastAsia" w:ascii="Times New Roman" w:hAnsi="Times New Roman" w:eastAsia="方正仿宋_GBK" w:cs="Times New Roman"/>
          <w:b w:val="0"/>
          <w:bCs w:val="0"/>
          <w:color w:val="auto"/>
          <w:sz w:val="32"/>
          <w:szCs w:val="32"/>
          <w:highlight w:val="none"/>
          <w:shd w:val="clear" w:color="auto" w:fill="FFFFFF"/>
        </w:rPr>
        <w:t>持平</w:t>
      </w:r>
      <w:r>
        <w:rPr>
          <w:rFonts w:hint="eastAsia" w:ascii="Times New Roman" w:hAnsi="Times New Roman" w:eastAsia="方正仿宋_GBK" w:cs="Times New Roman"/>
          <w:b w:val="0"/>
          <w:bCs w:val="0"/>
          <w:color w:val="auto"/>
          <w:sz w:val="32"/>
          <w:szCs w:val="32"/>
          <w:highlight w:val="none"/>
          <w:shd w:val="clear" w:color="auto" w:fill="FFFFFF"/>
          <w:lang w:eastAsia="zh-CN"/>
        </w:rPr>
        <w:t>。</w:t>
      </w:r>
    </w:p>
    <w:p w14:paraId="51021EC5">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（四）一般公共预算财政拨款基本支出决算情况说明</w:t>
      </w:r>
    </w:p>
    <w:p w14:paraId="696F3877">
      <w:pPr>
        <w:pStyle w:val="9"/>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年度一般公共财政拨款基本支出</w:t>
      </w:r>
      <w:r>
        <w:rPr>
          <w:rFonts w:hint="default" w:ascii="Times New Roman" w:hAnsi="Times New Roman" w:eastAsia="方正仿宋_GBK"/>
          <w:b w:val="0"/>
          <w:bCs w:val="0"/>
          <w:color w:val="auto"/>
          <w:sz w:val="32"/>
          <w:szCs w:val="32"/>
          <w:highlight w:val="none"/>
          <w:shd w:val="clear" w:color="auto" w:fill="FFFFFF"/>
        </w:rPr>
        <w:t>442.62</w:t>
      </w:r>
      <w:r>
        <w:rPr>
          <w:rFonts w:ascii="Times New Roman" w:hAnsi="方正仿宋_GBK" w:eastAsia="方正仿宋_GBK" w:cs="方正仿宋_GBK"/>
          <w:b w:val="0"/>
          <w:bCs w:val="0"/>
          <w:color w:val="auto"/>
          <w:sz w:val="32"/>
          <w:szCs w:val="32"/>
          <w:highlight w:val="none"/>
          <w:shd w:val="clear" w:color="auto" w:fill="FFFFFF"/>
        </w:rPr>
        <w:t>万元。</w:t>
      </w:r>
    </w:p>
    <w:p w14:paraId="384BA606">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其中：</w:t>
      </w:r>
    </w:p>
    <w:p w14:paraId="0E9CD3A2">
      <w:pPr>
        <w:pStyle w:val="9"/>
        <w:snapToGrid w:val="0"/>
        <w:spacing w:before="0" w:beforeAutospacing="0" w:after="0" w:afterAutospacing="0" w:line="596" w:lineRule="exact"/>
        <w:ind w:firstLine="652"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人员经费</w:t>
      </w:r>
      <w:r>
        <w:rPr>
          <w:rFonts w:hint="default" w:ascii="Times New Roman" w:hAnsi="Times New Roman" w:eastAsia="方正仿宋_GBK"/>
          <w:b w:val="0"/>
          <w:bCs w:val="0"/>
          <w:color w:val="auto"/>
          <w:sz w:val="32"/>
          <w:szCs w:val="32"/>
          <w:highlight w:val="none"/>
          <w:shd w:val="clear" w:color="auto" w:fill="FFFFFF"/>
        </w:rPr>
        <w:t>388.59</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与2023年度相比，增加151.70万元，增长64.0%</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eastAsia="zh-CN"/>
        </w:rPr>
        <w:t>主要原因</w:t>
      </w:r>
      <w:r>
        <w:rPr>
          <w:rFonts w:hint="eastAsia" w:ascii="Times New Roman" w:hAnsi="Times New Roman" w:eastAsia="方正仿宋_GBK" w:cs="Times New Roman"/>
          <w:b w:val="0"/>
          <w:bCs w:val="0"/>
          <w:color w:val="auto"/>
          <w:sz w:val="32"/>
          <w:szCs w:val="32"/>
          <w:highlight w:val="none"/>
          <w:shd w:val="clear" w:color="auto" w:fill="FFFFFF"/>
          <w:lang w:eastAsia="zh-CN"/>
        </w:rPr>
        <w:t>是2024年城乡统筹中心新增从发改委本级分离出来</w:t>
      </w:r>
      <w:r>
        <w:rPr>
          <w:rFonts w:hint="eastAsia" w:hAnsi="Times New Roman" w:eastAsia="方正仿宋_GBK" w:cs="Times New Roman"/>
          <w:b w:val="0"/>
          <w:bCs w:val="0"/>
          <w:color w:val="auto"/>
          <w:sz w:val="32"/>
          <w:szCs w:val="32"/>
          <w:highlight w:val="none"/>
          <w:shd w:val="clear" w:color="auto" w:fill="FFFFFF"/>
          <w:lang w:eastAsia="zh-CN"/>
        </w:rPr>
        <w:t>的人员，纳入</w:t>
      </w:r>
      <w:r>
        <w:rPr>
          <w:rFonts w:hint="eastAsia" w:ascii="Times New Roman" w:hAnsi="Times New Roman" w:eastAsia="方正仿宋_GBK" w:cs="Times New Roman"/>
          <w:b w:val="0"/>
          <w:bCs w:val="0"/>
          <w:color w:val="auto"/>
          <w:sz w:val="32"/>
          <w:szCs w:val="32"/>
          <w:highlight w:val="none"/>
          <w:shd w:val="clear" w:color="auto" w:fill="FFFFFF"/>
          <w:lang w:eastAsia="zh-CN"/>
        </w:rPr>
        <w:t>城乡统筹中心预算、决算</w:t>
      </w:r>
      <w:r>
        <w:rPr>
          <w:rFonts w:hint="eastAsia" w:hAnsi="Times New Roman" w:eastAsia="方正仿宋_GBK" w:cs="Times New Roman"/>
          <w:b w:val="0"/>
          <w:bCs w:val="0"/>
          <w:color w:val="auto"/>
          <w:sz w:val="32"/>
          <w:szCs w:val="32"/>
          <w:highlight w:val="none"/>
          <w:shd w:val="clear" w:color="auto" w:fill="FFFFFF"/>
          <w:lang w:eastAsia="zh-CN"/>
        </w:rPr>
        <w:t>，导致</w:t>
      </w:r>
      <w:r>
        <w:rPr>
          <w:rFonts w:hint="eastAsia" w:ascii="Times New Roman" w:hAnsi="Times New Roman" w:eastAsia="方正仿宋_GBK" w:cs="Times New Roman"/>
          <w:b w:val="0"/>
          <w:bCs w:val="0"/>
          <w:color w:val="auto"/>
          <w:sz w:val="32"/>
          <w:szCs w:val="32"/>
          <w:highlight w:val="none"/>
          <w:shd w:val="clear" w:color="auto" w:fill="FFFFFF"/>
          <w:lang w:eastAsia="zh-CN"/>
        </w:rPr>
        <w:t>变动幅度较大</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cs="方正仿宋_GBK"/>
          <w:b w:val="0"/>
          <w:bCs w:val="0"/>
          <w:color w:val="auto"/>
          <w:sz w:val="32"/>
          <w:szCs w:val="32"/>
          <w:highlight w:val="none"/>
          <w:shd w:val="clear" w:color="auto" w:fill="auto"/>
        </w:rPr>
        <w:t>人员经费用途主要</w:t>
      </w:r>
      <w:r>
        <w:rPr>
          <w:rFonts w:hint="eastAsia" w:ascii="Times New Roman" w:hAnsi="Times New Roman" w:eastAsia="方正仿宋_GBK" w:cs="方正仿宋_GBK"/>
          <w:b w:val="0"/>
          <w:bCs w:val="0"/>
          <w:color w:val="auto"/>
          <w:sz w:val="32"/>
          <w:highlight w:val="none"/>
          <w:shd w:val="clear" w:color="auto" w:fill="auto"/>
        </w:rPr>
        <w:t>包括</w:t>
      </w:r>
      <w:r>
        <w:rPr>
          <w:rFonts w:hint="eastAsia" w:ascii="方正仿宋_GBK" w:hAnsi="方正仿宋_GBK" w:eastAsia="方正仿宋_GBK" w:cs="方正仿宋_GBK"/>
          <w:color w:val="auto"/>
          <w:sz w:val="32"/>
          <w:szCs w:val="32"/>
          <w:highlight w:val="none"/>
          <w:shd w:val="clear" w:color="auto" w:fill="FFFFFF"/>
          <w:lang w:val="en-US" w:eastAsia="zh-CN"/>
        </w:rPr>
        <w:t>基本工资、津贴补贴、绩效工资、养老保险、职业年金等</w:t>
      </w:r>
      <w:r>
        <w:rPr>
          <w:rFonts w:ascii="Times New Roman" w:hAnsi="方正仿宋_GBK" w:eastAsia="方正仿宋_GBK" w:cs="方正仿宋_GBK"/>
          <w:b w:val="0"/>
          <w:bCs w:val="0"/>
          <w:color w:val="auto"/>
          <w:sz w:val="32"/>
          <w:szCs w:val="32"/>
          <w:highlight w:val="none"/>
          <w:shd w:val="clear" w:color="auto" w:fill="FFFFFF"/>
        </w:rPr>
        <w:t>。</w:t>
      </w:r>
    </w:p>
    <w:p w14:paraId="6665F886">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公用经费</w:t>
      </w:r>
      <w:r>
        <w:rPr>
          <w:rFonts w:hint="default" w:ascii="Times New Roman" w:hAnsi="Times New Roman" w:eastAsia="方正仿宋_GBK"/>
          <w:b w:val="0"/>
          <w:bCs w:val="0"/>
          <w:color w:val="auto"/>
          <w:sz w:val="32"/>
          <w:szCs w:val="32"/>
          <w:highlight w:val="none"/>
          <w:shd w:val="clear" w:color="auto" w:fill="FFFFFF"/>
        </w:rPr>
        <w:t>54.03</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与2023年度相比，增加27.98万元，增长107.4%</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cs="Times New Roman"/>
          <w:b w:val="0"/>
          <w:bCs w:val="0"/>
          <w:color w:val="auto"/>
          <w:sz w:val="32"/>
          <w:szCs w:val="32"/>
          <w:highlight w:val="none"/>
          <w:shd w:val="clear" w:color="auto" w:fill="FFFFFF"/>
          <w:lang w:eastAsia="zh-CN"/>
        </w:rPr>
        <w:t>主要原因是2024年城乡统筹中心新增从发改委本级分离出来</w:t>
      </w:r>
      <w:r>
        <w:rPr>
          <w:rFonts w:hint="eastAsia" w:hAnsi="Times New Roman" w:eastAsia="方正仿宋_GBK" w:cs="Times New Roman"/>
          <w:b w:val="0"/>
          <w:bCs w:val="0"/>
          <w:color w:val="auto"/>
          <w:sz w:val="32"/>
          <w:szCs w:val="32"/>
          <w:highlight w:val="none"/>
          <w:shd w:val="clear" w:color="auto" w:fill="FFFFFF"/>
          <w:lang w:eastAsia="zh-CN"/>
        </w:rPr>
        <w:t>的人员，纳入</w:t>
      </w:r>
      <w:r>
        <w:rPr>
          <w:rFonts w:hint="eastAsia" w:ascii="Times New Roman" w:hAnsi="Times New Roman" w:eastAsia="方正仿宋_GBK" w:cs="Times New Roman"/>
          <w:b w:val="0"/>
          <w:bCs w:val="0"/>
          <w:color w:val="auto"/>
          <w:sz w:val="32"/>
          <w:szCs w:val="32"/>
          <w:highlight w:val="none"/>
          <w:shd w:val="clear" w:color="auto" w:fill="FFFFFF"/>
          <w:lang w:eastAsia="zh-CN"/>
        </w:rPr>
        <w:t>城乡统筹中心预算、决算</w:t>
      </w:r>
      <w:r>
        <w:rPr>
          <w:rFonts w:hint="eastAsia" w:hAnsi="Times New Roman" w:eastAsia="方正仿宋_GBK" w:cs="Times New Roman"/>
          <w:b w:val="0"/>
          <w:bCs w:val="0"/>
          <w:color w:val="auto"/>
          <w:sz w:val="32"/>
          <w:szCs w:val="32"/>
          <w:highlight w:val="none"/>
          <w:shd w:val="clear" w:color="auto" w:fill="FFFFFF"/>
          <w:lang w:eastAsia="zh-CN"/>
        </w:rPr>
        <w:t>，导致</w:t>
      </w:r>
      <w:r>
        <w:rPr>
          <w:rFonts w:hint="eastAsia" w:ascii="Times New Roman" w:hAnsi="Times New Roman" w:eastAsia="方正仿宋_GBK" w:cs="Times New Roman"/>
          <w:b w:val="0"/>
          <w:bCs w:val="0"/>
          <w:color w:val="auto"/>
          <w:sz w:val="32"/>
          <w:szCs w:val="32"/>
          <w:highlight w:val="none"/>
          <w:shd w:val="clear" w:color="auto" w:fill="FFFFFF"/>
          <w:lang w:eastAsia="zh-CN"/>
        </w:rPr>
        <w:t>变动幅度较大</w:t>
      </w:r>
      <w:r>
        <w:rPr>
          <w:rFonts w:ascii="Times New Roman" w:hAnsi="方正仿宋_GBK" w:eastAsia="方正仿宋_GBK" w:cs="方正仿宋_GBK"/>
          <w:b w:val="0"/>
          <w:bCs w:val="0"/>
          <w:color w:val="auto"/>
          <w:sz w:val="32"/>
          <w:szCs w:val="32"/>
          <w:highlight w:val="none"/>
          <w:shd w:val="clear" w:color="auto" w:fill="FFFFFF"/>
        </w:rPr>
        <w:t>。</w:t>
      </w:r>
      <w:r>
        <w:rPr>
          <w:rFonts w:hint="eastAsia" w:hAnsi="方正仿宋_GBK" w:eastAsia="方正仿宋_GBK" w:cs="方正仿宋_GBK"/>
          <w:b w:val="0"/>
          <w:bCs w:val="0"/>
          <w:color w:val="auto"/>
          <w:sz w:val="32"/>
          <w:szCs w:val="32"/>
          <w:highlight w:val="none"/>
          <w:shd w:val="clear" w:color="auto" w:fill="FFFFFF"/>
          <w:lang w:eastAsia="zh-CN"/>
        </w:rPr>
        <w:t>公用</w:t>
      </w:r>
      <w:r>
        <w:rPr>
          <w:rFonts w:hint="eastAsia" w:ascii="Times New Roman" w:hAnsi="Times New Roman" w:eastAsia="方正仿宋_GBK" w:cs="方正仿宋_GBK"/>
          <w:b w:val="0"/>
          <w:bCs w:val="0"/>
          <w:color w:val="auto"/>
          <w:sz w:val="32"/>
          <w:szCs w:val="32"/>
          <w:highlight w:val="none"/>
          <w:shd w:val="clear" w:color="auto" w:fill="auto"/>
        </w:rPr>
        <w:t>经费用途主要</w:t>
      </w:r>
      <w:r>
        <w:rPr>
          <w:rFonts w:hint="eastAsia" w:ascii="Times New Roman" w:hAnsi="Times New Roman" w:eastAsia="方正仿宋_GBK" w:cs="方正仿宋_GBK"/>
          <w:b w:val="0"/>
          <w:bCs w:val="0"/>
          <w:color w:val="auto"/>
          <w:sz w:val="32"/>
          <w:highlight w:val="none"/>
          <w:shd w:val="clear" w:color="auto" w:fill="auto"/>
        </w:rPr>
        <w:t>包括办公费、</w:t>
      </w:r>
      <w:r>
        <w:rPr>
          <w:rFonts w:hint="eastAsia" w:ascii="方正仿宋_GBK" w:hAnsi="方正仿宋_GBK" w:eastAsia="方正仿宋_GBK" w:cs="方正仿宋_GBK"/>
          <w:color w:val="auto"/>
          <w:sz w:val="32"/>
          <w:szCs w:val="32"/>
          <w:highlight w:val="none"/>
          <w:shd w:val="clear" w:color="auto" w:fill="FFFFFF"/>
          <w:lang w:val="en-US" w:eastAsia="zh-CN"/>
        </w:rPr>
        <w:t>水费、电费、印刷费、委托业务费、差旅费等。</w:t>
      </w:r>
    </w:p>
    <w:p w14:paraId="49533770">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（五）政府性基金预算收支决算情况说明</w:t>
      </w:r>
    </w:p>
    <w:p w14:paraId="7C307AE9">
      <w:pPr>
        <w:pStyle w:val="9"/>
        <w:snapToGrid w:val="0"/>
        <w:spacing w:before="0" w:beforeAutospacing="0" w:after="0" w:afterAutospacing="0" w:line="596" w:lineRule="exact"/>
        <w:ind w:firstLine="652" w:firstLineChars="200"/>
        <w:jc w:val="both"/>
        <w:rPr>
          <w:rFonts w:hint="default" w:ascii="Times New Roman" w:hAnsi="Times New Roman" w:eastAsia="方正仿宋_GBK" w:cs="方正仿宋_GBK"/>
          <w:b w:val="0"/>
          <w:bCs w:val="0"/>
          <w:color w:val="auto"/>
          <w:sz w:val="32"/>
          <w:highlight w:val="none"/>
          <w:shd w:val="clear" w:color="auto" w:fill="auto"/>
          <w:lang w:val="en-US" w:eastAsia="zh-CN"/>
        </w:rPr>
      </w:pPr>
      <w:r>
        <w:rPr>
          <w:rFonts w:hint="eastAsia" w:ascii="Times New Roman" w:hAnsi="Times New Roman" w:eastAsia="方正仿宋_GBK" w:cs="方正仿宋_GBK"/>
          <w:b w:val="0"/>
          <w:bCs w:val="0"/>
          <w:color w:val="auto"/>
          <w:sz w:val="32"/>
          <w:highlight w:val="none"/>
          <w:shd w:val="clear" w:color="auto" w:fill="auto"/>
          <w:lang w:val="en-US" w:eastAsia="zh-CN"/>
        </w:rPr>
        <w:t>本单位</w:t>
      </w:r>
      <w:r>
        <w:rPr>
          <w:rFonts w:hint="default" w:ascii="Times New Roman" w:hAnsi="Times New Roman" w:eastAsia="方正仿宋_GBK" w:cs="方正仿宋_GBK"/>
          <w:b w:val="0"/>
          <w:bCs w:val="0"/>
          <w:color w:val="auto"/>
          <w:sz w:val="32"/>
          <w:highlight w:val="none"/>
          <w:shd w:val="clear" w:color="auto" w:fill="auto"/>
          <w:lang w:val="en-US" w:eastAsia="zh-CN"/>
        </w:rPr>
        <w:t>2024</w:t>
      </w:r>
      <w:r>
        <w:rPr>
          <w:rFonts w:hint="eastAsia" w:ascii="Times New Roman" w:hAnsi="Times New Roman" w:eastAsia="方正仿宋_GBK" w:cs="方正仿宋_GBK"/>
          <w:b w:val="0"/>
          <w:bCs w:val="0"/>
          <w:color w:val="auto"/>
          <w:sz w:val="32"/>
          <w:highlight w:val="none"/>
          <w:shd w:val="clear" w:color="auto" w:fill="auto"/>
          <w:lang w:val="en-US" w:eastAsia="zh-CN"/>
        </w:rPr>
        <w:t>年度无政府性基金预算财政拨款收支。</w:t>
      </w:r>
    </w:p>
    <w:p w14:paraId="290C8A7A">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（六）国有资本经营预算财政拨款支出决算情况说明</w:t>
      </w:r>
    </w:p>
    <w:p w14:paraId="35766CA0">
      <w:pPr>
        <w:pStyle w:val="9"/>
        <w:snapToGrid w:val="0"/>
        <w:spacing w:before="0" w:beforeAutospacing="0" w:after="0" w:afterAutospacing="0" w:line="596" w:lineRule="exact"/>
        <w:ind w:firstLine="652" w:firstLineChars="200"/>
        <w:jc w:val="both"/>
        <w:rPr>
          <w:rFonts w:hint="default" w:ascii="Times New Roman" w:hAnsi="Times New Roman" w:eastAsia="方正仿宋_GBK" w:cs="方正仿宋_GBK"/>
          <w:b w:val="0"/>
          <w:bCs w:val="0"/>
          <w:color w:val="auto"/>
          <w:sz w:val="32"/>
          <w:highlight w:val="none"/>
          <w:shd w:val="clear" w:color="auto" w:fill="auto"/>
          <w:lang w:val="en-US" w:eastAsia="zh-CN"/>
        </w:rPr>
      </w:pPr>
      <w:r>
        <w:rPr>
          <w:rFonts w:hint="eastAsia" w:ascii="Times New Roman" w:hAnsi="Times New Roman" w:eastAsia="方正仿宋_GBK" w:cs="方正仿宋_GBK"/>
          <w:b w:val="0"/>
          <w:bCs w:val="0"/>
          <w:color w:val="auto"/>
          <w:sz w:val="32"/>
          <w:highlight w:val="none"/>
          <w:shd w:val="clear" w:color="auto" w:fill="auto"/>
          <w:lang w:val="en-US" w:eastAsia="zh-CN"/>
        </w:rPr>
        <w:t>本单位</w:t>
      </w:r>
      <w:r>
        <w:rPr>
          <w:rFonts w:hint="default" w:ascii="Times New Roman" w:hAnsi="Times New Roman" w:eastAsia="方正仿宋_GBK" w:cs="方正仿宋_GBK"/>
          <w:b w:val="0"/>
          <w:bCs w:val="0"/>
          <w:color w:val="auto"/>
          <w:sz w:val="32"/>
          <w:highlight w:val="none"/>
          <w:shd w:val="clear" w:color="auto" w:fill="auto"/>
          <w:lang w:val="en-US" w:eastAsia="zh-CN"/>
        </w:rPr>
        <w:t>2024</w:t>
      </w:r>
      <w:r>
        <w:rPr>
          <w:rFonts w:hint="eastAsia" w:ascii="Times New Roman" w:hAnsi="Times New Roman" w:eastAsia="方正仿宋_GBK" w:cs="方正仿宋_GBK"/>
          <w:b w:val="0"/>
          <w:bCs w:val="0"/>
          <w:color w:val="auto"/>
          <w:sz w:val="32"/>
          <w:highlight w:val="none"/>
          <w:shd w:val="clear" w:color="auto" w:fill="auto"/>
          <w:lang w:val="en-US" w:eastAsia="zh-CN"/>
        </w:rPr>
        <w:t>年度无国有资本经营预算财政拨款支出。</w:t>
      </w:r>
    </w:p>
    <w:p w14:paraId="794211C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三、</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财政拨款</w:t>
      </w:r>
      <w:r>
        <w:rPr>
          <w:rStyle w:val="13"/>
          <w:rFonts w:ascii="Times New Roman" w:hAnsi="方正黑体_GBK" w:eastAsia="方正黑体_GBK" w:cs="方正黑体_GBK"/>
          <w:b w:val="0"/>
          <w:bCs w:val="0"/>
          <w:color w:val="auto"/>
          <w:sz w:val="32"/>
          <w:szCs w:val="32"/>
          <w:highlight w:val="none"/>
          <w:shd w:val="clear" w:color="auto" w:fill="FFFFFF"/>
        </w:rPr>
        <w:t>“三公”经费情况说明</w:t>
      </w:r>
    </w:p>
    <w:p w14:paraId="1F7E9005">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（一）“三公”经费支出总体情况说明</w:t>
      </w:r>
    </w:p>
    <w:p w14:paraId="1B9FA0C9">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年度“三公”经费支出共计</w:t>
      </w:r>
      <w:r>
        <w:rPr>
          <w:rFonts w:hint="default" w:ascii="Times New Roman" w:hAnsi="Times New Roman" w:eastAsia="方正仿宋_GBK"/>
          <w:b w:val="0"/>
          <w:bCs w:val="0"/>
          <w:color w:val="auto"/>
          <w:sz w:val="32"/>
          <w:szCs w:val="32"/>
          <w:highlight w:val="none"/>
          <w:shd w:val="clear" w:color="auto" w:fill="FFFFFF"/>
        </w:rPr>
        <w:t>0.48</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较年初预算数减少0.02万元，下降4.0%</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rPr>
        <w:t>严控</w:t>
      </w:r>
      <w:r>
        <w:rPr>
          <w:rFonts w:hint="eastAsia" w:hAnsi="方正仿宋_GBK" w:eastAsia="方正仿宋_GBK" w:cs="方正仿宋_GBK"/>
          <w:b w:val="0"/>
          <w:bCs w:val="0"/>
          <w:color w:val="auto"/>
          <w:sz w:val="32"/>
          <w:szCs w:val="32"/>
          <w:highlight w:val="none"/>
          <w:shd w:val="clear" w:color="auto" w:fill="FFFFFF"/>
          <w:lang w:eastAsia="zh-CN"/>
        </w:rPr>
        <w:t>“三公”经费</w:t>
      </w:r>
      <w:r>
        <w:rPr>
          <w:rFonts w:hint="eastAsia" w:ascii="Times New Roman" w:hAnsi="方正仿宋_GBK" w:eastAsia="方正仿宋_GBK" w:cs="方正仿宋_GBK"/>
          <w:b w:val="0"/>
          <w:bCs w:val="0"/>
          <w:color w:val="auto"/>
          <w:sz w:val="32"/>
          <w:szCs w:val="32"/>
          <w:highlight w:val="none"/>
          <w:shd w:val="clear" w:color="auto" w:fill="FFFFFF"/>
        </w:rPr>
        <w:t>支出，缩减开支。</w:t>
      </w:r>
      <w:r>
        <w:rPr>
          <w:rFonts w:hint="default" w:ascii="Times New Roman" w:hAnsi="Times New Roman" w:eastAsia="方正仿宋_GBK"/>
          <w:b w:val="0"/>
          <w:bCs w:val="0"/>
          <w:color w:val="auto"/>
          <w:sz w:val="32"/>
          <w:szCs w:val="32"/>
          <w:highlight w:val="none"/>
          <w:shd w:val="clear" w:color="auto" w:fill="FFFFFF"/>
        </w:rPr>
        <w:t>较上年支出数减少0.02万元，下降4.0%</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Times New Roman" w:eastAsia="方正仿宋_GBK" w:cs="方正仿宋_GBK"/>
          <w:b w:val="0"/>
          <w:bCs w:val="0"/>
          <w:color w:val="auto"/>
          <w:sz w:val="32"/>
          <w:highlight w:val="none"/>
          <w:shd w:val="clear" w:color="auto" w:fill="auto"/>
          <w:lang w:val="en-US" w:eastAsia="zh-CN"/>
        </w:rPr>
        <w:t>是严格执行</w:t>
      </w:r>
      <w:r>
        <w:rPr>
          <w:rFonts w:hint="eastAsia" w:ascii="Times New Roman" w:hAnsi="Times New Roman" w:cs="方正仿宋_GBK"/>
          <w:color w:val="auto"/>
          <w:sz w:val="32"/>
          <w:highlight w:val="none"/>
          <w:shd w:val="clear" w:color="auto" w:fill="auto"/>
          <w:lang w:val="en-US" w:eastAsia="zh-CN"/>
        </w:rPr>
        <w:t>中央</w:t>
      </w:r>
      <w:r>
        <w:rPr>
          <w:rFonts w:hint="eastAsia" w:ascii="Times New Roman" w:hAnsi="Times New Roman" w:eastAsia="方正仿宋_GBK" w:cs="方正仿宋_GBK"/>
          <w:b w:val="0"/>
          <w:bCs w:val="0"/>
          <w:color w:val="auto"/>
          <w:sz w:val="32"/>
          <w:highlight w:val="none"/>
          <w:shd w:val="clear" w:color="auto" w:fill="auto"/>
          <w:lang w:val="en-US" w:eastAsia="zh-CN"/>
        </w:rPr>
        <w:t>八项规定，厉行节约，缩减开支</w:t>
      </w:r>
      <w:r>
        <w:rPr>
          <w:rFonts w:ascii="Times New Roman" w:hAnsi="方正仿宋_GBK" w:eastAsia="方正仿宋_GBK" w:cs="方正仿宋_GBK"/>
          <w:b w:val="0"/>
          <w:bCs w:val="0"/>
          <w:color w:val="auto"/>
          <w:sz w:val="32"/>
          <w:szCs w:val="32"/>
          <w:highlight w:val="none"/>
          <w:shd w:val="clear" w:color="auto" w:fill="FFFFFF"/>
        </w:rPr>
        <w:t>。</w:t>
      </w:r>
    </w:p>
    <w:p w14:paraId="055CE6F6">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（二）“三公”经费分项支出情况</w:t>
      </w:r>
    </w:p>
    <w:p w14:paraId="53694AE7">
      <w:pPr>
        <w:pStyle w:val="9"/>
        <w:snapToGrid w:val="0"/>
        <w:spacing w:before="0" w:beforeAutospacing="0" w:after="0" w:afterAutospacing="0" w:line="596" w:lineRule="exact"/>
        <w:ind w:firstLine="652" w:firstLineChars="200"/>
        <w:jc w:val="both"/>
        <w:rPr>
          <w:rFonts w:hint="eastAsia" w:ascii="Times New Roman" w:hAnsi="方正仿宋_GBK" w:eastAsia="方正仿宋_GBK" w:cs="方正仿宋_GBK"/>
          <w:b w:val="0"/>
          <w:bCs w:val="0"/>
          <w:color w:val="auto"/>
          <w:sz w:val="32"/>
          <w:szCs w:val="32"/>
          <w:highlight w:val="none"/>
          <w:shd w:val="clear" w:color="auto" w:fill="FFFFFF"/>
          <w:lang w:val="en-US" w:eastAsia="zh-CN"/>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因公出国（境）费用</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万元。费用支出</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主要原因是本单位2023年度未发生该项支出，与上年决算数持平。</w:t>
      </w:r>
    </w:p>
    <w:p w14:paraId="50DF1789">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车购置费</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万元，费用支出</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主要原因是本单位2023年度未发生该项支出，与上年决算数持平。</w:t>
      </w:r>
    </w:p>
    <w:p w14:paraId="4420EC20">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车运行维护费</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万元，费用支出</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主要原因是本单位2023年度未发生该项支出，与上年决算数持平</w:t>
      </w:r>
      <w:r>
        <w:rPr>
          <w:rFonts w:ascii="Times New Roman" w:hAnsi="方正仿宋_GBK" w:eastAsia="方正仿宋_GBK" w:cs="方正仿宋_GBK"/>
          <w:b w:val="0"/>
          <w:bCs w:val="0"/>
          <w:color w:val="auto"/>
          <w:sz w:val="32"/>
          <w:szCs w:val="32"/>
          <w:highlight w:val="none"/>
          <w:shd w:val="clear" w:color="auto" w:fill="FFFFFF"/>
        </w:rPr>
        <w:t>。</w:t>
      </w:r>
    </w:p>
    <w:p w14:paraId="78E6BB74">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公务接待费</w:t>
      </w:r>
      <w:r>
        <w:rPr>
          <w:rFonts w:hint="default" w:ascii="Times New Roman" w:hAnsi="Times New Roman" w:eastAsia="方正仿宋_GBK"/>
          <w:b w:val="0"/>
          <w:bCs w:val="0"/>
          <w:color w:val="auto"/>
          <w:sz w:val="32"/>
          <w:szCs w:val="32"/>
          <w:highlight w:val="none"/>
          <w:shd w:val="clear" w:color="auto" w:fill="FFFFFF"/>
        </w:rPr>
        <w:t>0.48</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hAnsi="方正仿宋_GBK" w:eastAsia="方正仿宋_GBK" w:cs="方正仿宋_GBK"/>
          <w:b w:val="0"/>
          <w:bCs w:val="0"/>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auto"/>
        </w:rPr>
        <w:t>主要用于接待</w:t>
      </w:r>
      <w:r>
        <w:rPr>
          <w:rFonts w:hint="eastAsia" w:ascii="Times New Roman" w:hAnsi="Times New Roman" w:cs="方正仿宋_GBK"/>
          <w:color w:val="auto"/>
          <w:sz w:val="32"/>
          <w:szCs w:val="32"/>
          <w:highlight w:val="none"/>
          <w:shd w:val="clear" w:color="auto" w:fill="auto"/>
          <w:lang w:val="en-US" w:eastAsia="zh-CN"/>
        </w:rPr>
        <w:t>上级</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部门检查工作、对企业招商引资、向上对接工作等支出</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方正仿宋_GBK" w:eastAsia="方正仿宋_GBK" w:cs="方正仿宋_GBK"/>
          <w:b w:val="0"/>
          <w:bCs w:val="0"/>
          <w:color w:val="auto"/>
          <w:sz w:val="32"/>
          <w:szCs w:val="32"/>
          <w:highlight w:val="none"/>
          <w:shd w:val="clear" w:color="auto" w:fill="FFFFFF"/>
        </w:rPr>
        <w:t>较年初预算数减少0.02万元，下降4.0%</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严控公务接待支出</w:t>
      </w:r>
      <w:r>
        <w:rPr>
          <w:rFonts w:hint="eastAsia"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方正仿宋_GBK" w:eastAsia="方正仿宋_GBK" w:cs="方正仿宋_GBK"/>
          <w:b w:val="0"/>
          <w:bCs w:val="0"/>
          <w:color w:val="auto"/>
          <w:sz w:val="32"/>
          <w:szCs w:val="32"/>
          <w:highlight w:val="none"/>
          <w:shd w:val="clear" w:color="auto" w:fill="FFFFFF"/>
        </w:rPr>
        <w:t>较上年支出数减少0.02万元，下降4.0%</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严控公务接待支出</w:t>
      </w:r>
      <w:r>
        <w:rPr>
          <w:rFonts w:ascii="Times New Roman" w:hAnsi="方正仿宋_GBK" w:eastAsia="方正仿宋_GBK" w:cs="方正仿宋_GBK"/>
          <w:b w:val="0"/>
          <w:bCs w:val="0"/>
          <w:color w:val="auto"/>
          <w:sz w:val="32"/>
          <w:szCs w:val="32"/>
          <w:highlight w:val="none"/>
          <w:shd w:val="clear" w:color="auto" w:fill="FFFFFF"/>
        </w:rPr>
        <w:t>。</w:t>
      </w:r>
    </w:p>
    <w:p w14:paraId="78A6CBCC">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（三）“三公”经费实物量情况</w:t>
      </w:r>
    </w:p>
    <w:p w14:paraId="567DEFF8">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因公出国（境）共计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个团组，</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人；公务用车购置</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辆，公务车保有量为</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辆；国内公务接待</w:t>
      </w:r>
      <w:r>
        <w:rPr>
          <w:rFonts w:hint="default" w:ascii="Times New Roman" w:hAnsi="Times New Roman" w:eastAsia="方正仿宋_GBK"/>
          <w:b w:val="0"/>
          <w:bCs w:val="0"/>
          <w:color w:val="auto"/>
          <w:sz w:val="32"/>
          <w:szCs w:val="32"/>
          <w:highlight w:val="none"/>
          <w:shd w:val="clear" w:color="auto" w:fill="FFFFFF"/>
        </w:rPr>
        <w:t>10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50</w:t>
      </w:r>
      <w:r>
        <w:rPr>
          <w:rFonts w:ascii="Times New Roman" w:hAnsi="方正仿宋_GBK" w:eastAsia="方正仿宋_GBK" w:cs="方正仿宋_GBK"/>
          <w:b w:val="0"/>
          <w:bCs w:val="0"/>
          <w:color w:val="auto"/>
          <w:sz w:val="32"/>
          <w:szCs w:val="32"/>
          <w:highlight w:val="none"/>
          <w:shd w:val="clear" w:color="auto" w:fill="FFFFFF"/>
        </w:rPr>
        <w:t>人，其中：国内外事接待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人；国（境）外公务接待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人均接待费</w:t>
      </w:r>
      <w:r>
        <w:rPr>
          <w:rFonts w:hint="default" w:ascii="Times New Roman" w:hAnsi="Times New Roman" w:eastAsia="方正仿宋_GBK"/>
          <w:b w:val="0"/>
          <w:bCs w:val="0"/>
          <w:color w:val="auto"/>
          <w:sz w:val="32"/>
          <w:szCs w:val="32"/>
          <w:highlight w:val="none"/>
          <w:shd w:val="clear" w:color="auto" w:fill="FFFFFF"/>
        </w:rPr>
        <w:t>96.66</w:t>
      </w:r>
      <w:r>
        <w:rPr>
          <w:rFonts w:ascii="Times New Roman" w:hAnsi="方正仿宋_GBK" w:eastAsia="方正仿宋_GBK" w:cs="方正仿宋_GBK"/>
          <w:b w:val="0"/>
          <w:bCs w:val="0"/>
          <w:color w:val="auto"/>
          <w:sz w:val="32"/>
          <w:szCs w:val="32"/>
          <w:highlight w:val="none"/>
          <w:shd w:val="clear" w:color="auto" w:fill="FFFFFF"/>
        </w:rPr>
        <w:t>元，车均购置费</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万元，车均维护费</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万元。</w:t>
      </w:r>
    </w:p>
    <w:p w14:paraId="57BE9D2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四、其他需要说明的事项</w:t>
      </w:r>
    </w:p>
    <w:p w14:paraId="3A796D3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52" w:firstLineChars="200"/>
        <w:jc w:val="both"/>
        <w:textAlignment w:val="auto"/>
        <w:rPr>
          <w:rFonts w:hint="default" w:ascii="Times New Roman" w:hAnsi="方正楷体_GBK" w:eastAsia="方正楷体_GBK" w:cs="方正楷体_GBK"/>
          <w:b w:val="0"/>
          <w:bCs w:val="0"/>
          <w:color w:val="auto"/>
          <w:sz w:val="32"/>
          <w:szCs w:val="32"/>
          <w:highlight w:val="none"/>
          <w:shd w:val="clear" w:color="auto" w:fill="FFFFFF"/>
        </w:rPr>
      </w:pPr>
      <w:r>
        <w:rPr>
          <w:rFonts w:ascii="Times New Roman" w:hAnsi="方正楷体_GBK" w:eastAsia="方正楷体_GBK" w:cs="方正楷体_GBK"/>
          <w:b w:val="0"/>
          <w:bCs w:val="0"/>
          <w:color w:val="auto"/>
          <w:sz w:val="32"/>
          <w:szCs w:val="32"/>
          <w:highlight w:val="none"/>
          <w:shd w:val="clear" w:color="auto" w:fill="FFFFFF"/>
        </w:rPr>
        <w:t>（一）财政拨款会议费、培训费和差旅费情况说明</w:t>
      </w:r>
    </w:p>
    <w:p w14:paraId="35C422AC">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本年度会议费支出</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w:t>
      </w:r>
      <w:r>
        <w:rPr>
          <w:rFonts w:hint="eastAsia" w:hAnsi="Times New Roman" w:eastAsia="方正仿宋_GBK"/>
          <w:b w:val="0"/>
          <w:bCs w:val="0"/>
          <w:color w:val="auto"/>
          <w:sz w:val="32"/>
          <w:szCs w:val="32"/>
          <w:highlight w:val="none"/>
          <w:shd w:val="clear" w:color="auto" w:fill="FFFFFF"/>
          <w:lang w:eastAsia="zh-CN"/>
        </w:rPr>
        <w:t>相比</w:t>
      </w:r>
      <w:r>
        <w:rPr>
          <w:rFonts w:hint="default" w:ascii="Times New Roman" w:hAnsi="Times New Roman" w:eastAsia="方正仿宋_GBK"/>
          <w:b w:val="0"/>
          <w:bCs w:val="0"/>
          <w:color w:val="auto"/>
          <w:sz w:val="32"/>
          <w:szCs w:val="32"/>
          <w:highlight w:val="none"/>
          <w:shd w:val="clear" w:color="auto" w:fill="FFFFFF"/>
        </w:rPr>
        <w:t>无增减</w:t>
      </w:r>
      <w:r>
        <w:rPr>
          <w:rFonts w:hint="eastAsia" w:hAnsi="Times New Roman" w:eastAsia="方正仿宋_GBK"/>
          <w:b w:val="0"/>
          <w:bCs w:val="0"/>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原因是</w:t>
      </w:r>
      <w:r>
        <w:rPr>
          <w:rFonts w:hint="eastAsia" w:ascii="Times New Roman" w:hAnsi="Times New Roman" w:eastAsia="方正仿宋_GBK"/>
          <w:b w:val="0"/>
          <w:bCs w:val="0"/>
          <w:color w:val="auto"/>
          <w:sz w:val="32"/>
          <w:szCs w:val="32"/>
          <w:highlight w:val="none"/>
        </w:rPr>
        <w:t>与</w:t>
      </w:r>
      <w:r>
        <w:rPr>
          <w:rFonts w:ascii="Times New Roman" w:hAnsi="Times New Roman" w:eastAsia="方正仿宋_GBK"/>
          <w:b w:val="0"/>
          <w:bCs w:val="0"/>
          <w:color w:val="auto"/>
          <w:sz w:val="32"/>
          <w:szCs w:val="32"/>
          <w:highlight w:val="none"/>
        </w:rPr>
        <w:t>上年决算数</w:t>
      </w:r>
      <w:r>
        <w:rPr>
          <w:rFonts w:hint="eastAsia" w:ascii="Times New Roman" w:hAnsi="Times New Roman" w:eastAsia="方正仿宋_GBK"/>
          <w:b w:val="0"/>
          <w:bCs w:val="0"/>
          <w:color w:val="auto"/>
          <w:sz w:val="32"/>
          <w:szCs w:val="32"/>
          <w:highlight w:val="none"/>
        </w:rPr>
        <w:t>持平</w:t>
      </w:r>
      <w:r>
        <w:rPr>
          <w:rFonts w:ascii="Times New Roman" w:hAnsi="方正仿宋_GBK" w:eastAsia="方正仿宋_GBK" w:cs="方正仿宋_GBK"/>
          <w:b w:val="0"/>
          <w:bCs w:val="0"/>
          <w:color w:val="auto"/>
          <w:sz w:val="32"/>
          <w:szCs w:val="32"/>
          <w:highlight w:val="none"/>
          <w:shd w:val="clear" w:color="auto" w:fill="FFFFFF"/>
        </w:rPr>
        <w:t>。本年度培训费支出</w:t>
      </w:r>
      <w:r>
        <w:rPr>
          <w:rFonts w:hint="default" w:ascii="Times New Roman" w:hAnsi="Times New Roman" w:eastAsia="方正仿宋_GBK"/>
          <w:b w:val="0"/>
          <w:bCs w:val="0"/>
          <w:color w:val="auto"/>
          <w:sz w:val="32"/>
          <w:szCs w:val="32"/>
          <w:highlight w:val="none"/>
          <w:shd w:val="clear" w:color="auto" w:fill="FFFFFF"/>
        </w:rPr>
        <w:t>0.35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w:t>
      </w:r>
      <w:r>
        <w:rPr>
          <w:rFonts w:hint="eastAsia" w:hAnsi="Times New Roman" w:eastAsia="方正仿宋_GBK"/>
          <w:b w:val="0"/>
          <w:bCs w:val="0"/>
          <w:color w:val="auto"/>
          <w:sz w:val="32"/>
          <w:szCs w:val="32"/>
          <w:highlight w:val="none"/>
          <w:shd w:val="clear" w:color="auto" w:fill="FFFFFF"/>
          <w:lang w:eastAsia="zh-CN"/>
        </w:rPr>
        <w:t>相比</w:t>
      </w:r>
      <w:r>
        <w:rPr>
          <w:rFonts w:hint="default" w:ascii="Times New Roman" w:hAnsi="Times New Roman" w:eastAsia="方正仿宋_GBK"/>
          <w:b w:val="0"/>
          <w:bCs w:val="0"/>
          <w:color w:val="auto"/>
          <w:sz w:val="32"/>
          <w:szCs w:val="32"/>
          <w:highlight w:val="none"/>
          <w:shd w:val="clear" w:color="auto" w:fill="FFFFFF"/>
        </w:rPr>
        <w:t>无增减</w:t>
      </w:r>
      <w:r>
        <w:rPr>
          <w:rFonts w:hint="eastAsia" w:hAnsi="Times New Roman" w:eastAsia="方正仿宋_GBK"/>
          <w:b w:val="0"/>
          <w:bCs w:val="0"/>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原因是</w:t>
      </w:r>
      <w:r>
        <w:rPr>
          <w:rFonts w:hint="eastAsia" w:ascii="Times New Roman" w:hAnsi="Times New Roman" w:eastAsia="方正仿宋_GBK"/>
          <w:b w:val="0"/>
          <w:bCs w:val="0"/>
          <w:color w:val="auto"/>
          <w:sz w:val="32"/>
          <w:szCs w:val="32"/>
          <w:highlight w:val="none"/>
        </w:rPr>
        <w:t>与</w:t>
      </w:r>
      <w:r>
        <w:rPr>
          <w:rFonts w:ascii="Times New Roman" w:hAnsi="Times New Roman" w:eastAsia="方正仿宋_GBK"/>
          <w:b w:val="0"/>
          <w:bCs w:val="0"/>
          <w:color w:val="auto"/>
          <w:sz w:val="32"/>
          <w:szCs w:val="32"/>
          <w:highlight w:val="none"/>
        </w:rPr>
        <w:t>上年决算数</w:t>
      </w:r>
      <w:r>
        <w:rPr>
          <w:rFonts w:hint="eastAsia" w:ascii="Times New Roman" w:hAnsi="Times New Roman" w:eastAsia="方正仿宋_GBK"/>
          <w:b w:val="0"/>
          <w:bCs w:val="0"/>
          <w:color w:val="auto"/>
          <w:sz w:val="32"/>
          <w:szCs w:val="32"/>
          <w:highlight w:val="none"/>
        </w:rPr>
        <w:t>持平</w:t>
      </w:r>
      <w:r>
        <w:rPr>
          <w:rFonts w:ascii="Times New Roman" w:hAnsi="方正仿宋_GBK" w:eastAsia="方正仿宋_GBK" w:cs="方正仿宋_GBK"/>
          <w:b w:val="0"/>
          <w:bCs w:val="0"/>
          <w:color w:val="auto"/>
          <w:sz w:val="32"/>
          <w:szCs w:val="32"/>
          <w:highlight w:val="none"/>
          <w:shd w:val="clear" w:color="auto" w:fill="FFFFFF"/>
        </w:rPr>
        <w:t>。本年度差旅费支出</w:t>
      </w:r>
      <w:r>
        <w:rPr>
          <w:rFonts w:hint="default" w:ascii="Times New Roman" w:hAnsi="Times New Roman" w:eastAsia="方正仿宋_GBK"/>
          <w:b w:val="0"/>
          <w:bCs w:val="0"/>
          <w:color w:val="auto"/>
          <w:sz w:val="32"/>
          <w:szCs w:val="32"/>
          <w:highlight w:val="none"/>
          <w:shd w:val="clear" w:color="auto" w:fill="FFFFFF"/>
        </w:rPr>
        <w:t>3.63</w:t>
      </w:r>
      <w:r>
        <w:rPr>
          <w:rFonts w:ascii="Times New Roman" w:hAnsi="方正仿宋_GBK" w:eastAsia="方正仿宋_GBK" w:cs="方正仿宋_GBK"/>
          <w:b w:val="0"/>
          <w:bCs w:val="0"/>
          <w:color w:val="auto"/>
          <w:sz w:val="32"/>
          <w:szCs w:val="32"/>
          <w:highlight w:val="none"/>
        </w:rPr>
        <w:t>万元</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方正仿宋_GBK" w:eastAsia="方正仿宋_GBK" w:cs="方正仿宋_GBK"/>
          <w:b w:val="0"/>
          <w:bCs w:val="0"/>
          <w:color w:val="auto"/>
          <w:sz w:val="32"/>
          <w:szCs w:val="32"/>
          <w:highlight w:val="none"/>
          <w:shd w:val="clear" w:color="auto" w:fill="FFFFFF"/>
        </w:rPr>
        <w:t>与2023年度相比，减少1.98万元，下降35.3%</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公务出差有所减少</w:t>
      </w:r>
      <w:r>
        <w:rPr>
          <w:rFonts w:ascii="Times New Roman" w:hAnsi="方正仿宋_GBK" w:eastAsia="方正仿宋_GBK" w:cs="方正仿宋_GBK"/>
          <w:b w:val="0"/>
          <w:bCs w:val="0"/>
          <w:color w:val="auto"/>
          <w:sz w:val="32"/>
          <w:szCs w:val="32"/>
          <w:highlight w:val="none"/>
          <w:shd w:val="clear" w:color="auto" w:fill="FFFFFF"/>
        </w:rPr>
        <w:t>。</w:t>
      </w:r>
    </w:p>
    <w:p w14:paraId="31753158">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（二）机关运行经费情况说明</w:t>
      </w:r>
    </w:p>
    <w:p w14:paraId="03DCD981">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方正仿宋_GBK" w:eastAsia="方正仿宋_GBK" w:cs="方正仿宋_GBK"/>
          <w:b w:val="0"/>
          <w:bCs w:val="0"/>
          <w:color w:val="auto"/>
          <w:sz w:val="32"/>
          <w:szCs w:val="32"/>
          <w:highlight w:val="none"/>
          <w:shd w:val="clear" w:color="auto" w:fill="FFFFFF"/>
        </w:rPr>
        <w:t>按照部门决算列报口径，我</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default" w:ascii="Times New Roman" w:hAnsi="方正仿宋_GBK" w:eastAsia="方正仿宋_GBK" w:cs="方正仿宋_GBK"/>
          <w:b w:val="0"/>
          <w:bCs w:val="0"/>
          <w:color w:val="auto"/>
          <w:sz w:val="32"/>
          <w:szCs w:val="32"/>
          <w:highlight w:val="none"/>
          <w:shd w:val="clear" w:color="auto" w:fill="FFFFFF"/>
        </w:rPr>
        <w:t>不在机关运行经费统计范围之内。</w:t>
      </w:r>
    </w:p>
    <w:p w14:paraId="4ABC0804">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（三）国有资产占用情况说明</w:t>
      </w:r>
    </w:p>
    <w:p w14:paraId="0E6B5AEF">
      <w:pPr>
        <w:pStyle w:val="9"/>
        <w:snapToGrid w:val="0"/>
        <w:spacing w:before="0" w:beforeAutospacing="0" w:after="0" w:afterAutospacing="0" w:line="596" w:lineRule="exact"/>
        <w:ind w:firstLine="652"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截至</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w:t>
      </w:r>
      <w:r>
        <w:rPr>
          <w:rFonts w:hint="default" w:ascii="Times New Roman" w:hAnsi="Times New Roman" w:eastAsia="方正仿宋_GBK"/>
          <w:b w:val="0"/>
          <w:bCs w:val="0"/>
          <w:color w:val="auto"/>
          <w:sz w:val="32"/>
          <w:szCs w:val="32"/>
          <w:highlight w:val="none"/>
          <w:shd w:val="clear" w:color="auto" w:fill="FFFFFF"/>
        </w:rPr>
        <w:t>12</w:t>
      </w:r>
      <w:r>
        <w:rPr>
          <w:rFonts w:ascii="Times New Roman" w:hAnsi="方正仿宋_GBK" w:eastAsia="方正仿宋_GBK" w:cs="方正仿宋_GBK"/>
          <w:b w:val="0"/>
          <w:bCs w:val="0"/>
          <w:color w:val="auto"/>
          <w:sz w:val="32"/>
          <w:szCs w:val="32"/>
          <w:highlight w:val="none"/>
          <w:shd w:val="clear" w:color="auto" w:fill="FFFFFF"/>
        </w:rPr>
        <w:t>月</w:t>
      </w:r>
      <w:r>
        <w:rPr>
          <w:rFonts w:hint="default" w:ascii="Times New Roman" w:hAnsi="Times New Roman" w:eastAsia="方正仿宋_GBK"/>
          <w:b w:val="0"/>
          <w:bCs w:val="0"/>
          <w:color w:val="auto"/>
          <w:sz w:val="32"/>
          <w:szCs w:val="32"/>
          <w:highlight w:val="none"/>
          <w:shd w:val="clear" w:color="auto" w:fill="FFFFFF"/>
        </w:rPr>
        <w:t>31</w:t>
      </w:r>
      <w:r>
        <w:rPr>
          <w:rFonts w:ascii="Times New Roman" w:hAnsi="方正仿宋_GBK" w:eastAsia="方正仿宋_GBK" w:cs="方正仿宋_GBK"/>
          <w:b w:val="0"/>
          <w:bCs w:val="0"/>
          <w:color w:val="auto"/>
          <w:sz w:val="32"/>
          <w:szCs w:val="32"/>
          <w:highlight w:val="none"/>
          <w:shd w:val="clear" w:color="auto" w:fill="FFFFFF"/>
        </w:rPr>
        <w:t>日，本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共有车辆</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辆，其中，副部（省）级及以上领导用车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Times New Roman" w:hAnsi="方正仿宋_GBK" w:eastAsia="方正仿宋_GBK" w:cs="方正仿宋_GBK"/>
          <w:b w:val="0"/>
          <w:bCs w:val="0"/>
          <w:color w:val="auto"/>
          <w:sz w:val="32"/>
          <w:szCs w:val="32"/>
          <w:highlight w:val="none"/>
          <w:shd w:val="clear" w:color="auto" w:fill="FFFFFF"/>
        </w:rPr>
        <w:t>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辆、机要通信用车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辆、应急保障用车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辆、执法执勤用车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辆，特种专业技术用车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辆，离退休干部用车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辆。单价</w:t>
      </w:r>
      <w:r>
        <w:rPr>
          <w:rFonts w:hint="default" w:ascii="Times New Roman" w:hAnsi="Times New Roman" w:eastAsia="方正仿宋_GBK"/>
          <w:b w:val="0"/>
          <w:bCs w:val="0"/>
          <w:color w:val="auto"/>
          <w:sz w:val="32"/>
          <w:szCs w:val="32"/>
          <w:highlight w:val="none"/>
          <w:shd w:val="clear" w:color="auto" w:fill="FFFFFF"/>
        </w:rPr>
        <w:t>100</w:t>
      </w:r>
      <w:r>
        <w:rPr>
          <w:rFonts w:ascii="Times New Roman" w:hAnsi="方正仿宋_GBK" w:eastAsia="方正仿宋_GBK" w:cs="方正仿宋_GBK"/>
          <w:b w:val="0"/>
          <w:bCs w:val="0"/>
          <w:color w:val="auto"/>
          <w:sz w:val="32"/>
          <w:szCs w:val="32"/>
          <w:highlight w:val="none"/>
          <w:shd w:val="clear" w:color="auto" w:fill="FFFFFF"/>
        </w:rPr>
        <w:t>万元（含）以上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台（套）。</w:t>
      </w:r>
    </w:p>
    <w:p w14:paraId="46AC7519">
      <w:pPr>
        <w:pStyle w:val="9"/>
        <w:keepNext w:val="0"/>
        <w:keepLines w:val="0"/>
        <w:pageBreakBefore w:val="0"/>
        <w:widowControl/>
        <w:kinsoku/>
        <w:overflowPunct w:val="0"/>
        <w:topLinePunct/>
        <w:autoSpaceDN/>
        <w:bidi w:val="0"/>
        <w:adjustRightInd/>
        <w:snapToGrid w:val="0"/>
        <w:spacing w:before="0" w:beforeAutospacing="0" w:after="0" w:afterAutospacing="0" w:line="560" w:lineRule="exact"/>
        <w:ind w:firstLine="652" w:firstLineChars="200"/>
        <w:jc w:val="both"/>
        <w:rPr>
          <w:rFonts w:hint="default" w:ascii="Times New Roman" w:hAnsi="Times New Roman" w:cs="方正仿宋_GBK"/>
          <w:color w:val="auto"/>
          <w:sz w:val="32"/>
          <w:szCs w:val="32"/>
          <w:highlight w:val="none"/>
          <w:shd w:val="clear" w:color="auto" w:fill="auto"/>
          <w:lang w:val="en-US" w:eastAsia="zh-CN"/>
        </w:rPr>
      </w:pPr>
      <w:r>
        <w:rPr>
          <w:rFonts w:hint="eastAsia" w:ascii="Times New Roman" w:hAnsi="方正仿宋_GBK" w:eastAsia="方正仿宋_GBK" w:cs="方正仿宋_GBK"/>
          <w:b w:val="0"/>
          <w:bCs w:val="0"/>
          <w:color w:val="auto"/>
          <w:sz w:val="32"/>
          <w:szCs w:val="32"/>
          <w:highlight w:val="none"/>
          <w:shd w:val="clear" w:color="auto" w:fill="FFFFFF"/>
          <w:lang w:val="en-US" w:eastAsia="zh-CN"/>
        </w:rPr>
        <w:t>因我单位和发改委本级一起办公资产全部在发改委机关本级，我单位暂无固定资产数据，</w:t>
      </w:r>
      <w:r>
        <w:rPr>
          <w:rFonts w:hint="default" w:ascii="Times New Roman" w:hAnsi="方正仿宋_GBK" w:eastAsia="方正仿宋_GBK" w:cs="方正仿宋_GBK"/>
          <w:b w:val="0"/>
          <w:bCs w:val="0"/>
          <w:color w:val="auto"/>
          <w:sz w:val="32"/>
          <w:szCs w:val="32"/>
          <w:highlight w:val="none"/>
          <w:shd w:val="clear" w:color="auto" w:fill="FFFFFF"/>
          <w:lang w:val="en-US" w:eastAsia="zh-CN"/>
        </w:rPr>
        <w:t>我</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单位</w:t>
      </w:r>
      <w:r>
        <w:rPr>
          <w:rFonts w:hint="default" w:ascii="Times New Roman" w:hAnsi="方正仿宋_GBK" w:eastAsia="方正仿宋_GBK" w:cs="方正仿宋_GBK"/>
          <w:b w:val="0"/>
          <w:bCs w:val="0"/>
          <w:color w:val="auto"/>
          <w:sz w:val="32"/>
          <w:szCs w:val="32"/>
          <w:highlight w:val="none"/>
          <w:shd w:val="clear" w:color="auto" w:fill="FFFFFF"/>
          <w:lang w:val="en-US" w:eastAsia="zh-CN"/>
        </w:rPr>
        <w:t>资产未纳入部门决算报表。</w:t>
      </w:r>
    </w:p>
    <w:p w14:paraId="20ED20AC">
      <w:pPr>
        <w:pStyle w:val="14"/>
        <w:keepNext w:val="0"/>
        <w:keepLines w:val="0"/>
        <w:pageBreakBefore w:val="0"/>
        <w:widowControl/>
        <w:kinsoku/>
        <w:wordWrap/>
        <w:overflowPunct/>
        <w:topLinePunct w:val="0"/>
        <w:autoSpaceDE w:val="0"/>
        <w:autoSpaceDN/>
        <w:bidi w:val="0"/>
        <w:adjustRightInd/>
        <w:snapToGrid/>
        <w:spacing w:line="596" w:lineRule="exact"/>
        <w:ind w:firstLine="652"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（四）政府采购支出情况说明</w:t>
      </w:r>
    </w:p>
    <w:p w14:paraId="4E91DDE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sz w:val="32"/>
          <w:szCs w:val="32"/>
          <w:highlight w:val="none"/>
          <w:shd w:val="clear" w:color="auto" w:fill="FFFFFF"/>
          <w:lang w:val="en-US" w:eastAsia="zh-CN"/>
        </w:rPr>
      </w:pPr>
      <w:r>
        <w:rPr>
          <w:rFonts w:hint="eastAsia" w:ascii="Times New Roman" w:hAnsi="方正仿宋_GBK" w:eastAsia="方正仿宋_GBK" w:cs="方正仿宋_GBK"/>
          <w:b w:val="0"/>
          <w:bCs w:val="0"/>
          <w:color w:val="auto"/>
          <w:sz w:val="32"/>
          <w:szCs w:val="32"/>
          <w:highlight w:val="none"/>
          <w:shd w:val="clear" w:color="auto" w:fill="FFFFFF"/>
          <w:lang w:val="en-US" w:eastAsia="zh-CN"/>
        </w:rPr>
        <w:t>2024年度我单位未发生政府采购事项，无相关经费支出。</w:t>
      </w:r>
    </w:p>
    <w:p w14:paraId="63DBEE0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52" w:firstLineChars="200"/>
        <w:textAlignment w:val="auto"/>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pP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五、2024年度预算绩效管理情况说明</w:t>
      </w:r>
    </w:p>
    <w:p w14:paraId="07B9EE13">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52" w:firstLineChars="200"/>
        <w:jc w:val="left"/>
        <w:textAlignment w:val="auto"/>
        <w:rPr>
          <w:rFonts w:hint="eastAsia" w:ascii="Times New Roman" w:hAnsi="方正楷体_GBK" w:eastAsia="方正楷体_GBK" w:cs="方正楷体_GBK"/>
          <w:b w:val="0"/>
          <w:bCs w:val="0"/>
          <w:color w:val="auto"/>
          <w:kern w:val="0"/>
          <w:sz w:val="32"/>
          <w:szCs w:val="32"/>
          <w:highlight w:val="none"/>
          <w:shd w:val="clear" w:fill="FFFFFF"/>
        </w:rPr>
      </w:pPr>
      <w:r>
        <w:rPr>
          <w:rFonts w:hint="eastAsia" w:ascii="Times New Roman" w:hAnsi="方正楷体_GBK" w:eastAsia="方正楷体_GBK" w:cs="方正楷体_GBK"/>
          <w:b w:val="0"/>
          <w:bCs w:val="0"/>
          <w:color w:val="auto"/>
          <w:kern w:val="0"/>
          <w:sz w:val="32"/>
          <w:szCs w:val="32"/>
          <w:highlight w:val="none"/>
          <w:shd w:val="clear" w:fill="FFFFFF"/>
        </w:rPr>
        <w:t>（一）单位自评情况</w:t>
      </w:r>
    </w:p>
    <w:p w14:paraId="649E1BE3">
      <w:pPr>
        <w:pStyle w:val="14"/>
        <w:keepNext w:val="0"/>
        <w:keepLines w:val="0"/>
        <w:pageBreakBefore w:val="0"/>
        <w:widowControl/>
        <w:kinsoku/>
        <w:overflowPunct w:val="0"/>
        <w:topLinePunct/>
        <w:autoSpaceDE w:val="0"/>
        <w:autoSpaceDN/>
        <w:bidi w:val="0"/>
        <w:adjustRightInd/>
        <w:spacing w:beforeAutospacing="0" w:line="560" w:lineRule="exact"/>
        <w:ind w:firstLine="643"/>
        <w:rPr>
          <w:rFonts w:hint="eastAsia" w:ascii="Times New Roman" w:hAnsi="Times New Roman" w:eastAsia="方正仿宋_GBK" w:cs="方正仿宋_GBK"/>
          <w:b w:val="0"/>
          <w:bCs w:val="0"/>
          <w:color w:val="auto"/>
          <w:sz w:val="32"/>
          <w:szCs w:val="32"/>
          <w:highlight w:val="none"/>
          <w:shd w:val="clear" w:color="auto" w:fill="auto"/>
          <w:lang w:eastAsia="zh-CN"/>
        </w:rPr>
      </w:pPr>
      <w:r>
        <w:rPr>
          <w:rFonts w:hint="eastAsia" w:ascii="Times New Roman" w:hAnsi="Times New Roman" w:eastAsia="方正仿宋_GBK" w:cs="方正仿宋_GBK"/>
          <w:b w:val="0"/>
          <w:bCs w:val="0"/>
          <w:color w:val="auto"/>
          <w:sz w:val="32"/>
          <w:szCs w:val="32"/>
          <w:highlight w:val="none"/>
          <w:shd w:val="clear" w:color="auto" w:fill="auto"/>
        </w:rPr>
        <w:t>根据预算绩效管理要求，我单位</w:t>
      </w:r>
      <w:r>
        <w:rPr>
          <w:rFonts w:hint="eastAsia" w:ascii="Times New Roman" w:hAnsi="Times New Roman" w:eastAsia="方正仿宋_GBK" w:cs="方正仿宋_GBK"/>
          <w:b w:val="0"/>
          <w:bCs w:val="0"/>
          <w:color w:val="auto"/>
          <w:sz w:val="32"/>
          <w:szCs w:val="32"/>
          <w:highlight w:val="none"/>
          <w:shd w:val="clear" w:color="auto" w:fill="auto"/>
          <w:lang w:val="en-US" w:eastAsia="zh-CN"/>
        </w:rPr>
        <w:t>未对项目开展绩效评价，我单位</w:t>
      </w:r>
      <w:r>
        <w:rPr>
          <w:rFonts w:hint="eastAsia" w:ascii="Times New Roman" w:hAnsi="Times New Roman" w:eastAsia="方正仿宋_GBK" w:cs="方正仿宋_GBK"/>
          <w:b w:val="0"/>
          <w:bCs w:val="0"/>
          <w:color w:val="auto"/>
          <w:sz w:val="32"/>
          <w:szCs w:val="32"/>
          <w:highlight w:val="none"/>
          <w:shd w:val="clear" w:color="auto" w:fill="auto"/>
        </w:rPr>
        <w:t>无财政拨款项目支出，涉及财政拨款项目支出资金</w:t>
      </w:r>
      <w:r>
        <w:rPr>
          <w:rFonts w:hint="eastAsia" w:ascii="Times New Roman" w:hAnsi="Times New Roman" w:eastAsia="方正仿宋_GBK" w:cs="方正仿宋_GBK"/>
          <w:b w:val="0"/>
          <w:bCs w:val="0"/>
          <w:color w:val="auto"/>
          <w:sz w:val="32"/>
          <w:szCs w:val="32"/>
          <w:highlight w:val="none"/>
          <w:shd w:val="clear" w:color="auto" w:fill="auto"/>
          <w:lang w:val="en-US" w:eastAsia="zh-CN"/>
        </w:rPr>
        <w:t>0</w:t>
      </w:r>
      <w:r>
        <w:rPr>
          <w:rFonts w:hint="eastAsia" w:ascii="Times New Roman" w:hAnsi="Times New Roman" w:eastAsia="方正仿宋_GBK" w:cs="方正仿宋_GBK"/>
          <w:b w:val="0"/>
          <w:bCs w:val="0"/>
          <w:color w:val="auto"/>
          <w:sz w:val="32"/>
          <w:szCs w:val="32"/>
          <w:highlight w:val="none"/>
          <w:shd w:val="clear" w:color="auto" w:fill="auto"/>
        </w:rPr>
        <w:t>万元</w:t>
      </w:r>
      <w:r>
        <w:rPr>
          <w:rFonts w:hint="eastAsia" w:ascii="Times New Roman" w:hAnsi="Times New Roman" w:eastAsia="方正仿宋_GBK" w:cs="方正仿宋_GBK"/>
          <w:b w:val="0"/>
          <w:bCs w:val="0"/>
          <w:color w:val="auto"/>
          <w:sz w:val="32"/>
          <w:szCs w:val="32"/>
          <w:highlight w:val="none"/>
          <w:shd w:val="clear" w:color="auto" w:fill="auto"/>
          <w:lang w:eastAsia="zh-CN"/>
        </w:rPr>
        <w:t>。</w:t>
      </w:r>
    </w:p>
    <w:p w14:paraId="485FAA66">
      <w:pPr>
        <w:pStyle w:val="14"/>
        <w:keepNext w:val="0"/>
        <w:keepLines w:val="0"/>
        <w:pageBreakBefore w:val="0"/>
        <w:widowControl/>
        <w:kinsoku/>
        <w:overflowPunct w:val="0"/>
        <w:topLinePunct/>
        <w:autoSpaceDE w:val="0"/>
        <w:autoSpaceDN/>
        <w:bidi w:val="0"/>
        <w:adjustRightInd/>
        <w:spacing w:beforeAutospacing="0" w:line="560" w:lineRule="exact"/>
        <w:ind w:firstLine="643"/>
        <w:rPr>
          <w:rFonts w:hint="eastAsia" w:ascii="Times New Roman" w:hAnsi="Times New Roman" w:eastAsia="方正仿宋_GBK" w:cs="方正仿宋_GBK"/>
          <w:b w:val="0"/>
          <w:bCs w:val="0"/>
          <w:color w:val="auto"/>
          <w:sz w:val="32"/>
          <w:szCs w:val="32"/>
          <w:highlight w:val="none"/>
          <w:shd w:val="clear" w:color="auto" w:fill="auto"/>
        </w:rPr>
      </w:pPr>
      <w:r>
        <w:rPr>
          <w:rFonts w:hint="eastAsia" w:ascii="Times New Roman" w:hAnsi="Times New Roman" w:eastAsia="方正仿宋_GBK" w:cs="方正仿宋_GBK"/>
          <w:b w:val="0"/>
          <w:bCs w:val="0"/>
          <w:color w:val="auto"/>
          <w:sz w:val="32"/>
          <w:szCs w:val="32"/>
          <w:highlight w:val="none"/>
          <w:shd w:val="clear" w:color="auto" w:fill="auto"/>
        </w:rPr>
        <w:t>（二）单位绩效评价情况</w:t>
      </w:r>
    </w:p>
    <w:p w14:paraId="79A2D0EC">
      <w:pPr>
        <w:pStyle w:val="17"/>
        <w:keepNext w:val="0"/>
        <w:keepLines w:val="0"/>
        <w:pageBreakBefore w:val="0"/>
        <w:widowControl/>
        <w:kinsoku/>
        <w:overflowPunct w:val="0"/>
        <w:topLinePunct/>
        <w:autoSpaceDE w:val="0"/>
        <w:autoSpaceDN/>
        <w:bidi w:val="0"/>
        <w:adjustRightInd/>
        <w:spacing w:beforeAutospacing="0" w:line="560" w:lineRule="exact"/>
        <w:ind w:firstLine="978" w:firstLineChars="300"/>
        <w:rPr>
          <w:rFonts w:hint="eastAsia" w:ascii="Times New Roman" w:hAnsi="Times New Roman" w:eastAsia="方正仿宋_GBK" w:cs="方正仿宋_GBK"/>
          <w:b w:val="0"/>
          <w:bCs w:val="0"/>
          <w:color w:val="auto"/>
          <w:sz w:val="32"/>
          <w:szCs w:val="32"/>
          <w:highlight w:val="none"/>
          <w:shd w:val="clear" w:color="auto" w:fill="auto"/>
        </w:rPr>
      </w:pPr>
      <w:r>
        <w:rPr>
          <w:rFonts w:hint="eastAsia" w:ascii="Times New Roman" w:hAnsi="Times New Roman" w:eastAsia="方正仿宋_GBK" w:cs="方正仿宋_GBK"/>
          <w:b w:val="0"/>
          <w:bCs w:val="0"/>
          <w:color w:val="auto"/>
          <w:sz w:val="32"/>
          <w:szCs w:val="32"/>
          <w:highlight w:val="none"/>
          <w:shd w:val="clear" w:color="auto" w:fill="auto"/>
        </w:rPr>
        <w:t>我单位未组织开展绩效评价。</w:t>
      </w:r>
    </w:p>
    <w:p w14:paraId="75E3BC43">
      <w:pPr>
        <w:pStyle w:val="14"/>
        <w:keepNext w:val="0"/>
        <w:keepLines w:val="0"/>
        <w:pageBreakBefore w:val="0"/>
        <w:widowControl/>
        <w:kinsoku/>
        <w:overflowPunct w:val="0"/>
        <w:topLinePunct/>
        <w:autoSpaceDE w:val="0"/>
        <w:autoSpaceDN/>
        <w:bidi w:val="0"/>
        <w:adjustRightInd/>
        <w:spacing w:beforeAutospacing="0" w:line="560" w:lineRule="exact"/>
        <w:ind w:firstLine="643"/>
        <w:rPr>
          <w:rFonts w:hint="eastAsia" w:ascii="Times New Roman" w:hAnsi="Times New Roman" w:eastAsia="方正仿宋_GBK" w:cs="方正仿宋_GBK"/>
          <w:b w:val="0"/>
          <w:bCs w:val="0"/>
          <w:color w:val="auto"/>
          <w:sz w:val="32"/>
          <w:szCs w:val="32"/>
          <w:highlight w:val="none"/>
          <w:shd w:val="clear" w:color="auto" w:fill="auto"/>
        </w:rPr>
      </w:pPr>
      <w:r>
        <w:rPr>
          <w:rFonts w:hint="eastAsia" w:ascii="Times New Roman" w:hAnsi="Times New Roman" w:eastAsia="方正仿宋_GBK" w:cs="方正仿宋_GBK"/>
          <w:b w:val="0"/>
          <w:bCs w:val="0"/>
          <w:color w:val="auto"/>
          <w:sz w:val="32"/>
          <w:szCs w:val="32"/>
          <w:highlight w:val="none"/>
          <w:shd w:val="clear" w:color="auto" w:fill="auto"/>
        </w:rPr>
        <w:t>（三）财政绩效评价情况</w:t>
      </w:r>
    </w:p>
    <w:p w14:paraId="5B2C0981">
      <w:pPr>
        <w:pStyle w:val="17"/>
        <w:keepNext w:val="0"/>
        <w:keepLines w:val="0"/>
        <w:pageBreakBefore w:val="0"/>
        <w:widowControl/>
        <w:kinsoku/>
        <w:overflowPunct w:val="0"/>
        <w:topLinePunct/>
        <w:autoSpaceDE w:val="0"/>
        <w:autoSpaceDN/>
        <w:bidi w:val="0"/>
        <w:adjustRightInd/>
        <w:spacing w:beforeAutospacing="0" w:line="560" w:lineRule="exact"/>
        <w:ind w:firstLine="978" w:firstLineChars="300"/>
        <w:rPr>
          <w:rFonts w:hint="eastAsia" w:ascii="Times New Roman" w:hAnsi="Times New Roman" w:eastAsia="方正仿宋_GBK" w:cs="方正仿宋_GBK"/>
          <w:b w:val="0"/>
          <w:bCs w:val="0"/>
          <w:color w:val="auto"/>
          <w:sz w:val="32"/>
          <w:szCs w:val="32"/>
          <w:highlight w:val="none"/>
          <w:shd w:val="clear" w:color="auto" w:fill="auto"/>
        </w:rPr>
      </w:pPr>
      <w:r>
        <w:rPr>
          <w:rFonts w:hint="eastAsia" w:hAnsi="Times New Roman" w:eastAsia="方正仿宋_GBK" w:cs="方正仿宋_GBK"/>
          <w:b w:val="0"/>
          <w:bCs w:val="0"/>
          <w:color w:val="auto"/>
          <w:sz w:val="32"/>
          <w:szCs w:val="32"/>
          <w:highlight w:val="none"/>
          <w:shd w:val="clear" w:color="auto" w:fill="auto"/>
          <w:lang w:val="en-US" w:eastAsia="zh-CN"/>
        </w:rPr>
        <w:t>县</w:t>
      </w:r>
      <w:r>
        <w:rPr>
          <w:rFonts w:hint="eastAsia" w:ascii="Times New Roman" w:hAnsi="Times New Roman" w:eastAsia="方正仿宋_GBK" w:cs="方正仿宋_GBK"/>
          <w:b w:val="0"/>
          <w:bCs w:val="0"/>
          <w:color w:val="auto"/>
          <w:sz w:val="32"/>
          <w:szCs w:val="32"/>
          <w:highlight w:val="none"/>
          <w:shd w:val="clear" w:color="auto" w:fill="auto"/>
        </w:rPr>
        <w:t>财政局未委托第三方对我单位开展绩效评价。</w:t>
      </w:r>
    </w:p>
    <w:p w14:paraId="3944C956">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Times New Roman" w:hAnsi="方正仿宋_GBK" w:eastAsia="方正仿宋_GBK" w:cs="方正仿宋_GBK"/>
          <w:b w:val="0"/>
          <w:bCs w:val="0"/>
          <w:color w:val="auto"/>
          <w:kern w:val="0"/>
          <w:sz w:val="32"/>
          <w:szCs w:val="32"/>
          <w:highlight w:val="none"/>
        </w:rPr>
      </w:pPr>
      <w:r>
        <w:rPr>
          <w:rStyle w:val="16"/>
          <w:rFonts w:hint="eastAsia" w:ascii="Times New Roman" w:hAnsi="方正仿宋_GBK" w:eastAsia="方正仿宋_GBK" w:cs="方正仿宋_GBK"/>
          <w:b w:val="0"/>
          <w:bCs w:val="0"/>
          <w:color w:val="auto"/>
          <w:sz w:val="32"/>
          <w:szCs w:val="32"/>
          <w:highlight w:val="none"/>
          <w:shd w:val="clear" w:fill="FFFFFF"/>
        </w:rPr>
        <w:t xml:space="preserve"> </w:t>
      </w:r>
      <w:r>
        <w:rPr>
          <w:rStyle w:val="16"/>
          <w:rFonts w:hint="eastAsia" w:ascii="Times New Roman" w:hAnsi="方正仿宋_GBK" w:eastAsia="方正仿宋_GBK" w:cs="方正仿宋_GBK"/>
          <w:b w:val="0"/>
          <w:bCs w:val="0"/>
          <w:color w:val="auto"/>
          <w:sz w:val="32"/>
          <w:szCs w:val="32"/>
          <w:highlight w:val="none"/>
          <w:shd w:val="clear" w:fill="FFFFFF"/>
          <w:lang w:val="en-US" w:eastAsia="zh-CN"/>
        </w:rPr>
        <w:t xml:space="preserve">  </w:t>
      </w: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 xml:space="preserve"> 六、专业名词解释</w:t>
      </w:r>
    </w:p>
    <w:p w14:paraId="67E8C4A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（一）财政拨款收入：</w:t>
      </w:r>
      <w:r>
        <w:rPr>
          <w:rFonts w:hint="eastAsia" w:ascii="Times New Roman" w:hAnsi="方正仿宋_GBK" w:eastAsia="方正仿宋_GBK" w:cs="方正仿宋_GBK"/>
          <w:b w:val="0"/>
          <w:bCs w:val="0"/>
          <w:color w:val="auto"/>
          <w:kern w:val="0"/>
          <w:sz w:val="32"/>
          <w:szCs w:val="32"/>
          <w:highlight w:val="none"/>
          <w:shd w:val="clear" w:fill="FFFFFF"/>
        </w:rPr>
        <w:t>指本年度从本级财政部门取得的财政拨款，包括一般公共预算财政拨款和政府性基金预算财政拨款。</w:t>
      </w:r>
    </w:p>
    <w:p w14:paraId="00381B2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（二）事业收入：</w:t>
      </w:r>
      <w:r>
        <w:rPr>
          <w:rFonts w:hint="eastAsia" w:ascii="Times New Roman" w:hAnsi="方正仿宋_GBK" w:eastAsia="方正仿宋_GBK" w:cs="方正仿宋_GBK"/>
          <w:b w:val="0"/>
          <w:bCs w:val="0"/>
          <w:color w:val="auto"/>
          <w:kern w:val="0"/>
          <w:sz w:val="32"/>
          <w:szCs w:val="32"/>
          <w:highlight w:val="none"/>
          <w:shd w:val="clear" w:fill="FFFFFF"/>
        </w:rPr>
        <w:t>指事业单位开展专业业务活动及其辅助活动取得的现金流入；事业单位收到的财政专户实际核拨的教育收费等资金在此反映。</w:t>
      </w:r>
    </w:p>
    <w:p w14:paraId="7D230E6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（三）经营收入：</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指事业单位在专业业务活动及其辅助活动之外开展非独立核算经营活动取得的现金流入。</w:t>
      </w:r>
    </w:p>
    <w:p w14:paraId="0AC5F29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（四）其他收入：</w:t>
      </w:r>
      <w:r>
        <w:rPr>
          <w:rFonts w:hint="eastAsia" w:ascii="Times New Roman" w:hAnsi="方正仿宋_GBK" w:eastAsia="方正仿宋_GBK" w:cs="方正仿宋_GBK"/>
          <w:b w:val="0"/>
          <w:bCs w:val="0"/>
          <w:color w:val="auto"/>
          <w:kern w:val="0"/>
          <w:sz w:val="32"/>
          <w:szCs w:val="32"/>
          <w:highlight w:val="none"/>
          <w:shd w:val="clear" w:fill="FFFFFF"/>
        </w:rPr>
        <w:t>指单位取得的除“财政拨款收入</w:t>
      </w:r>
      <w:r>
        <w:rPr>
          <w:rFonts w:hint="eastAsia" w:hAnsi="方正仿宋_GBK" w:eastAsia="方正仿宋_GBK" w:cs="方正仿宋_GBK"/>
          <w:b w:val="0"/>
          <w:bCs w:val="0"/>
          <w:color w:val="auto"/>
          <w:kern w:val="0"/>
          <w:sz w:val="32"/>
          <w:szCs w:val="32"/>
          <w:highlight w:val="none"/>
          <w:shd w:val="clear" w:fill="FFFFFF"/>
          <w:lang w:eastAsia="zh-CN"/>
        </w:rPr>
        <w:t>”“</w:t>
      </w:r>
      <w:r>
        <w:rPr>
          <w:rFonts w:hint="eastAsia" w:ascii="Times New Roman" w:hAnsi="方正仿宋_GBK" w:eastAsia="方正仿宋_GBK" w:cs="方正仿宋_GBK"/>
          <w:b w:val="0"/>
          <w:bCs w:val="0"/>
          <w:color w:val="auto"/>
          <w:kern w:val="0"/>
          <w:sz w:val="32"/>
          <w:szCs w:val="32"/>
          <w:highlight w:val="none"/>
          <w:shd w:val="clear" w:fill="FFFFFF"/>
        </w:rPr>
        <w:t>事业收入</w:t>
      </w:r>
      <w:r>
        <w:rPr>
          <w:rFonts w:hint="eastAsia" w:hAnsi="方正仿宋_GBK" w:eastAsia="方正仿宋_GBK" w:cs="方正仿宋_GBK"/>
          <w:b w:val="0"/>
          <w:bCs w:val="0"/>
          <w:color w:val="auto"/>
          <w:kern w:val="0"/>
          <w:sz w:val="32"/>
          <w:szCs w:val="32"/>
          <w:highlight w:val="none"/>
          <w:shd w:val="clear" w:fill="FFFFFF"/>
          <w:lang w:eastAsia="zh-CN"/>
        </w:rPr>
        <w:t>”“</w:t>
      </w:r>
      <w:r>
        <w:rPr>
          <w:rFonts w:hint="eastAsia" w:ascii="Times New Roman" w:hAnsi="方正仿宋_GBK" w:eastAsia="方正仿宋_GBK" w:cs="方正仿宋_GBK"/>
          <w:b w:val="0"/>
          <w:bCs w:val="0"/>
          <w:color w:val="auto"/>
          <w:kern w:val="0"/>
          <w:sz w:val="32"/>
          <w:szCs w:val="32"/>
          <w:highlight w:val="none"/>
          <w:shd w:val="clear"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044569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（五）使用非财政拨款结余（含专用结余）：</w:t>
      </w:r>
      <w:r>
        <w:rPr>
          <w:rFonts w:hint="eastAsia" w:ascii="Times New Roman" w:hAnsi="方正仿宋_GBK" w:eastAsia="方正仿宋_GBK" w:cs="方正仿宋_GBK"/>
          <w:b w:val="0"/>
          <w:bCs w:val="0"/>
          <w:color w:val="auto"/>
          <w:kern w:val="0"/>
          <w:sz w:val="32"/>
          <w:szCs w:val="32"/>
          <w:highlight w:val="none"/>
          <w:shd w:val="clear" w:fill="FFFFFF"/>
        </w:rPr>
        <w:t>指单位在当年的“财政拨款收入</w:t>
      </w:r>
      <w:r>
        <w:rPr>
          <w:rFonts w:hint="eastAsia" w:hAnsi="方正仿宋_GBK" w:eastAsia="方正仿宋_GBK" w:cs="方正仿宋_GBK"/>
          <w:b w:val="0"/>
          <w:bCs w:val="0"/>
          <w:color w:val="auto"/>
          <w:kern w:val="0"/>
          <w:sz w:val="32"/>
          <w:szCs w:val="32"/>
          <w:highlight w:val="none"/>
          <w:shd w:val="clear" w:fill="FFFFFF"/>
          <w:lang w:eastAsia="zh-CN"/>
        </w:rPr>
        <w:t>”“</w:t>
      </w:r>
      <w:r>
        <w:rPr>
          <w:rFonts w:hint="eastAsia" w:ascii="Times New Roman" w:hAnsi="方正仿宋_GBK" w:eastAsia="方正仿宋_GBK" w:cs="方正仿宋_GBK"/>
          <w:b w:val="0"/>
          <w:bCs w:val="0"/>
          <w:color w:val="auto"/>
          <w:kern w:val="0"/>
          <w:sz w:val="32"/>
          <w:szCs w:val="32"/>
          <w:highlight w:val="none"/>
          <w:shd w:val="clear" w:fill="FFFFFF"/>
        </w:rPr>
        <w:t>事业收入</w:t>
      </w:r>
      <w:r>
        <w:rPr>
          <w:rFonts w:hint="eastAsia" w:hAnsi="方正仿宋_GBK" w:eastAsia="方正仿宋_GBK" w:cs="方正仿宋_GBK"/>
          <w:b w:val="0"/>
          <w:bCs w:val="0"/>
          <w:color w:val="auto"/>
          <w:kern w:val="0"/>
          <w:sz w:val="32"/>
          <w:szCs w:val="32"/>
          <w:highlight w:val="none"/>
          <w:shd w:val="clear" w:fill="FFFFFF"/>
          <w:lang w:eastAsia="zh-CN"/>
        </w:rPr>
        <w:t>”“</w:t>
      </w:r>
      <w:r>
        <w:rPr>
          <w:rFonts w:hint="eastAsia" w:ascii="Times New Roman" w:hAnsi="方正仿宋_GBK" w:eastAsia="方正仿宋_GBK" w:cs="方正仿宋_GBK"/>
          <w:b w:val="0"/>
          <w:bCs w:val="0"/>
          <w:color w:val="auto"/>
          <w:kern w:val="0"/>
          <w:sz w:val="32"/>
          <w:szCs w:val="32"/>
          <w:highlight w:val="none"/>
          <w:shd w:val="clear" w:fill="FFFFFF"/>
        </w:rPr>
        <w:t>经营收入</w:t>
      </w:r>
      <w:r>
        <w:rPr>
          <w:rFonts w:hint="eastAsia" w:hAnsi="方正仿宋_GBK" w:eastAsia="方正仿宋_GBK" w:cs="方正仿宋_GBK"/>
          <w:b w:val="0"/>
          <w:bCs w:val="0"/>
          <w:color w:val="auto"/>
          <w:kern w:val="0"/>
          <w:sz w:val="32"/>
          <w:szCs w:val="32"/>
          <w:highlight w:val="none"/>
          <w:shd w:val="clear" w:fill="FFFFFF"/>
          <w:lang w:eastAsia="zh-CN"/>
        </w:rPr>
        <w:t>”“</w:t>
      </w:r>
      <w:r>
        <w:rPr>
          <w:rFonts w:hint="eastAsia" w:ascii="Times New Roman" w:hAnsi="方正仿宋_GBK" w:eastAsia="方正仿宋_GBK" w:cs="方正仿宋_GBK"/>
          <w:b w:val="0"/>
          <w:bCs w:val="0"/>
          <w:color w:val="auto"/>
          <w:kern w:val="0"/>
          <w:sz w:val="32"/>
          <w:szCs w:val="32"/>
          <w:highlight w:val="none"/>
          <w:shd w:val="clear" w:fill="FFFFFF"/>
        </w:rPr>
        <w:t>其他收入”等不足以安排当年支出的情况下，使用以前年度积累的非财政拨款结余弥补本年度收支缺口的资金。</w:t>
      </w:r>
    </w:p>
    <w:p w14:paraId="28BA4A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（六）年初结转和结余：</w:t>
      </w:r>
      <w:r>
        <w:rPr>
          <w:rFonts w:hint="eastAsia" w:ascii="Times New Roman" w:hAnsi="方正仿宋_GBK" w:eastAsia="方正仿宋_GBK" w:cs="方正仿宋_GBK"/>
          <w:b w:val="0"/>
          <w:bCs w:val="0"/>
          <w:color w:val="auto"/>
          <w:kern w:val="0"/>
          <w:sz w:val="32"/>
          <w:szCs w:val="32"/>
          <w:highlight w:val="none"/>
          <w:shd w:val="clear" w:fill="FFFFFF"/>
        </w:rPr>
        <w:t>指单位上年结转本年使用的基本支出结转、项目支出结转和结余、经营结余。</w:t>
      </w:r>
    </w:p>
    <w:p w14:paraId="2BE06EC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（七）结余分配：</w:t>
      </w:r>
      <w:r>
        <w:rPr>
          <w:rFonts w:hint="eastAsia" w:ascii="Times New Roman" w:hAnsi="方正仿宋_GBK" w:eastAsia="方正仿宋_GBK" w:cs="方正仿宋_GBK"/>
          <w:b w:val="0"/>
          <w:bCs w:val="0"/>
          <w:color w:val="auto"/>
          <w:kern w:val="0"/>
          <w:sz w:val="32"/>
          <w:szCs w:val="32"/>
          <w:highlight w:val="none"/>
          <w:shd w:val="clear" w:fill="FFFFFF"/>
        </w:rPr>
        <w:t>指单位按照国家有关规定，缴纳所得税、提取专用基金、转入非财政拨款结余等当年结余的分配情况。</w:t>
      </w:r>
    </w:p>
    <w:p w14:paraId="2BB0DEB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（八）年末结转和结余：</w:t>
      </w:r>
      <w:r>
        <w:rPr>
          <w:rFonts w:hint="eastAsia" w:ascii="Times New Roman" w:hAnsi="方正仿宋_GBK" w:eastAsia="方正仿宋_GBK" w:cs="方正仿宋_GBK"/>
          <w:b w:val="0"/>
          <w:bCs w:val="0"/>
          <w:color w:val="auto"/>
          <w:kern w:val="0"/>
          <w:sz w:val="32"/>
          <w:szCs w:val="32"/>
          <w:highlight w:val="none"/>
          <w:shd w:val="clear" w:fill="FFFFFF"/>
        </w:rPr>
        <w:t>指单位结转下年的基本支出结转、项目支出结转和结余、经营结余。</w:t>
      </w:r>
    </w:p>
    <w:p w14:paraId="2DE59A0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（九）基本支出：</w:t>
      </w:r>
      <w:r>
        <w:rPr>
          <w:rFonts w:hint="eastAsia" w:ascii="Times New Roman" w:hAnsi="方正仿宋_GBK" w:eastAsia="方正仿宋_GBK" w:cs="方正仿宋_GBK"/>
          <w:b w:val="0"/>
          <w:bCs w:val="0"/>
          <w:color w:val="auto"/>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C7E4B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（十）项目支出：</w:t>
      </w:r>
      <w:r>
        <w:rPr>
          <w:rFonts w:hint="eastAsia" w:ascii="Times New Roman" w:hAnsi="方正仿宋_GBK" w:eastAsia="方正仿宋_GBK" w:cs="方正仿宋_GBK"/>
          <w:b w:val="0"/>
          <w:bCs w:val="0"/>
          <w:color w:val="auto"/>
          <w:kern w:val="0"/>
          <w:sz w:val="32"/>
          <w:szCs w:val="32"/>
          <w:highlight w:val="none"/>
          <w:shd w:val="clear" w:fill="FFFFFF"/>
        </w:rPr>
        <w:t>指在基本支出之外为完成特定行政任务和事业发展目标所发生的支出。</w:t>
      </w:r>
    </w:p>
    <w:p w14:paraId="60B758E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（十一）经营支出：</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指事业单位在专业业务活动及其辅助活动之外开展非独立核算经营活动发生的支出。</w:t>
      </w:r>
    </w:p>
    <w:p w14:paraId="4A0BD8E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（十二）“三公”经费：</w:t>
      </w:r>
      <w:r>
        <w:rPr>
          <w:rFonts w:hint="eastAsia" w:ascii="Times New Roman" w:hAnsi="方正仿宋_GBK" w:eastAsia="方正仿宋_GBK" w:cs="方正仿宋_GBK"/>
          <w:b w:val="0"/>
          <w:bCs w:val="0"/>
          <w:color w:val="auto"/>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FBA5D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（十三）机关运行经费：</w:t>
      </w:r>
      <w:r>
        <w:rPr>
          <w:rFonts w:hint="eastAsia" w:ascii="Times New Roman" w:hAnsi="方正仿宋_GBK" w:eastAsia="方正仿宋_GBK" w:cs="方正仿宋_GBK"/>
          <w:b w:val="0"/>
          <w:bCs w:val="0"/>
          <w:color w:val="auto"/>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82E781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反映单位开支的在职职工和编制外长期聘用人员的各类劳动报酬，以及为上述人员缴纳的各项社会保险费等。</w:t>
      </w:r>
    </w:p>
    <w:p w14:paraId="16D303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反映单位购买商品和服务的支出（不包括用于购置固定资产的支出、战略性和应急储备支出）。</w:t>
      </w:r>
    </w:p>
    <w:p w14:paraId="300A2EF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反映用于对个人和家庭的补助支出。</w:t>
      </w:r>
    </w:p>
    <w:p w14:paraId="0763B21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14:paraId="7D89FB5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52"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七、决算公开联系方式及信息反馈渠道</w:t>
      </w:r>
    </w:p>
    <w:p w14:paraId="26F1192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Times New Roman" w:hAnsi="方正仿宋_GBK" w:eastAsia="方正仿宋_GBK" w:cs="方正仿宋_GBK"/>
          <w:b w:val="0"/>
          <w:bCs w:val="0"/>
          <w:color w:val="auto"/>
          <w:kern w:val="0"/>
          <w:sz w:val="32"/>
          <w:szCs w:val="32"/>
          <w:highlight w:val="none"/>
        </w:rPr>
      </w:pPr>
      <w:r>
        <w:rPr>
          <w:rFonts w:hint="eastAsia" w:ascii="Times New Roman" w:hAnsi="方正仿宋_GBK" w:eastAsia="方正仿宋_GBK" w:cs="方正仿宋_GBK"/>
          <w:b w:val="0"/>
          <w:bCs w:val="0"/>
          <w:color w:val="auto"/>
          <w:kern w:val="0"/>
          <w:sz w:val="32"/>
          <w:szCs w:val="32"/>
          <w:highlight w:val="none"/>
          <w:shd w:val="clear" w:fill="FFFFFF"/>
        </w:rPr>
        <w:t>本单位决算公开信息反馈和联系方式：</w:t>
      </w:r>
    </w:p>
    <w:p w14:paraId="1F937E34">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Times New Roman" w:hAnsi="Times New Roman" w:cs="方正仿宋_GBK"/>
          <w:color w:val="auto"/>
          <w:sz w:val="32"/>
          <w:szCs w:val="32"/>
          <w:highlight w:val="none"/>
          <w:shd w:val="clear" w:color="auto" w:fill="auto"/>
          <w:lang w:val="en-US" w:eastAsia="zh-CN"/>
        </w:rPr>
      </w:pPr>
      <w:r>
        <w:rPr>
          <w:rFonts w:hint="eastAsia" w:ascii="Times New Roman" w:hAnsi="Times New Roman" w:cs="方正仿宋_GBK"/>
          <w:color w:val="auto"/>
          <w:sz w:val="32"/>
          <w:szCs w:val="32"/>
          <w:highlight w:val="none"/>
          <w:shd w:val="clear" w:color="auto" w:fill="auto"/>
          <w:lang w:val="en-US" w:eastAsia="zh-CN"/>
        </w:rPr>
        <w:t>联系人</w:t>
      </w:r>
      <w:r>
        <w:rPr>
          <w:rFonts w:hint="eastAsia" w:hAnsi="Times New Roman" w:cs="方正仿宋_GBK"/>
          <w:color w:val="auto"/>
          <w:sz w:val="32"/>
          <w:szCs w:val="32"/>
          <w:highlight w:val="none"/>
          <w:shd w:val="clear" w:color="auto" w:fill="auto"/>
          <w:lang w:val="en-US" w:eastAsia="zh-CN"/>
        </w:rPr>
        <w:t>：</w:t>
      </w:r>
      <w:r>
        <w:rPr>
          <w:rFonts w:hint="eastAsia" w:ascii="Times New Roman" w:hAnsi="Times New Roman" w:cs="方正仿宋_GBK"/>
          <w:color w:val="auto"/>
          <w:sz w:val="32"/>
          <w:szCs w:val="32"/>
          <w:highlight w:val="none"/>
          <w:shd w:val="clear" w:color="auto" w:fill="auto"/>
          <w:lang w:val="en-US" w:eastAsia="zh-CN"/>
        </w:rPr>
        <w:t>郑建朋 ；电话：</w:t>
      </w:r>
      <w:r>
        <w:rPr>
          <w:rFonts w:hint="eastAsia" w:ascii="Times New Roman" w:hAnsi="Times New Roman" w:eastAsia="方正仿宋_GBK" w:cs="方正仿宋_GBK"/>
          <w:b w:val="0"/>
          <w:bCs w:val="0"/>
          <w:color w:val="auto"/>
          <w:sz w:val="32"/>
          <w:szCs w:val="32"/>
          <w:highlight w:val="none"/>
          <w:shd w:val="clear" w:color="auto" w:fill="auto"/>
        </w:rPr>
        <w:t>023-</w:t>
      </w:r>
      <w:r>
        <w:rPr>
          <w:rFonts w:hint="eastAsia" w:ascii="Times New Roman" w:hAnsi="Times New Roman" w:cs="方正仿宋_GBK"/>
          <w:color w:val="auto"/>
          <w:sz w:val="32"/>
          <w:szCs w:val="32"/>
          <w:highlight w:val="none"/>
          <w:shd w:val="clear" w:color="auto" w:fill="auto"/>
          <w:lang w:val="en-US" w:eastAsia="zh-CN"/>
        </w:rPr>
        <w:t>70605370。</w:t>
      </w:r>
    </w:p>
    <w:p w14:paraId="336BBCEB">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jc w:val="both"/>
        <w:textAlignment w:val="auto"/>
        <w:rPr>
          <w:rStyle w:val="13"/>
          <w:rFonts w:ascii="Times New Roman" w:hAnsi="方正仿宋_GBK" w:eastAsia="方正仿宋_GBK" w:cs="方正仿宋_GBK"/>
          <w:b w:val="0"/>
          <w:bCs w:val="0"/>
          <w:color w:val="auto"/>
          <w:sz w:val="32"/>
          <w:szCs w:val="32"/>
          <w:highlight w:val="none"/>
          <w:shd w:val="clear" w:color="auto" w:fill="FFFF00"/>
        </w:rPr>
      </w:pPr>
    </w:p>
    <w:p w14:paraId="4F045D80">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jc w:val="both"/>
        <w:textAlignment w:val="auto"/>
        <w:rPr>
          <w:rStyle w:val="13"/>
          <w:rFonts w:ascii="Times New Roman" w:hAnsi="方正仿宋_GBK" w:eastAsia="方正仿宋_GBK" w:cs="方正仿宋_GBK"/>
          <w:b w:val="0"/>
          <w:bCs w:val="0"/>
          <w:color w:val="auto"/>
          <w:sz w:val="32"/>
          <w:szCs w:val="32"/>
          <w:highlight w:val="none"/>
          <w:shd w:val="clear" w:color="auto" w:fill="FFFF00"/>
        </w:rPr>
        <w:sectPr>
          <w:headerReference r:id="rId3" w:type="default"/>
          <w:footerReference r:id="rId4" w:type="default"/>
          <w:pgSz w:w="11905" w:h="16840"/>
          <w:pgMar w:top="2098" w:right="1474" w:bottom="1984" w:left="1587" w:header="851" w:footer="1049" w:gutter="0"/>
          <w:pgNumType w:fmt="numberInDash"/>
          <w:cols w:space="720" w:num="1"/>
          <w:docGrid w:type="linesAndChars" w:linePitch="579" w:charSpace="1229"/>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461DD6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3070F4F">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收入支出决算总表</w:t>
            </w:r>
          </w:p>
        </w:tc>
      </w:tr>
      <w:tr w14:paraId="275F5E9A">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CFC00D0">
            <w:pPr>
              <w:spacing w:line="200" w:lineRule="exact"/>
              <w:rPr>
                <w:rFonts w:hint="default" w:ascii="Times New Roman" w:hAnsi="Arial" w:cs="Arial"/>
                <w:color w:val="auto"/>
                <w:sz w:val="20"/>
                <w:szCs w:val="20"/>
                <w:highlight w:val="none"/>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00A9B42">
            <w:pPr>
              <w:spacing w:line="200" w:lineRule="exact"/>
              <w:jc w:val="right"/>
              <w:rPr>
                <w:rFonts w:hint="default" w:ascii="Times New Roman" w:hAnsi="Arial" w:cs="Arial"/>
                <w:color w:val="auto"/>
                <w:sz w:val="20"/>
                <w:szCs w:val="20"/>
                <w:highlight w:val="none"/>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7883DF2">
            <w:pPr>
              <w:spacing w:line="200" w:lineRule="exact"/>
              <w:rPr>
                <w:rFonts w:hint="default" w:ascii="Times New Roman" w:hAnsi="Arial" w:cs="Arial"/>
                <w:color w:val="auto"/>
                <w:sz w:val="20"/>
                <w:szCs w:val="20"/>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D1CBA0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01</w:t>
            </w:r>
            <w:r>
              <w:rPr>
                <w:rFonts w:ascii="Times New Roman" w:cs="宋体"/>
                <w:color w:val="auto"/>
                <w:sz w:val="20"/>
                <w:szCs w:val="20"/>
                <w:highlight w:val="none"/>
              </w:rPr>
              <w:t>表</w:t>
            </w:r>
          </w:p>
        </w:tc>
      </w:tr>
      <w:tr w14:paraId="124F73D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508BA1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Arial" w:cs="Arial"/>
                <w:color w:val="auto"/>
                <w:sz w:val="22"/>
                <w:szCs w:val="22"/>
                <w:highlight w:val="none"/>
              </w:rPr>
            </w:pPr>
            <w:r>
              <w:rPr>
                <w:rFonts w:ascii="Times New Roman" w:cs="宋体"/>
                <w:color w:val="auto"/>
                <w:sz w:val="20"/>
                <w:szCs w:val="20"/>
                <w:highlight w:val="none"/>
              </w:rPr>
              <w:t>单位：</w:t>
            </w:r>
            <w:r>
              <w:rPr>
                <w:rFonts w:ascii="Times New Roman"/>
                <w:color w:val="auto"/>
                <w:sz w:val="20"/>
                <w:highlight w:val="none"/>
                <w:u w:color="auto"/>
              </w:rPr>
              <w:t>丰都县城乡统筹发展中心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6AA6C0E">
            <w:pPr>
              <w:spacing w:line="200" w:lineRule="exact"/>
              <w:rPr>
                <w:rFonts w:hint="default" w:ascii="Times New Roman" w:hAnsi="Arial" w:cs="Arial"/>
                <w:color w:val="auto"/>
                <w:sz w:val="22"/>
                <w:szCs w:val="22"/>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87D934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4C85523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6236">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2A68F8">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支出</w:t>
            </w:r>
          </w:p>
        </w:tc>
      </w:tr>
      <w:tr w14:paraId="33D13F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3206">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896D5">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3BCA2">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9CAC3">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r>
      <w:tr w14:paraId="7A103B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C6E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A4460">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442.62</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619B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ADC21">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r>
      <w:tr w14:paraId="2F78A8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E3F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1DDD">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4286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0FD6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15B0F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314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1AAB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0998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9932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CE9E7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5B9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8120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6ED9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50DF0">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C788E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5000">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37CA2">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E01A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DDAD">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6331F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1AD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15EE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D171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A1E2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7EFD4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E41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654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23FE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5E73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AD718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80F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F4712F3">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ED58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22203">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61.20</w:t>
            </w:r>
            <w:r>
              <w:rPr>
                <w:rFonts w:ascii="Times New Roman" w:hAnsi="Times New Roman"/>
                <w:color w:val="auto"/>
                <w:sz w:val="20"/>
                <w:highlight w:val="none"/>
                <w:u w:color="auto"/>
              </w:rPr>
              <w:t xml:space="preserve"> </w:t>
            </w:r>
          </w:p>
        </w:tc>
      </w:tr>
      <w:tr w14:paraId="1DF892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C19C">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EE0E44">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E3B1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E2BB9">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19.64</w:t>
            </w:r>
            <w:r>
              <w:rPr>
                <w:rFonts w:ascii="Times New Roman" w:hAnsi="Times New Roman"/>
                <w:color w:val="auto"/>
                <w:sz w:val="20"/>
                <w:highlight w:val="none"/>
                <w:u w:color="auto"/>
              </w:rPr>
              <w:t xml:space="preserve"> </w:t>
            </w:r>
          </w:p>
        </w:tc>
      </w:tr>
      <w:tr w14:paraId="3C6760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B135">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0E76E1">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9097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75BF1">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4D526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6E82">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D8B83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0752C">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F6EF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5D844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5F14">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D8C641">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39A1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8D8B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67AE4B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FFAF">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049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8A2A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BF0D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89789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CA0B">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6051D">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D169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7BE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19CC1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1C3A">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4C01E">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38A5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C1ED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DC875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BCFC">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4217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D875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4972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79F45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AF40">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05D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FA68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AF74">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11EAF3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F22D">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03729">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27D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EBA70">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B06F2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B111">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B6F81">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4B9C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B8CE7">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18.82</w:t>
            </w:r>
            <w:r>
              <w:rPr>
                <w:rFonts w:ascii="Times New Roman" w:hAnsi="Times New Roman"/>
                <w:color w:val="auto"/>
                <w:sz w:val="20"/>
                <w:highlight w:val="none"/>
                <w:u w:color="auto"/>
              </w:rPr>
              <w:t xml:space="preserve"> </w:t>
            </w:r>
          </w:p>
        </w:tc>
      </w:tr>
      <w:tr w14:paraId="5E58BF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193A">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2FD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76E7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3160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1FE7C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440F">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1AC73">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F041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8DEF4">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BD947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FEE8">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3515">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06E4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9DA34">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62FBA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57E5">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E4C5">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D090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2ED3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DC2A7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BF9F">
            <w:pPr>
              <w:spacing w:line="240" w:lineRule="exact"/>
              <w:jc w:val="center"/>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470DD">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6382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A39B">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22BAA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75C0">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3E4B">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8A23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27AD1">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6628D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F471">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A62A6">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8056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82DE3">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461BD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4400">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82617">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442.62</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ADDB2">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7EC24">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442.62</w:t>
            </w:r>
            <w:r>
              <w:rPr>
                <w:rFonts w:ascii="Times New Roman" w:hAnsi="Times New Roman"/>
                <w:color w:val="auto"/>
                <w:sz w:val="20"/>
                <w:highlight w:val="none"/>
                <w:u w:color="auto"/>
              </w:rPr>
              <w:t xml:space="preserve"> </w:t>
            </w:r>
          </w:p>
        </w:tc>
      </w:tr>
      <w:tr w14:paraId="0498E3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2D6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8291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5485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4697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64E94C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E96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4A80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BC6F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FBB714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3566777">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ED5E">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F4B4">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442.62</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3142D53">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C54FC">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442.62</w:t>
            </w:r>
            <w:r>
              <w:rPr>
                <w:rFonts w:ascii="Times New Roman" w:hAnsi="Times New Roman"/>
                <w:color w:val="auto"/>
                <w:sz w:val="20"/>
                <w:highlight w:val="none"/>
                <w:u w:color="auto"/>
              </w:rPr>
              <w:t xml:space="preserve"> </w:t>
            </w:r>
          </w:p>
        </w:tc>
      </w:tr>
    </w:tbl>
    <w:p w14:paraId="644F0C5B">
      <w:pPr>
        <w:rPr>
          <w:rFonts w:hint="default" w:ascii="Times New Roman" w:cs="宋体"/>
          <w:color w:val="auto"/>
          <w:sz w:val="21"/>
          <w:szCs w:val="21"/>
          <w:highlight w:val="none"/>
        </w:rPr>
      </w:pPr>
    </w:p>
    <w:p w14:paraId="6282B9D5">
      <w:pPr>
        <w:spacing w:line="240" w:lineRule="exact"/>
        <w:rPr>
          <w:rFonts w:hint="default" w:ascii="Times New Roman" w:cs="宋体"/>
          <w:color w:val="auto"/>
          <w:sz w:val="20"/>
          <w:szCs w:val="20"/>
          <w:highlight w:val="none"/>
        </w:rPr>
      </w:pPr>
      <w:r>
        <w:rPr>
          <w:rFonts w:ascii="Times New Roman" w:cs="宋体"/>
          <w:color w:val="auto"/>
          <w:sz w:val="20"/>
          <w:szCs w:val="20"/>
          <w:highlight w:val="none"/>
        </w:rPr>
        <w:t>备注：1.本表反映单位本年度的总收支和年末结转结余情况。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B4BF79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7EE7FA9">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收入决算表</w:t>
            </w:r>
          </w:p>
        </w:tc>
      </w:tr>
      <w:tr w14:paraId="74A03939">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0DC983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丰都县城乡统筹发展中心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1A6149DE">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D48BDD5">
            <w:pPr>
              <w:rPr>
                <w:rFonts w:hint="default" w:ascii="Times New Roman" w:cs="宋体"/>
                <w:color w:val="auto"/>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EB98F64">
            <w:pPr>
              <w:rPr>
                <w:rFonts w:hint="default" w:ascii="Times New Roman" w:cs="宋体"/>
                <w:color w:val="auto"/>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85CF0B3">
            <w:pPr>
              <w:rPr>
                <w:rFonts w:hint="default" w:ascii="Times New Roman" w:cs="宋体"/>
                <w:color w:val="auto"/>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F3127ED">
            <w:pPr>
              <w:rPr>
                <w:rFonts w:hint="default" w:ascii="Times New Roman" w:cs="宋体"/>
                <w:color w:val="auto"/>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BADC7C0">
            <w:pPr>
              <w:rPr>
                <w:rFonts w:hint="default" w:ascii="Times New Roman" w:cs="宋体"/>
                <w:color w:val="auto"/>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172A4F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02</w:t>
            </w:r>
            <w:r>
              <w:rPr>
                <w:rFonts w:ascii="Times New Roman" w:cs="宋体"/>
                <w:color w:val="auto"/>
                <w:sz w:val="20"/>
                <w:szCs w:val="20"/>
                <w:highlight w:val="none"/>
              </w:rPr>
              <w:t>表</w:t>
            </w:r>
          </w:p>
        </w:tc>
      </w:tr>
      <w:tr w14:paraId="4852B01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8329AA7">
            <w:pPr>
              <w:rPr>
                <w:rFonts w:hint="default" w:ascii="Times New Roman" w:cs="宋体"/>
                <w:color w:val="auto"/>
                <w:sz w:val="20"/>
                <w:szCs w:val="20"/>
                <w:highlight w:val="none"/>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F1DCAF3">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0C3F714">
            <w:pPr>
              <w:rPr>
                <w:rFonts w:hint="default" w:ascii="Times New Roman" w:cs="宋体"/>
                <w:color w:val="auto"/>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DAAE6">
            <w:pPr>
              <w:rPr>
                <w:rFonts w:hint="default" w:ascii="Times New Roman" w:cs="宋体"/>
                <w:color w:val="auto"/>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160435A">
            <w:pPr>
              <w:rPr>
                <w:rFonts w:hint="default" w:ascii="Times New Roman" w:cs="宋体"/>
                <w:color w:val="auto"/>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2F00E15">
            <w:pPr>
              <w:rPr>
                <w:rFonts w:hint="default" w:ascii="Times New Roman" w:cs="宋体"/>
                <w:color w:val="auto"/>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989A8F7">
            <w:pPr>
              <w:rPr>
                <w:rFonts w:hint="default" w:ascii="Times New Roman" w:cs="宋体"/>
                <w:color w:val="auto"/>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B60A6B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D9F3209">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4C1B0B7">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C683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28A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575E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FF8EAA">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0477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AA1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C2EC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其他收入</w:t>
            </w:r>
          </w:p>
        </w:tc>
      </w:tr>
      <w:tr w14:paraId="288BD343">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04E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159EFA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E6AE4">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86FE">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A303C">
            <w:pPr>
              <w:jc w:val="center"/>
              <w:rPr>
                <w:rFonts w:hint="default" w:ascii="Times New Roman" w:cs="宋体"/>
                <w:b/>
                <w:color w:val="auto"/>
                <w:sz w:val="20"/>
                <w:szCs w:val="20"/>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DE1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F91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9FBE2">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D301A">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9E34B">
            <w:pPr>
              <w:jc w:val="center"/>
              <w:rPr>
                <w:rFonts w:hint="default" w:ascii="Times New Roman" w:cs="宋体"/>
                <w:b/>
                <w:color w:val="auto"/>
                <w:sz w:val="20"/>
                <w:szCs w:val="20"/>
                <w:highlight w:val="none"/>
              </w:rPr>
            </w:pPr>
          </w:p>
        </w:tc>
      </w:tr>
      <w:tr w14:paraId="2B01C90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F4B4">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57CDC6E">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3D192">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588A9">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D2FB5">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B906B">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167D7">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8C246">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BC8D">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28949">
            <w:pPr>
              <w:jc w:val="center"/>
              <w:rPr>
                <w:rFonts w:hint="default" w:ascii="Times New Roman" w:cs="宋体"/>
                <w:b/>
                <w:color w:val="auto"/>
                <w:sz w:val="20"/>
                <w:szCs w:val="20"/>
                <w:highlight w:val="none"/>
              </w:rPr>
            </w:pPr>
          </w:p>
        </w:tc>
      </w:tr>
      <w:tr w14:paraId="3B2F7111">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C98E">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B83AC5">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A02C">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4FCF4">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9FD72">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2BB0F">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7353">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6E75">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5598">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BC3DF">
            <w:pPr>
              <w:jc w:val="center"/>
              <w:rPr>
                <w:rFonts w:hint="default" w:ascii="Times New Roman" w:cs="宋体"/>
                <w:b/>
                <w:color w:val="auto"/>
                <w:sz w:val="20"/>
                <w:szCs w:val="20"/>
                <w:highlight w:val="none"/>
              </w:rPr>
            </w:pPr>
          </w:p>
        </w:tc>
      </w:tr>
      <w:tr w14:paraId="11DACD8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077E">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B7EFD6">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ABB3">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9CD6">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1451">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8704">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3B834">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E9D4">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D7739">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3FD2">
            <w:pPr>
              <w:jc w:val="center"/>
              <w:rPr>
                <w:rFonts w:hint="default" w:ascii="Times New Roman" w:cs="宋体"/>
                <w:b/>
                <w:color w:val="auto"/>
                <w:sz w:val="20"/>
                <w:szCs w:val="20"/>
                <w:highlight w:val="none"/>
              </w:rPr>
            </w:pPr>
          </w:p>
        </w:tc>
      </w:tr>
      <w:tr w14:paraId="3BDFFA23">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2D1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BA4E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442.62</w:t>
            </w:r>
            <w:r>
              <w:rPr>
                <w:rFonts w:ascii="Times New Roman" w:hAnsi="Times New Roman"/>
                <w:b/>
                <w:color w:val="auto"/>
                <w:sz w:val="20"/>
                <w:highlight w:val="none"/>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973A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442.62</w:t>
            </w:r>
            <w:r>
              <w:rPr>
                <w:rFonts w:ascii="Times New Roman" w:hAnsi="Times New Roman"/>
                <w:b/>
                <w:color w:val="auto"/>
                <w:sz w:val="20"/>
                <w:highlight w:val="none"/>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B5E7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9D96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A51B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F9C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1758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1A2D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42479C4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3787">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429BC">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69A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7B3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2D8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EC2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CC6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1B0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76A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8EE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57A76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177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7F24A">
            <w:pPr>
              <w:textAlignment w:val="center"/>
              <w:rPr>
                <w:rFonts w:hint="default" w:ascii="Times New Roman" w:cs="宋体"/>
                <w:color w:val="auto"/>
                <w:sz w:val="20"/>
                <w:szCs w:val="20"/>
                <w:highlight w:val="none"/>
              </w:rPr>
            </w:pPr>
            <w:r>
              <w:rPr>
                <w:rFonts w:ascii="Times New Roman" w:cs="宋体"/>
                <w:b/>
                <w:color w:val="auto"/>
                <w:sz w:val="20"/>
                <w:szCs w:val="20"/>
                <w:highlight w:val="none"/>
              </w:rPr>
              <w:t>发展与改革事务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2F1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4F1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A08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0FD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E75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1A6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582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765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21F3F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3F9C">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016DB">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7E7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906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EDE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868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AE4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802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A2E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4B0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C492F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B21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AD131">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C5F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EAA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8AF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5BC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9D6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152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FBA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EEC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8EB591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A5C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8A0D4">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9B9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1E2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D8D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FFD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332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25A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9A8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DE3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47502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AD54">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CDF5">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F4B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38.88</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0A3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38.88</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7B0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2AA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4C9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C1F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70F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CA6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F186E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98D2">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7BDCA">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0E1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22.33</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B82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22.33</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04F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CD0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1C3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613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F4E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4C4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0F6AF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A467">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EC12">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D0F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12D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8A5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4CF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C2C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D13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387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3C7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542DFD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2345">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90CFC">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163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8A4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A22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D8F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381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285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546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86A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A882C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E52D">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2DFA4">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509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13.30</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F64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13.30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9EA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CA6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EF5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80C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E67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825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5E4BA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778E">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F75C">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3AB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6.34</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287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6.34</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61E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932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E89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F7D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FEC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403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27A73C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FE7F">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E1B4B">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426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BB4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6F0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F48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269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968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78C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CBB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46225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8C4C">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13AFD">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83A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2B8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8C1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7DF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7AE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240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197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78D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81366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0D3B">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31DB0">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6A2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18.82</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BD6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18.82</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15D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070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07E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A6D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9C4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156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68529247">
      <w:pPr>
        <w:ind w:left="600" w:hanging="600" w:hangingChars="300"/>
        <w:rPr>
          <w:rFonts w:hint="default" w:ascii="Times New Roman" w:cs="宋体"/>
          <w:color w:val="auto"/>
          <w:sz w:val="20"/>
          <w:szCs w:val="20"/>
          <w:highlight w:val="none"/>
        </w:rPr>
      </w:pPr>
      <w:r>
        <w:rPr>
          <w:rFonts w:ascii="Times New Roman" w:cs="宋体"/>
          <w:color w:val="auto"/>
          <w:sz w:val="20"/>
          <w:szCs w:val="20"/>
          <w:highlight w:val="none"/>
        </w:rPr>
        <w:t>备注：1.本表反映单位本年度取得的各项收入情况。</w:t>
      </w:r>
      <w:r>
        <w:rPr>
          <w:rFonts w:ascii="Times New Roman" w:cs="宋体"/>
          <w:color w:val="auto"/>
          <w:sz w:val="20"/>
          <w:szCs w:val="20"/>
          <w:highlight w:val="none"/>
        </w:rPr>
        <w:br w:type="textWrapping"/>
      </w:r>
      <w:r>
        <w:rPr>
          <w:rFonts w:ascii="Times New Roman" w:cs="宋体"/>
          <w:color w:val="auto"/>
          <w:sz w:val="20"/>
          <w:szCs w:val="20"/>
          <w:highlight w:val="none"/>
        </w:rPr>
        <w:t>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04E89CC7">
      <w:pPr>
        <w:rPr>
          <w:rFonts w:hint="default" w:ascii="Times New Roman" w:cs="宋体"/>
          <w:color w:val="auto"/>
          <w:sz w:val="20"/>
          <w:szCs w:val="20"/>
          <w:highlight w:val="none"/>
        </w:rPr>
      </w:pPr>
      <w:r>
        <w:rPr>
          <w:rFonts w:ascii="Times New Roman" w:cs="宋体"/>
          <w:color w:val="auto"/>
          <w:sz w:val="20"/>
          <w:szCs w:val="20"/>
          <w:highlight w:val="none"/>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EC9DC0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A6FED14">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支出决算表</w:t>
            </w:r>
          </w:p>
        </w:tc>
      </w:tr>
      <w:tr w14:paraId="015203E2">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C645BE0">
            <w:pPr>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 xml:space="preserve">丰都县城乡统筹发展中心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3BCEF06">
            <w:pPr>
              <w:rPr>
                <w:rFonts w:hint="default" w:ascii="Times New Roman" w:cs="宋体"/>
                <w:color w:val="auto"/>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0182068">
            <w:pPr>
              <w:rPr>
                <w:rFonts w:hint="default" w:ascii="Times New Roman" w:cs="宋体"/>
                <w:color w:val="auto"/>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B58A0D3">
            <w:pPr>
              <w:rPr>
                <w:rFonts w:hint="default" w:ascii="Times New Roman" w:cs="宋体"/>
                <w:color w:val="auto"/>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C6FC740">
            <w:pPr>
              <w:rPr>
                <w:rFonts w:hint="default" w:ascii="Times New Roman" w:cs="宋体"/>
                <w:color w:val="auto"/>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3AD5C2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03</w:t>
            </w:r>
            <w:r>
              <w:rPr>
                <w:rFonts w:ascii="Times New Roman" w:cs="宋体"/>
                <w:color w:val="auto"/>
                <w:sz w:val="20"/>
                <w:szCs w:val="20"/>
                <w:highlight w:val="none"/>
              </w:rPr>
              <w:t>表</w:t>
            </w:r>
          </w:p>
        </w:tc>
      </w:tr>
      <w:tr w14:paraId="3BA9B929">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AF739D0">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EE14D18">
            <w:pPr>
              <w:rPr>
                <w:rFonts w:hint="default" w:ascii="Times New Roman" w:cs="宋体"/>
                <w:color w:val="auto"/>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DAEDF81">
            <w:pPr>
              <w:rPr>
                <w:rFonts w:hint="default" w:ascii="Times New Roman" w:cs="宋体"/>
                <w:color w:val="auto"/>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9D2084D">
            <w:pPr>
              <w:rPr>
                <w:rFonts w:hint="default" w:ascii="Times New Roman" w:cs="宋体"/>
                <w:color w:val="auto"/>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C26E154">
            <w:pPr>
              <w:rPr>
                <w:rFonts w:hint="default" w:ascii="Times New Roman" w:cs="宋体"/>
                <w:color w:val="auto"/>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7956BC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12B6BE8F">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25FF16">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98BB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3FD1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8493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BB9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B3F6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0926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对附属单位补助支出</w:t>
            </w:r>
          </w:p>
        </w:tc>
      </w:tr>
      <w:tr w14:paraId="51C55165">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4ED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F09179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A03B">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3F849">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39466">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C0AF">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B177">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734DE">
            <w:pPr>
              <w:jc w:val="center"/>
              <w:rPr>
                <w:rFonts w:hint="default" w:ascii="Times New Roman" w:cs="宋体"/>
                <w:b/>
                <w:color w:val="auto"/>
                <w:sz w:val="20"/>
                <w:szCs w:val="20"/>
                <w:highlight w:val="none"/>
              </w:rPr>
            </w:pPr>
          </w:p>
        </w:tc>
      </w:tr>
      <w:tr w14:paraId="155E5B5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AA5E">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FDF959A">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50586">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91583">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D00F">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8311">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285A8">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C4FEB">
            <w:pPr>
              <w:jc w:val="center"/>
              <w:rPr>
                <w:rFonts w:hint="default" w:ascii="Times New Roman" w:cs="宋体"/>
                <w:b/>
                <w:color w:val="auto"/>
                <w:sz w:val="20"/>
                <w:szCs w:val="20"/>
                <w:highlight w:val="none"/>
              </w:rPr>
            </w:pPr>
          </w:p>
        </w:tc>
      </w:tr>
      <w:tr w14:paraId="21337F0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BB0E">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C5A590">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F08C">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9C441">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18F24">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3E60">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7B56A">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F61AB">
            <w:pPr>
              <w:jc w:val="center"/>
              <w:rPr>
                <w:rFonts w:hint="default" w:ascii="Times New Roman" w:cs="宋体"/>
                <w:b/>
                <w:color w:val="auto"/>
                <w:sz w:val="20"/>
                <w:szCs w:val="20"/>
                <w:highlight w:val="none"/>
              </w:rPr>
            </w:pPr>
          </w:p>
        </w:tc>
      </w:tr>
      <w:tr w14:paraId="3E85616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88B4">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CA299E">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A01B0">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41E9">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A37D5">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BEE03">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605DE">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F378C">
            <w:pPr>
              <w:jc w:val="center"/>
              <w:rPr>
                <w:rFonts w:hint="default" w:ascii="Times New Roman" w:cs="宋体"/>
                <w:b/>
                <w:color w:val="auto"/>
                <w:sz w:val="20"/>
                <w:szCs w:val="20"/>
                <w:highlight w:val="none"/>
              </w:rPr>
            </w:pPr>
          </w:p>
        </w:tc>
      </w:tr>
      <w:tr w14:paraId="748729B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941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4F7A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442.62</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8CA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442.62</w:t>
            </w:r>
            <w:r>
              <w:rPr>
                <w:rFonts w:ascii="Times New Roman" w:hAnsi="Times New Roman"/>
                <w:b/>
                <w:color w:val="auto"/>
                <w:sz w:val="20"/>
                <w:highlight w:val="none"/>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1C6B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B1D8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1DA1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8856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3584E8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A50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2B4A5">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854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432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520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C16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216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D79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C094D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AA91">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6D98">
            <w:pPr>
              <w:textAlignment w:val="center"/>
              <w:rPr>
                <w:rFonts w:hint="default" w:ascii="Times New Roman" w:cs="宋体"/>
                <w:color w:val="auto"/>
                <w:sz w:val="20"/>
                <w:szCs w:val="20"/>
                <w:highlight w:val="none"/>
              </w:rPr>
            </w:pPr>
            <w:r>
              <w:rPr>
                <w:rFonts w:ascii="Times New Roman" w:cs="宋体"/>
                <w:b/>
                <w:color w:val="auto"/>
                <w:sz w:val="20"/>
                <w:szCs w:val="20"/>
                <w:highlight w:val="none"/>
              </w:rPr>
              <w:t>发展与改革事务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008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8BD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FCE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93E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BB5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669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E2664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739B">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9F9B1">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95F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105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49F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96A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143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F0E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7CE09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900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EC55">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0F9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B9C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51B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152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10D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85E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DF995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4351">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60380">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7A4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8E6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D80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685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9EF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3E0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36F515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E8A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F8003">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913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38.88</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576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38.88</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EF9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BFD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0E2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F4B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69B24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354A">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03C53">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19A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22.33</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AE1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22.33</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8D9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8A0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C5F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4C8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7ADA5B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468C">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8A26E">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BC4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2E1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2A2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F6E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9E8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5F2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31F154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B6FF">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2F5FD">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C6A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3CC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60D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405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D22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979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4D2BB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FF1A">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98D2">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0B5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13.30</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34D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13.30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C13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323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282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597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1ED7C5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5702">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A5D57">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AB3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6.34</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AD5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6.34</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477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AAA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060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EA4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E7F6E6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80A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285EE">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9C4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2D7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A55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813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2D4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AE8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CAF85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96F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5D6BE">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392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A68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339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34C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4E0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5B3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B5981C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DA3A">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E4E48">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B24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18.82</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C58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18.82</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AA5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0C2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4AB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63A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38F9D7CA">
      <w:pPr>
        <w:rPr>
          <w:rFonts w:hint="default" w:ascii="Times New Roman" w:cs="宋体"/>
          <w:color w:val="auto"/>
          <w:sz w:val="20"/>
          <w:szCs w:val="20"/>
          <w:highlight w:val="none"/>
        </w:rPr>
      </w:pPr>
      <w:r>
        <w:rPr>
          <w:rFonts w:ascii="Times New Roman" w:cs="宋体"/>
          <w:color w:val="auto"/>
          <w:sz w:val="20"/>
          <w:szCs w:val="20"/>
          <w:highlight w:val="none"/>
        </w:rPr>
        <w:t>备注：1.本表反映单位本年度各项支出情况。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460EBE91">
      <w:pPr>
        <w:rPr>
          <w:rFonts w:hint="default" w:ascii="Times New Roman" w:cs="宋体"/>
          <w:color w:val="auto"/>
          <w:sz w:val="21"/>
          <w:szCs w:val="21"/>
          <w:highlight w:val="none"/>
        </w:rPr>
      </w:pPr>
      <w:r>
        <w:rPr>
          <w:rFonts w:ascii="Times New Roman" w:cs="宋体"/>
          <w:color w:val="auto"/>
          <w:sz w:val="21"/>
          <w:szCs w:val="21"/>
          <w:highlight w:val="none"/>
        </w:rPr>
        <w:br w:type="page"/>
      </w:r>
    </w:p>
    <w:p w14:paraId="16E54594">
      <w:pPr>
        <w:rPr>
          <w:rFonts w:hint="default" w:ascii="Times New Roman" w:cs="宋体"/>
          <w:color w:val="auto"/>
          <w:sz w:val="21"/>
          <w:szCs w:val="21"/>
          <w:highlight w:val="none"/>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F38B6B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56ED5F3">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财政拨款收入支出决算总表</w:t>
            </w:r>
          </w:p>
        </w:tc>
      </w:tr>
      <w:tr w14:paraId="63602C0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C076EC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ascii="Times New Roman" w:cs="宋体"/>
                <w:color w:val="auto"/>
                <w:sz w:val="20"/>
                <w:szCs w:val="20"/>
                <w:highlight w:val="none"/>
              </w:rPr>
              <w:t>单位：</w:t>
            </w:r>
            <w:r>
              <w:rPr>
                <w:rFonts w:ascii="Times New Roman"/>
                <w:color w:val="auto"/>
                <w:sz w:val="20"/>
                <w:highlight w:val="none"/>
                <w:u w:color="auto"/>
              </w:rPr>
              <w:t>丰都县城乡统筹发展中心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7294BF1">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800AC1">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81C9FD">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D1C389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04</w:t>
            </w:r>
            <w:r>
              <w:rPr>
                <w:rFonts w:ascii="Times New Roman" w:cs="宋体"/>
                <w:color w:val="auto"/>
                <w:sz w:val="20"/>
                <w:szCs w:val="20"/>
                <w:highlight w:val="none"/>
              </w:rPr>
              <w:t>表</w:t>
            </w:r>
          </w:p>
        </w:tc>
      </w:tr>
      <w:tr w14:paraId="5FFB4BD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3B667CD">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FC16F7">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541001">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11316E">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E2E79DC">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68E0E24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1D03">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566F">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支     出</w:t>
            </w:r>
          </w:p>
        </w:tc>
      </w:tr>
      <w:tr w14:paraId="252F950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8B43">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407CD">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8102C">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A0486">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r>
      <w:tr w14:paraId="12E3382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40FF">
            <w:pPr>
              <w:spacing w:line="200" w:lineRule="exact"/>
              <w:jc w:val="center"/>
              <w:rPr>
                <w:rFonts w:hint="default" w:ascii="Times New Roman" w:cs="宋体"/>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0ABC">
            <w:pPr>
              <w:spacing w:line="200" w:lineRule="exact"/>
              <w:jc w:val="center"/>
              <w:rPr>
                <w:rFonts w:hint="default" w:ascii="Times New Roman"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D1637">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AB53">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0A99">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F18C">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BADBA">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国有资本经营预算财政拨款</w:t>
            </w:r>
          </w:p>
        </w:tc>
      </w:tr>
      <w:tr w14:paraId="747400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3C8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CBB1">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442.62</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818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CF5F">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342.96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B848">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342.96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667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49D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4FD43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F51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2CC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17C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705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24A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C07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2A1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AE944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C4B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B6E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2D7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3F5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18B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D94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2A8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C9997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45C0">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CA785E">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04AF">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4C2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0BE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B22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54B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B9373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C78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24BCE2">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E50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51E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E0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31B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855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D3D3E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6DD3">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823202">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FEA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C5B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E41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AC6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ABF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C0DE4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D073">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D73EF">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5D5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A4C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09B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44A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C76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7F296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6FE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F6C56">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3B4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0354">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61.20</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03FC">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61.20</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F25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791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70972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FD82">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8E299">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3FFF">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3E37">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19.64</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7C81">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19.64</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D2E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81F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2D479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1E3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5854">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F51B">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A9C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8F1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E6A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E63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BDE39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604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C47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5A7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8E0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9B4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C9F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362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CBE8C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826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DCD2">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5B8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91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F46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9B2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3E2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08CC9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D878">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F7D8">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90C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3BA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BFD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829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90E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853B7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4503">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B7E2">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4BDB">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A19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DF3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542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30F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EE0C2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CC1B">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AD5A">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AFAB">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2C8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78F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C6A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C83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A0BB2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AE67">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B225">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DCBD">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90C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169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EF7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2F9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A685E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36A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B10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3AF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9B8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43D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DBE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EF5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3406F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ABCC">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8051">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1A0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E4D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B0B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A34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16C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87BE1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1694">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5DF8">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9A20">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A044">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18.82</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C0D3">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18.82</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F20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FD6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0281C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B418">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0E4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611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3C5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92B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AB5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588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3DC38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D9A0">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56D3">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852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E3A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F67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531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95E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07CD8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4A4C">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A228">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79B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5BC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560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C74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5AD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BF44B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9FE8">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43CC">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A16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57A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30A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205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B0A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4735D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A19999">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AD11">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DA2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D04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439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12E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64A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3BCF0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62BF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811B">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84B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6FE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943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A12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0ED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850C3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F43F7">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D2F0">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407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334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981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4F7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4B7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9A2D2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3593">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93E1">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442.62</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E36D">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AC1F">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442.62</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93F8">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442.62</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9A7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516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4259D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312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16A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921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3E4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3AD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DD8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406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ADC31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E97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1B2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91404B">
            <w:pPr>
              <w:spacing w:line="200" w:lineRule="exact"/>
              <w:rPr>
                <w:rFonts w:hint="default" w:ascii="Times New Roman"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4A98B5">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250C03">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24E2C">
            <w:pPr>
              <w:spacing w:line="200" w:lineRule="exac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6F53C">
            <w:pPr>
              <w:spacing w:line="200" w:lineRule="exact"/>
              <w:rPr>
                <w:rFonts w:hint="default" w:ascii="Times New Roman" w:hAnsi="Times New Roman"/>
                <w:color w:val="auto"/>
                <w:sz w:val="18"/>
                <w:szCs w:val="18"/>
                <w:highlight w:val="none"/>
              </w:rPr>
            </w:pPr>
          </w:p>
        </w:tc>
      </w:tr>
      <w:tr w14:paraId="1B28D6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93C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CF9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C3A5">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5E61">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D9C5">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18E8">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D47B">
            <w:pPr>
              <w:spacing w:line="200" w:lineRule="exact"/>
              <w:jc w:val="right"/>
              <w:rPr>
                <w:rFonts w:hint="default" w:ascii="Times New Roman" w:hAnsi="Times New Roman"/>
                <w:color w:val="auto"/>
                <w:sz w:val="18"/>
                <w:szCs w:val="18"/>
                <w:highlight w:val="none"/>
              </w:rPr>
            </w:pPr>
          </w:p>
        </w:tc>
      </w:tr>
      <w:tr w14:paraId="07E0A6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495E">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38B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91C0">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9E11">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F17A">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126D">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3F57">
            <w:pPr>
              <w:spacing w:line="200" w:lineRule="exact"/>
              <w:jc w:val="right"/>
              <w:rPr>
                <w:rFonts w:hint="default" w:ascii="Times New Roman" w:hAnsi="Times New Roman"/>
                <w:color w:val="auto"/>
                <w:sz w:val="18"/>
                <w:szCs w:val="18"/>
                <w:highlight w:val="none"/>
              </w:rPr>
            </w:pPr>
          </w:p>
        </w:tc>
      </w:tr>
      <w:tr w14:paraId="66011E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FCC2">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F177">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442.62</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7687">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01B7">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442.62</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02E2">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442.62</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2DC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6D2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bl>
    <w:p w14:paraId="73D2574D">
      <w:pPr>
        <w:spacing w:line="240" w:lineRule="exact"/>
        <w:rPr>
          <w:rFonts w:hint="default" w:ascii="Times New Roman" w:cs="宋体"/>
          <w:color w:val="auto"/>
          <w:sz w:val="20"/>
          <w:szCs w:val="20"/>
          <w:highlight w:val="none"/>
        </w:rPr>
      </w:pPr>
      <w:r>
        <w:rPr>
          <w:rFonts w:ascii="Times New Roman" w:cs="宋体"/>
          <w:color w:val="auto"/>
          <w:sz w:val="20"/>
          <w:szCs w:val="20"/>
          <w:highlight w:val="none"/>
        </w:rPr>
        <w:t>备注：1.本表反映单位本年度一般公共预算财政拨款、政府性基金预算财政拨款及国有资本经营预算财政拨款的总收支和年末结转结余情况。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1A8E3B9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72430DF">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一般公共预算财政拨款支出决算表</w:t>
            </w:r>
          </w:p>
        </w:tc>
      </w:tr>
      <w:tr w14:paraId="4ED8208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1F8119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丰都县城乡统筹发展中心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A9ED159">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BB2BDD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05</w:t>
            </w:r>
            <w:r>
              <w:rPr>
                <w:rFonts w:ascii="Times New Roman" w:cs="宋体"/>
                <w:color w:val="auto"/>
                <w:sz w:val="20"/>
                <w:szCs w:val="20"/>
                <w:highlight w:val="none"/>
              </w:rPr>
              <w:t>表</w:t>
            </w:r>
          </w:p>
        </w:tc>
      </w:tr>
      <w:tr w14:paraId="319FD526">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6424179">
            <w:pPr>
              <w:rPr>
                <w:rFonts w:hint="default" w:ascii="Times New Roman" w:cs="宋体"/>
                <w:color w:val="auto"/>
                <w:sz w:val="20"/>
                <w:szCs w:val="20"/>
                <w:highlight w:val="none"/>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9A58673">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E9F85E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71534981">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7D5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8D0E8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7F231AC1">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920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51E3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6259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462E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B395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64CBC74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BAA40">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A662E">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E05F7">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16A94">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41A71">
            <w:pPr>
              <w:jc w:val="center"/>
              <w:rPr>
                <w:rFonts w:hint="default" w:ascii="Times New Roman" w:cs="宋体"/>
                <w:b/>
                <w:color w:val="auto"/>
                <w:sz w:val="20"/>
                <w:szCs w:val="20"/>
                <w:highlight w:val="none"/>
              </w:rPr>
            </w:pPr>
          </w:p>
        </w:tc>
      </w:tr>
      <w:tr w14:paraId="5AF2BCB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44F78">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21EDD">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067B6">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2D223">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288F1">
            <w:pPr>
              <w:jc w:val="center"/>
              <w:rPr>
                <w:rFonts w:hint="default" w:ascii="Times New Roman" w:cs="宋体"/>
                <w:b/>
                <w:color w:val="auto"/>
                <w:sz w:val="20"/>
                <w:szCs w:val="20"/>
                <w:highlight w:val="none"/>
              </w:rPr>
            </w:pPr>
          </w:p>
        </w:tc>
      </w:tr>
      <w:tr w14:paraId="1A46EFF6">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95F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542F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442.62</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5C2F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442.62</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BB16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4FE6FB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0C55">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543A0">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8121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DDDD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D1B2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EC0CE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D82B">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13450">
            <w:pPr>
              <w:textAlignment w:val="center"/>
              <w:rPr>
                <w:rFonts w:hint="default" w:ascii="Times New Roman" w:cs="宋体"/>
                <w:color w:val="auto"/>
                <w:sz w:val="20"/>
                <w:szCs w:val="20"/>
                <w:highlight w:val="none"/>
              </w:rPr>
            </w:pPr>
            <w:r>
              <w:rPr>
                <w:rFonts w:ascii="Times New Roman" w:cs="宋体"/>
                <w:b/>
                <w:color w:val="auto"/>
                <w:sz w:val="20"/>
                <w:szCs w:val="20"/>
                <w:highlight w:val="none"/>
              </w:rPr>
              <w:t>发展与改革事务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4B8A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D2FA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342.96</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AD4A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9ADC1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1CDF">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A1C65">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3E67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4158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342.96</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E1BC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C4E18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AB1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FA971">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A4C2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70C1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EA83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85AA9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6D1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F9B04">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3983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2F1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61.20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A8E8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6C0DB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C1">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BF2D7">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4D42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38.88</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9408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38.88</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4412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BDD55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CF2A">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11755">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2EAE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22.33</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3297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22.33</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197B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94751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925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9CE9A">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8C14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0C6A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7EFB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CD67B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A45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DB8EF">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AB51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C65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19.64</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879D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76FDB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8143">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69D43">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9A76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13.30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B843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13.30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F9FB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C6C9C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1D0D">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5D01D">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B09C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6.34</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E20D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6.34</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4E7F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07875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97D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6C3EE">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3087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405F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886B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D0342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DA7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1049D">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8B61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48CE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18.82</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752E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B7E94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2F04">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D8A98">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665C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18.82</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8019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18.82</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9141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03B4C965">
      <w:pPr>
        <w:rPr>
          <w:rFonts w:hint="default" w:ascii="Times New Roman" w:cs="宋体"/>
          <w:color w:val="auto"/>
          <w:sz w:val="21"/>
          <w:szCs w:val="21"/>
          <w:highlight w:val="none"/>
        </w:rPr>
      </w:pPr>
      <w:r>
        <w:rPr>
          <w:rFonts w:ascii="Times New Roman" w:cs="宋体"/>
          <w:color w:val="auto"/>
          <w:sz w:val="20"/>
          <w:szCs w:val="20"/>
          <w:highlight w:val="none"/>
        </w:rPr>
        <w:t>备注：1.本表反映单位本年度一般公共预算财政拨款支出情况。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6509784A">
      <w:pPr>
        <w:ind w:firstLine="630" w:firstLineChars="300"/>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987C81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787C5CF">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一般公共预算财政拨款基本支出决算表</w:t>
            </w:r>
          </w:p>
        </w:tc>
      </w:tr>
      <w:tr w14:paraId="36DE2A49">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FB527A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ascii="Times New Roman" w:cs="宋体"/>
                <w:color w:val="auto"/>
                <w:sz w:val="20"/>
                <w:szCs w:val="20"/>
                <w:highlight w:val="none"/>
              </w:rPr>
              <w:t>单位：</w:t>
            </w:r>
            <w:r>
              <w:rPr>
                <w:rFonts w:ascii="Times New Roman"/>
                <w:color w:val="auto"/>
                <w:sz w:val="20"/>
                <w:highlight w:val="none"/>
                <w:u w:color="auto"/>
              </w:rPr>
              <w:t>丰都县城乡统筹发展中心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683C5F91">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0323B8D">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D3C71BA">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CD561A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06</w:t>
            </w:r>
            <w:r>
              <w:rPr>
                <w:rFonts w:ascii="Times New Roman" w:cs="宋体"/>
                <w:color w:val="auto"/>
                <w:sz w:val="20"/>
                <w:szCs w:val="20"/>
                <w:highlight w:val="none"/>
              </w:rPr>
              <w:t>表</w:t>
            </w:r>
          </w:p>
        </w:tc>
      </w:tr>
      <w:tr w14:paraId="4AF8B87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2A079CB">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3EF89EC">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4F6DE14">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28B1633">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79CF8C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2083A0F6">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5A2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CC5DE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w:t>
            </w:r>
          </w:p>
        </w:tc>
      </w:tr>
      <w:tr w14:paraId="698F40EE">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F7F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C46F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5B3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A58F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72D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5BD0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6A6D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C266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FE63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r>
      <w:tr w14:paraId="201C0B3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6CA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27D1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EC8E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2DCB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4A7B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335A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D16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DEE5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0C5F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r>
      <w:tr w14:paraId="619750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FE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46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1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388.59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F8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C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EF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54.03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E6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28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95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78402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B1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28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BF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95.01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97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FD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E6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16.38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8D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56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79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0A561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61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9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E0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3.42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57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95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A2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B2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1D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5C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0BEB1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E4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6D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78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55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0E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37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E4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35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697BC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55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D3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4E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28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B2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EE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08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94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43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FFAA6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83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9A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3C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190.50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92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AB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08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0.19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5A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0D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48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47A76A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7C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41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1C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38.88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60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86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1C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0.53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BF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EF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F8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1D87B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8A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20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83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22.33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AC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EF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00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3.15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40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EF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EE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C90A1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AB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B4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BF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13.30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3E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54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CE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5E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50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40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D5CE3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7F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0A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B8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4C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5A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63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53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5C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EF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6509B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0F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3D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36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2.82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CA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27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20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3.63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B5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28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68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9362FA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C8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F8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49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18.82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9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AB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59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25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C2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7A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F8F4B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93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86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B0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3.52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C8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3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3F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4A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BF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E5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18969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4F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68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CD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28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EF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A2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20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07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CD79D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C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7F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56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8F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F2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DF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C8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57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47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79633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89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E5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44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E9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09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97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0.35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E2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89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27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FFAC9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08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58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6D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67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7A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A3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0.48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69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9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8B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BF958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86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D5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87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5A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9B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87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C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AE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B5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7DA1A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2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51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A9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EF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D4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67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61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99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1C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7535E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DE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45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71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CD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33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9D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DA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37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E0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D838D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E9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6C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99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C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05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3D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2A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B6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68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840E3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3D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A1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64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6E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1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44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0.10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D8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14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35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4C33B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61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01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E3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21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86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69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17.59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B3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3C52">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cs="宋体"/>
                <w:color w:val="auto"/>
                <w:sz w:val="18"/>
                <w:szCs w:val="18"/>
                <w:highlight w:val="none"/>
              </w:rPr>
            </w:pPr>
            <w:r>
              <w:rPr>
                <w:rFonts w:ascii="Times New Roman" w:cs="宋体"/>
                <w:color w:val="auto"/>
                <w:sz w:val="18"/>
                <w:szCs w:val="18"/>
                <w:highlight w:val="none"/>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1D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A3A4E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D1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8B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B0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16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0F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55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61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98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D2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5B722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7C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FF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4F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26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0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0B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F4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E5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6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62635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B8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63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D4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03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24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60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E2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71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B8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0A816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44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E2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38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6A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85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91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1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94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C0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7A1D0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ACA5">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D1B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2800A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DA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A2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3E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11.63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63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4E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49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62C2F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B2C8">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AF9E">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D9B977">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7D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39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E6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DF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9A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DA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C9069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5085">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857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7EB69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67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70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7A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A8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21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B5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AC515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8DB1">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2FFA">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930041">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32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A3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68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DB3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395E">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B27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0D3F7B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1B6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3D9E">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A3BC0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85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DD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0D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3726">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4AD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A85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17720D3C">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FE0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8D15">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6A47F">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E0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2B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0F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17D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521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D47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12937E5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539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54AF5">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388.59</w:t>
            </w:r>
            <w:r>
              <w:rPr>
                <w:rFonts w:ascii="Times New Roman" w:hAnsi="Times New Roman"/>
                <w:color w:val="auto"/>
                <w:sz w:val="18"/>
                <w:highlight w:val="none"/>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BFA8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1F2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54.03</w:t>
            </w:r>
            <w:r>
              <w:rPr>
                <w:rFonts w:ascii="Times New Roman" w:hAnsi="Times New Roman"/>
                <w:color w:val="auto"/>
                <w:sz w:val="18"/>
                <w:highlight w:val="none"/>
                <w:u w:color="auto"/>
              </w:rPr>
              <w:t xml:space="preserve"> </w:t>
            </w:r>
          </w:p>
        </w:tc>
      </w:tr>
    </w:tbl>
    <w:p w14:paraId="5EE23D17">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sz w:val="20"/>
          <w:szCs w:val="20"/>
          <w:highlight w:val="none"/>
        </w:rPr>
      </w:pPr>
      <w:r>
        <w:rPr>
          <w:rFonts w:ascii="Times New Roman" w:cs="宋体"/>
          <w:color w:val="auto"/>
          <w:sz w:val="20"/>
          <w:szCs w:val="20"/>
          <w:highlight w:val="none"/>
        </w:rPr>
        <w:t>备注：1.本表反映单位本年度一般公共预算财政拨款基本支出明细情况。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567562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FEC9C78">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政府性基金预算财政拨款收入支出决算表</w:t>
            </w:r>
          </w:p>
        </w:tc>
      </w:tr>
      <w:tr w14:paraId="51761A47">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E74620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丰都县城乡统筹发展中心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BE66065">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CEF56E">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5A13A9">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4368C58">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7CFFC7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07</w:t>
            </w:r>
            <w:r>
              <w:rPr>
                <w:rFonts w:ascii="Times New Roman" w:cs="宋体"/>
                <w:color w:val="auto"/>
                <w:sz w:val="20"/>
                <w:szCs w:val="20"/>
                <w:highlight w:val="none"/>
              </w:rPr>
              <w:t>表</w:t>
            </w:r>
          </w:p>
        </w:tc>
      </w:tr>
      <w:tr w14:paraId="6056E408">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135986F">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3A45A4">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9C30CC">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C61C56">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049ABBB">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B46226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4BD0FF4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8A9E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8C07F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741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4CF7C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DB0C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年末结转和结余</w:t>
            </w:r>
          </w:p>
        </w:tc>
      </w:tr>
      <w:tr w14:paraId="53D091ED">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3F3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EA3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08895D">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4A4D1">
            <w:pPr>
              <w:jc w:val="center"/>
              <w:rPr>
                <w:rFonts w:hint="default" w:ascii="Times New Roman"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556F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1892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004B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89AF">
            <w:pPr>
              <w:jc w:val="center"/>
              <w:rPr>
                <w:rFonts w:hint="default" w:ascii="Times New Roman" w:cs="宋体"/>
                <w:b/>
                <w:color w:val="auto"/>
                <w:sz w:val="20"/>
                <w:szCs w:val="20"/>
                <w:highlight w:val="none"/>
              </w:rPr>
            </w:pPr>
          </w:p>
        </w:tc>
      </w:tr>
      <w:tr w14:paraId="051E4247">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00514">
            <w:pPr>
              <w:jc w:val="center"/>
              <w:rPr>
                <w:rFonts w:hint="default" w:ascii="Times New Roman" w:cs="宋体"/>
                <w:b/>
                <w:color w:val="auto"/>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C752">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5D315B">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540C">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C2DD4">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A4F45">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9279A">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5CD03">
            <w:pPr>
              <w:jc w:val="center"/>
              <w:rPr>
                <w:rFonts w:hint="default" w:ascii="Times New Roman" w:cs="宋体"/>
                <w:b/>
                <w:color w:val="auto"/>
                <w:sz w:val="20"/>
                <w:szCs w:val="20"/>
                <w:highlight w:val="none"/>
              </w:rPr>
            </w:pPr>
          </w:p>
        </w:tc>
      </w:tr>
      <w:tr w14:paraId="6E74A7D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8729E">
            <w:pPr>
              <w:jc w:val="center"/>
              <w:rPr>
                <w:rFonts w:hint="default" w:ascii="Times New Roman" w:cs="宋体"/>
                <w:b/>
                <w:color w:val="auto"/>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8C3FC">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D1B299">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4634F">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72EAF">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7AA88">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4BBD9">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7E2E4">
            <w:pPr>
              <w:jc w:val="center"/>
              <w:rPr>
                <w:rFonts w:hint="default" w:ascii="Times New Roman" w:cs="宋体"/>
                <w:b/>
                <w:color w:val="auto"/>
                <w:sz w:val="20"/>
                <w:szCs w:val="20"/>
                <w:highlight w:val="none"/>
              </w:rPr>
            </w:pPr>
          </w:p>
        </w:tc>
      </w:tr>
      <w:tr w14:paraId="0BBA4BC2">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A14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90B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BA6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A40A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C49B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C17C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2506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6934A01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5DA0">
            <w:pPr>
              <w:jc w:val="both"/>
              <w:textAlignment w:val="center"/>
              <w:rPr>
                <w:rFonts w:hint="default" w:ascii="Times New Roman" w:cs="宋体"/>
                <w:color w:val="auto"/>
                <w:sz w:val="20"/>
                <w:szCs w:val="20"/>
                <w:highlight w:val="none"/>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9C37F">
            <w:pPr>
              <w:jc w:val="both"/>
              <w:textAlignment w:val="center"/>
              <w:rPr>
                <w:rFonts w:hint="default" w:ascii="Times New Roman" w:cs="宋体"/>
                <w:color w:val="auto"/>
                <w:sz w:val="20"/>
                <w:szCs w:val="20"/>
                <w:highlight w:val="none"/>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8336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DB9A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78C3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5655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F072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6B56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1D1709B2">
      <w:pPr>
        <w:rPr>
          <w:rFonts w:hint="default" w:ascii="Times New Roman" w:cs="宋体"/>
          <w:color w:val="auto"/>
          <w:sz w:val="21"/>
          <w:szCs w:val="21"/>
          <w:highlight w:val="none"/>
        </w:rPr>
      </w:pPr>
      <w:r>
        <w:rPr>
          <w:rFonts w:ascii="Times New Roman" w:cs="宋体"/>
          <w:color w:val="auto"/>
          <w:sz w:val="20"/>
          <w:szCs w:val="20"/>
          <w:highlight w:val="none"/>
        </w:rPr>
        <w:t>备注：本单位无政府性基金收支，故本表无数据。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661064B1">
      <w:pPr>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B4FC92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F0F4AC5">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国有资本经营预算财政拨款支出决算表</w:t>
            </w:r>
          </w:p>
        </w:tc>
      </w:tr>
      <w:tr w14:paraId="515C5A9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EF5584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丰都县城乡统筹发展中心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B5C0FD5">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76AB09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08</w:t>
            </w:r>
            <w:r>
              <w:rPr>
                <w:rFonts w:ascii="Times New Roman" w:cs="宋体"/>
                <w:color w:val="auto"/>
                <w:sz w:val="20"/>
                <w:szCs w:val="20"/>
                <w:highlight w:val="none"/>
              </w:rPr>
              <w:t>表</w:t>
            </w:r>
          </w:p>
        </w:tc>
      </w:tr>
      <w:tr w14:paraId="77EFDFB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07CA90E">
            <w:pPr>
              <w:rPr>
                <w:rFonts w:hint="default" w:ascii="Times New Roman"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A157E42">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C2394A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17B5836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4C48A">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A5FE6">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7015C79B">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AED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2E2B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B39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32E3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F3A1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56F61D1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6337">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4B167">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EF93C">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A99A8">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CEA32">
            <w:pPr>
              <w:jc w:val="center"/>
              <w:rPr>
                <w:rFonts w:hint="default" w:ascii="Times New Roman" w:cs="宋体"/>
                <w:b/>
                <w:color w:val="auto"/>
                <w:sz w:val="20"/>
                <w:szCs w:val="20"/>
                <w:highlight w:val="none"/>
              </w:rPr>
            </w:pPr>
          </w:p>
        </w:tc>
      </w:tr>
      <w:tr w14:paraId="6D2998B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7F73B">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778AB">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B362">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FED1D">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A6490">
            <w:pPr>
              <w:jc w:val="center"/>
              <w:rPr>
                <w:rFonts w:hint="default" w:ascii="Times New Roman" w:cs="宋体"/>
                <w:b/>
                <w:color w:val="auto"/>
                <w:sz w:val="20"/>
                <w:szCs w:val="20"/>
                <w:highlight w:val="none"/>
              </w:rPr>
            </w:pPr>
          </w:p>
        </w:tc>
      </w:tr>
      <w:tr w14:paraId="20D66AAB">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8E4AE">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5336B">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D14C5">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823F1">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65FE5">
            <w:pPr>
              <w:jc w:val="center"/>
              <w:rPr>
                <w:rFonts w:hint="default" w:ascii="Times New Roman" w:cs="宋体"/>
                <w:b/>
                <w:color w:val="auto"/>
                <w:sz w:val="20"/>
                <w:szCs w:val="20"/>
                <w:highlight w:val="none"/>
              </w:rPr>
            </w:pPr>
          </w:p>
        </w:tc>
      </w:tr>
      <w:tr w14:paraId="71D7F61D">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518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62F4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415A">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9400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08075865">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526E">
            <w:pPr>
              <w:textAlignment w:val="center"/>
              <w:rPr>
                <w:rFonts w:hint="default" w:ascii="Times New Roman" w:cs="宋体"/>
                <w:color w:val="auto"/>
                <w:sz w:val="20"/>
                <w:szCs w:val="20"/>
                <w:highlight w:val="none"/>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4DD37">
            <w:pPr>
              <w:textAlignment w:val="center"/>
              <w:rPr>
                <w:rFonts w:hint="default" w:ascii="Times New Roman" w:cs="宋体"/>
                <w:color w:val="auto"/>
                <w:sz w:val="20"/>
                <w:szCs w:val="20"/>
                <w:highlight w:val="none"/>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DDE3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6E700">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98A0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r>
    </w:tbl>
    <w:p w14:paraId="41026E5D">
      <w:pPr>
        <w:rPr>
          <w:rFonts w:hint="default" w:ascii="Times New Roman" w:cs="宋体"/>
          <w:color w:val="auto"/>
          <w:sz w:val="21"/>
          <w:szCs w:val="21"/>
          <w:highlight w:val="none"/>
        </w:rPr>
      </w:pPr>
      <w:r>
        <w:rPr>
          <w:rFonts w:ascii="Times New Roman" w:cs="宋体"/>
          <w:color w:val="auto"/>
          <w:sz w:val="20"/>
          <w:szCs w:val="20"/>
          <w:highlight w:val="none"/>
        </w:rPr>
        <w:t>备注：本单位无国有资本经营收支，故本表无数据。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7B792AF8">
      <w:pPr>
        <w:rPr>
          <w:rFonts w:hint="default" w:ascii="Times New Roman" w:cs="宋体"/>
          <w:color w:val="auto"/>
          <w:sz w:val="21"/>
          <w:szCs w:val="21"/>
          <w:highlight w:val="none"/>
        </w:rPr>
      </w:pPr>
      <w:r>
        <w:rPr>
          <w:rFonts w:hint="default" w:ascii="Times New Roman" w:cs="宋体"/>
          <w:color w:val="auto"/>
          <w:sz w:val="21"/>
          <w:szCs w:val="21"/>
          <w:highlight w:val="none"/>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52CFD16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7DF605E">
            <w:pPr>
              <w:spacing w:line="400" w:lineRule="exact"/>
              <w:jc w:val="center"/>
              <w:textAlignment w:val="bottom"/>
              <w:rPr>
                <w:rFonts w:hint="default" w:ascii="Times New Roman" w:cs="宋体"/>
                <w:b/>
                <w:color w:val="auto"/>
                <w:kern w:val="2"/>
                <w:sz w:val="32"/>
                <w:szCs w:val="32"/>
                <w:highlight w:val="none"/>
              </w:rPr>
            </w:pPr>
            <w:r>
              <w:rPr>
                <w:rFonts w:ascii="Times New Roman" w:cs="宋体"/>
                <w:b/>
                <w:color w:val="auto"/>
                <w:kern w:val="2"/>
                <w:sz w:val="32"/>
                <w:szCs w:val="32"/>
                <w:highlight w:val="none"/>
              </w:rPr>
              <w:t>机构运行信息表</w:t>
            </w:r>
          </w:p>
        </w:tc>
      </w:tr>
      <w:tr w14:paraId="7ECB94C3">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82009BE">
            <w:pPr>
              <w:spacing w:line="280" w:lineRule="exact"/>
              <w:rPr>
                <w:rFonts w:hint="default" w:ascii="Times New Roman" w:cs="宋体"/>
                <w:color w:val="auto"/>
                <w:kern w:val="2"/>
                <w:sz w:val="20"/>
                <w:szCs w:val="20"/>
                <w:highlight w:val="none"/>
              </w:rPr>
            </w:pPr>
          </w:p>
        </w:tc>
        <w:tc>
          <w:tcPr>
            <w:tcW w:w="854" w:type="pct"/>
            <w:shd w:val="clear" w:color="auto" w:fill="auto"/>
            <w:noWrap/>
            <w:tcMar>
              <w:top w:w="15" w:type="dxa"/>
              <w:left w:w="15" w:type="dxa"/>
              <w:right w:w="15" w:type="dxa"/>
            </w:tcMar>
            <w:vAlign w:val="bottom"/>
          </w:tcPr>
          <w:p w14:paraId="0F817A23">
            <w:pPr>
              <w:spacing w:line="280" w:lineRule="exact"/>
              <w:jc w:val="center"/>
              <w:rPr>
                <w:rFonts w:hint="default" w:ascii="Times New Roman" w:cs="宋体"/>
                <w:color w:val="auto"/>
                <w:kern w:val="2"/>
                <w:sz w:val="20"/>
                <w:szCs w:val="20"/>
                <w:highlight w:val="none"/>
              </w:rPr>
            </w:pPr>
          </w:p>
        </w:tc>
        <w:tc>
          <w:tcPr>
            <w:tcW w:w="840" w:type="pct"/>
            <w:shd w:val="clear" w:color="auto" w:fill="auto"/>
            <w:noWrap/>
            <w:tcMar>
              <w:top w:w="15" w:type="dxa"/>
              <w:left w:w="15" w:type="dxa"/>
              <w:right w:w="15" w:type="dxa"/>
            </w:tcMar>
            <w:vAlign w:val="bottom"/>
          </w:tcPr>
          <w:p w14:paraId="09AF425E">
            <w:pPr>
              <w:spacing w:line="280" w:lineRule="exact"/>
              <w:jc w:val="right"/>
              <w:rPr>
                <w:rFonts w:hint="default" w:ascii="Times New Roman" w:cs="宋体"/>
                <w:color w:val="auto"/>
                <w:kern w:val="2"/>
                <w:sz w:val="20"/>
                <w:szCs w:val="20"/>
                <w:highlight w:val="none"/>
              </w:rPr>
            </w:pPr>
          </w:p>
        </w:tc>
        <w:tc>
          <w:tcPr>
            <w:tcW w:w="1299" w:type="pct"/>
            <w:shd w:val="clear" w:color="auto" w:fill="auto"/>
            <w:noWrap/>
            <w:tcMar>
              <w:top w:w="15" w:type="dxa"/>
              <w:left w:w="15" w:type="dxa"/>
              <w:right w:w="15" w:type="dxa"/>
            </w:tcMar>
            <w:vAlign w:val="bottom"/>
          </w:tcPr>
          <w:p w14:paraId="2C1E5BF5">
            <w:pPr>
              <w:spacing w:line="280" w:lineRule="exact"/>
              <w:rPr>
                <w:rFonts w:hint="default" w:ascii="Times New Roman" w:cs="宋体"/>
                <w:color w:val="auto"/>
                <w:kern w:val="2"/>
                <w:sz w:val="20"/>
                <w:szCs w:val="20"/>
                <w:highlight w:val="none"/>
              </w:rPr>
            </w:pPr>
          </w:p>
        </w:tc>
        <w:tc>
          <w:tcPr>
            <w:tcW w:w="879" w:type="pct"/>
            <w:shd w:val="clear" w:color="auto" w:fill="auto"/>
            <w:noWrap/>
            <w:tcMar>
              <w:top w:w="15" w:type="dxa"/>
              <w:left w:w="15" w:type="dxa"/>
              <w:right w:w="15" w:type="dxa"/>
            </w:tcMar>
            <w:vAlign w:val="bottom"/>
          </w:tcPr>
          <w:p w14:paraId="17B0A5F9">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公开</w:t>
            </w:r>
            <w:r>
              <w:rPr>
                <w:rFonts w:hint="default" w:ascii="Times New Roman" w:hAnsi="Times New Roman"/>
                <w:color w:val="auto"/>
                <w:kern w:val="2"/>
                <w:sz w:val="20"/>
                <w:szCs w:val="20"/>
                <w:highlight w:val="none"/>
              </w:rPr>
              <w:t>09</w:t>
            </w:r>
            <w:r>
              <w:rPr>
                <w:rFonts w:ascii="Times New Roman" w:cs="宋体"/>
                <w:color w:val="auto"/>
                <w:kern w:val="2"/>
                <w:sz w:val="20"/>
                <w:szCs w:val="20"/>
                <w:highlight w:val="none"/>
              </w:rPr>
              <w:t>表</w:t>
            </w:r>
          </w:p>
        </w:tc>
      </w:tr>
      <w:tr w14:paraId="28DDB719">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9D68194">
            <w:pPr>
              <w:spacing w:line="280" w:lineRule="exact"/>
              <w:rPr>
                <w:rFonts w:hint="default" w:ascii="Times New Roman" w:cs="宋体"/>
                <w:color w:val="auto"/>
                <w:kern w:val="2"/>
                <w:sz w:val="20"/>
                <w:szCs w:val="20"/>
                <w:highlight w:val="none"/>
              </w:rPr>
            </w:pPr>
            <w:r>
              <w:rPr>
                <w:rFonts w:hint="eastAsia" w:ascii="Times New Roman" w:cs="宋体"/>
                <w:color w:val="auto"/>
                <w:kern w:val="2"/>
                <w:sz w:val="20"/>
                <w:szCs w:val="20"/>
                <w:highlight w:val="none"/>
                <w:lang w:eastAsia="zh-CN"/>
              </w:rPr>
              <w:t>单位</w:t>
            </w:r>
            <w:r>
              <w:rPr>
                <w:rFonts w:ascii="Times New Roman" w:cs="宋体"/>
                <w:color w:val="auto"/>
                <w:kern w:val="2"/>
                <w:sz w:val="20"/>
                <w:szCs w:val="20"/>
                <w:highlight w:val="none"/>
              </w:rPr>
              <w:t>：</w:t>
            </w:r>
            <w:r>
              <w:rPr>
                <w:rFonts w:ascii="Times New Roman"/>
                <w:color w:val="auto"/>
                <w:sz w:val="20"/>
                <w:highlight w:val="none"/>
                <w:u w:color="auto"/>
              </w:rPr>
              <w:t>丰都县城乡统筹发展中心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8B31EF9">
            <w:pPr>
              <w:spacing w:line="280" w:lineRule="exact"/>
              <w:jc w:val="right"/>
              <w:rPr>
                <w:rFonts w:hint="default" w:ascii="Times New Roman" w:cs="宋体"/>
                <w:color w:val="auto"/>
                <w:kern w:val="2"/>
                <w:sz w:val="20"/>
                <w:szCs w:val="20"/>
                <w:highlight w:val="none"/>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6CA218E">
            <w:pPr>
              <w:spacing w:line="280" w:lineRule="exact"/>
              <w:rPr>
                <w:rFonts w:hint="default" w:ascii="Times New Roman" w:cs="宋体"/>
                <w:color w:val="auto"/>
                <w:kern w:val="2"/>
                <w:sz w:val="20"/>
                <w:szCs w:val="20"/>
                <w:highlight w:val="none"/>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B5B9013">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单位：万元</w:t>
            </w:r>
          </w:p>
        </w:tc>
      </w:tr>
      <w:tr w14:paraId="7261847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9E6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06C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05A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5C5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2B6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r>
      <w:tr w14:paraId="5D9A287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C5D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2C7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9DA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2A9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881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CCBEA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D31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8D72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0.48</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43F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0.48</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734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6F8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DAA09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5A3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5ED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5D3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4B9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6BD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5C581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C74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298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A89C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115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AB54F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65D3A0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840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65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83E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CC6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6DD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18F9B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124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C92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FF1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A46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088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87EE4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E45C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896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0.48</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EE5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0.48</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B6E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B50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F3D9D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A80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CD1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A2D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0.48</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8A6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36C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4296D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7ED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701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850C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E20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20B8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1CCD1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149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4728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DA9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611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A8F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DF3D8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F9A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B99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5A44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FD1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64FB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BFF3D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FAD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FE1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CA8D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A5D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847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59CF0B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E26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CBA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A31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5D1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A7E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16807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F23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0DF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989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E9F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023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EACC7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B13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17C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253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260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348F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2C9183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4C7F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1E3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D0D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10</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83D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B5A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DE730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5194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679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0F4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5B6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203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B5978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5466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BAF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ED3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50</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5A6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27B9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039E15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8345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131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F372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BE1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C69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1018B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15E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891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702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2D5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E7F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F4B79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2D2B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44D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A9AC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E10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CF8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AC23A6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03B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2D6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CF0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DE6AB">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75C8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3A45BC9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C40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B0D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F46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0.35</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E2E86">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447E4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3D351B2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F9A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sz w:val="16"/>
                <w:szCs w:val="16"/>
                <w:highlight w:val="none"/>
              </w:rPr>
            </w:pPr>
            <w:r>
              <w:rPr>
                <w:rFonts w:ascii="Times New Roman" w:cs="宋体"/>
                <w:b/>
                <w:bCs/>
                <w:color w:val="auto"/>
                <w:sz w:val="16"/>
                <w:szCs w:val="16"/>
                <w:highlight w:val="none"/>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4C2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482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3.63</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15A10">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2B30B">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sz w:val="16"/>
                <w:szCs w:val="16"/>
                <w:highlight w:val="none"/>
              </w:rPr>
            </w:pPr>
          </w:p>
        </w:tc>
      </w:tr>
    </w:tbl>
    <w:p w14:paraId="7CE250C9">
      <w:pPr>
        <w:rPr>
          <w:rFonts w:hint="default" w:ascii="Times New Roman"/>
          <w:color w:val="auto"/>
          <w:sz w:val="18"/>
          <w:szCs w:val="18"/>
          <w:highlight w:val="none"/>
        </w:rPr>
      </w:pPr>
      <w:r>
        <w:rPr>
          <w:rFonts w:ascii="Times New Roman" w:cs="宋体"/>
          <w:color w:val="auto"/>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cs="宋体"/>
          <w:color w:val="auto"/>
          <w:sz w:val="18"/>
          <w:szCs w:val="18"/>
          <w:highlight w:val="none"/>
        </w:rPr>
        <w:br w:type="textWrapping"/>
      </w:r>
      <w:r>
        <w:rPr>
          <w:rFonts w:ascii="Times New Roman" w:cs="宋体"/>
          <w:color w:val="auto"/>
          <w:sz w:val="18"/>
          <w:szCs w:val="18"/>
          <w:highlight w:val="none"/>
        </w:rPr>
        <w:t xml:space="preserve">      2.本套报表金额单位转换时可能存在尾数误差。</w:t>
      </w:r>
      <w:r>
        <w:rPr>
          <w:rFonts w:ascii="Times New Roman" w:cs="宋体"/>
          <w:color w:val="auto"/>
          <w:sz w:val="18"/>
          <w:szCs w:val="18"/>
          <w:highlight w:val="none"/>
        </w:rPr>
        <w:br w:type="textWrapping"/>
      </w:r>
      <w:r>
        <w:rPr>
          <w:rFonts w:ascii="Times New Roman" w:cs="宋体"/>
          <w:color w:val="auto"/>
          <w:sz w:val="18"/>
          <w:szCs w:val="18"/>
          <w:highlight w:val="none"/>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0A1EC7C-EF14-48DA-9F04-A494E818F21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DA9B04F4-A789-46F5-B5F8-3159F6F692CE}"/>
  </w:font>
  <w:font w:name="方正黑体_GBK">
    <w:panose1 w:val="03000509000000000000"/>
    <w:charset w:val="86"/>
    <w:family w:val="auto"/>
    <w:pitch w:val="default"/>
    <w:sig w:usb0="00000001" w:usb1="080E0000" w:usb2="00000000" w:usb3="00000000" w:csb0="00040000" w:csb1="00000000"/>
    <w:embedRegular r:id="rId3" w:fontKey="{9C848251-DD45-4CBF-9B59-E4A13281A989}"/>
  </w:font>
  <w:font w:name="方正楷体_GBK">
    <w:panose1 w:val="03000509000000000000"/>
    <w:charset w:val="86"/>
    <w:family w:val="auto"/>
    <w:pitch w:val="default"/>
    <w:sig w:usb0="00000001" w:usb1="080E0000" w:usb2="00000000" w:usb3="00000000" w:csb0="00040000" w:csb1="00000000"/>
    <w:embedRegular r:id="rId4" w:fontKey="{EB113F97-D814-493B-9887-CA2CFD6DE148}"/>
  </w:font>
  <w:font w:name="方正仿宋_GBK">
    <w:panose1 w:val="03000509000000000000"/>
    <w:charset w:val="86"/>
    <w:family w:val="script"/>
    <w:pitch w:val="default"/>
    <w:sig w:usb0="00000001" w:usb1="080E0000" w:usb2="00000000" w:usb3="00000000" w:csb0="00040000" w:csb1="00000000"/>
    <w:embedRegular r:id="rId5" w:fontKey="{6B0841C3-49FF-42A1-9F0F-B2591E9B77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9D98">
    <w:pPr>
      <w:pStyle w:val="5"/>
      <w:spacing w:line="471" w:lineRule="auto"/>
      <w:rPr>
        <w:rFonts w:hint="default" w:ascii="Times New Roman"/>
        <w:sz w:val="28"/>
      </w:rPr>
    </w:pPr>
    <w:r>
      <w:rPr>
        <w:rFonts w:hint="default" w:ascii="Times New Roman"/>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10E0369">
                <w:pPr>
                  <w:pStyle w:val="5"/>
                  <w:rPr>
                    <w:rFonts w:hint="default" w:ascii="宋体" w:hAnsi="宋体" w:eastAsia="宋体" w:cs="宋体"/>
                    <w:b w:val="0"/>
                    <w:bCs w:val="0"/>
                  </w:rPr>
                </w:pPr>
                <w:r>
                  <w:rPr>
                    <w:rFonts w:ascii="宋体" w:hAnsi="宋体" w:eastAsia="宋体" w:cs="宋体"/>
                    <w:b w:val="0"/>
                    <w:bCs w:val="0"/>
                  </w:rPr>
                  <w:fldChar w:fldCharType="begin"/>
                </w:r>
                <w:r>
                  <w:rPr>
                    <w:rFonts w:ascii="宋体" w:hAnsi="宋体" w:eastAsia="宋体" w:cs="宋体"/>
                    <w:b w:val="0"/>
                    <w:bCs w:val="0"/>
                  </w:rPr>
                  <w:instrText xml:space="preserve"> PAGE  \* MERGEFORMAT </w:instrText>
                </w:r>
                <w:r>
                  <w:rPr>
                    <w:rFonts w:ascii="宋体" w:hAnsi="宋体" w:eastAsia="宋体" w:cs="宋体"/>
                    <w:b w:val="0"/>
                    <w:bCs w:val="0"/>
                  </w:rPr>
                  <w:fldChar w:fldCharType="separate"/>
                </w:r>
                <w:r>
                  <w:rPr>
                    <w:rFonts w:hint="default" w:ascii="宋体" w:hAnsi="宋体" w:eastAsia="宋体" w:cs="宋体"/>
                    <w:b w:val="0"/>
                    <w:bCs w:val="0"/>
                  </w:rPr>
                  <w:t>- 19 -</w:t>
                </w:r>
                <w:r>
                  <w:rPr>
                    <w:rFonts w:ascii="宋体" w:hAnsi="宋体" w:eastAsia="宋体" w:cs="宋体"/>
                    <w:b w:val="0"/>
                    <w:bCs w:val="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93D2">
    <w:pPr>
      <w:pStyle w:val="5"/>
      <w:jc w:val="both"/>
      <w:rPr>
        <w:rFonts w:hint="default" w:ascii="Times New Roman"/>
      </w:rPr>
    </w:pPr>
    <w:r>
      <w:rPr>
        <w:rFonts w:hint="default" w:ascii="Times New Roman"/>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EE0EB9D">
                <w:pPr>
                  <w:pStyle w:val="5"/>
                  <w:rPr>
                    <w:rFonts w:hint="default" w:ascii="宋体" w:hAnsi="宋体" w:eastAsia="宋体" w:cs="宋体"/>
                    <w:b w:val="0"/>
                    <w:bCs w:val="0"/>
                  </w:rPr>
                </w:pPr>
                <w:r>
                  <w:rPr>
                    <w:rFonts w:ascii="宋体" w:hAnsi="宋体" w:eastAsia="宋体" w:cs="宋体"/>
                    <w:b w:val="0"/>
                    <w:bCs w:val="0"/>
                  </w:rPr>
                  <w:t xml:space="preserve"> </w:t>
                </w:r>
                <w:r>
                  <w:rPr>
                    <w:rFonts w:ascii="宋体" w:hAnsi="宋体" w:eastAsia="宋体" w:cs="宋体"/>
                    <w:b w:val="0"/>
                    <w:bCs w:val="0"/>
                  </w:rPr>
                  <w:fldChar w:fldCharType="begin"/>
                </w:r>
                <w:r>
                  <w:rPr>
                    <w:rFonts w:ascii="宋体" w:hAnsi="宋体" w:eastAsia="宋体" w:cs="宋体"/>
                    <w:b w:val="0"/>
                    <w:bCs w:val="0"/>
                  </w:rPr>
                  <w:instrText xml:space="preserve">PAGE   \* MERGEFORMAT</w:instrText>
                </w:r>
                <w:r>
                  <w:rPr>
                    <w:rFonts w:ascii="宋体" w:hAnsi="宋体" w:eastAsia="宋体" w:cs="宋体"/>
                    <w:b w:val="0"/>
                    <w:bCs w:val="0"/>
                  </w:rPr>
                  <w:fldChar w:fldCharType="separate"/>
                </w:r>
                <w:r>
                  <w:rPr>
                    <w:rFonts w:hint="default" w:ascii="宋体" w:hAnsi="宋体" w:eastAsia="宋体" w:cs="宋体"/>
                    <w:b w:val="0"/>
                    <w:bCs w:val="0"/>
                    <w:lang w:val="zh-CN"/>
                  </w:rPr>
                  <w:t>-</w:t>
                </w:r>
                <w:r>
                  <w:rPr>
                    <w:rFonts w:hint="default" w:ascii="宋体" w:hAnsi="宋体" w:eastAsia="宋体" w:cs="宋体"/>
                    <w:b w:val="0"/>
                    <w:bCs w:val="0"/>
                  </w:rPr>
                  <w:t xml:space="preserve"> 31 -</w:t>
                </w:r>
                <w:r>
                  <w:rPr>
                    <w:rFonts w:ascii="宋体" w:hAnsi="宋体" w:eastAsia="宋体" w:cs="宋体"/>
                    <w:b w:val="0"/>
                    <w:bCs w:val="0"/>
                  </w:rPr>
                  <w:fldChar w:fldCharType="end"/>
                </w:r>
                <w:r>
                  <w:rPr>
                    <w:rFonts w:ascii="宋体" w:hAnsi="宋体" w:eastAsia="宋体" w:cs="宋体"/>
                    <w:b w:val="0"/>
                    <w:bCs w:val="0"/>
                  </w:rPr>
                  <w:t xml:space="preserve"> </w:t>
                </w:r>
              </w:p>
            </w:txbxContent>
          </v:textbox>
        </v:shape>
      </w:pict>
    </w:r>
    <w:r>
      <w:rPr>
        <w:rFonts w:hint="default" w:ascii="Times New Roman"/>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96608F4">
                <w:pPr>
                  <w:pStyle w:val="5"/>
                  <w:jc w:val="both"/>
                  <w:rPr>
                    <w:rFonts w:hint="default" w:ascii="Times New Roman" w:cs="宋体"/>
                  </w:rPr>
                </w:pPr>
                <w:r>
                  <w:rPr>
                    <w:rFonts w:ascii="Times New Roman"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3E96">
    <w:pPr>
      <w:pStyle w:val="6"/>
      <w:rPr>
        <w:rFonts w:asci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6A936">
    <w:pPr>
      <w:pStyle w:val="6"/>
      <w:tabs>
        <w:tab w:val="left" w:pos="1758"/>
        <w:tab w:val="clear" w:pos="4153"/>
        <w:tab w:val="clear" w:pos="8306"/>
      </w:tabs>
      <w:rPr>
        <w:rFonts w:hint="default" w:asci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241"/>
  <w:drawingGridVerticalSpacing w:val="290"/>
  <w:displayHorizontalDrawingGridEvery w:val="1"/>
  <w:displayVerticalDrawingGridEvery w:val="2"/>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1OGM2OGU5MWMyY2NhOGM2ODZlOGI4ZWVlZTkzNW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CB2799"/>
    <w:rsid w:val="08DB07BA"/>
    <w:rsid w:val="091166DF"/>
    <w:rsid w:val="0969353F"/>
    <w:rsid w:val="098305D0"/>
    <w:rsid w:val="09B1218B"/>
    <w:rsid w:val="0A3317EA"/>
    <w:rsid w:val="0A5C4B69"/>
    <w:rsid w:val="0A86124A"/>
    <w:rsid w:val="0AB54CC0"/>
    <w:rsid w:val="0B256FEA"/>
    <w:rsid w:val="0B8844AE"/>
    <w:rsid w:val="0B9335CE"/>
    <w:rsid w:val="0BF2311A"/>
    <w:rsid w:val="0C685949"/>
    <w:rsid w:val="0C7927C4"/>
    <w:rsid w:val="0C9B098C"/>
    <w:rsid w:val="0D673E11"/>
    <w:rsid w:val="0DDA54E4"/>
    <w:rsid w:val="0E3A5F83"/>
    <w:rsid w:val="0F1862DA"/>
    <w:rsid w:val="0F836721"/>
    <w:rsid w:val="0FA25D96"/>
    <w:rsid w:val="107B59E5"/>
    <w:rsid w:val="10EC0126"/>
    <w:rsid w:val="10F70B9A"/>
    <w:rsid w:val="111445C7"/>
    <w:rsid w:val="114278C6"/>
    <w:rsid w:val="1158083A"/>
    <w:rsid w:val="11643A4B"/>
    <w:rsid w:val="11ED0F98"/>
    <w:rsid w:val="11F03528"/>
    <w:rsid w:val="12087689"/>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5FB1762"/>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377682"/>
    <w:rsid w:val="2FCA4B37"/>
    <w:rsid w:val="2FE029D7"/>
    <w:rsid w:val="2FF06E00"/>
    <w:rsid w:val="30586FEC"/>
    <w:rsid w:val="315F0B22"/>
    <w:rsid w:val="31A15828"/>
    <w:rsid w:val="31D84415"/>
    <w:rsid w:val="321B4994"/>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22407A"/>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FE069C"/>
    <w:rsid w:val="4D1F53CA"/>
    <w:rsid w:val="4DAC4ACA"/>
    <w:rsid w:val="4DBE01D2"/>
    <w:rsid w:val="4DD2018B"/>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080725"/>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48329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Times New Roman" w:hAnsi="宋体" w:eastAsia="宋体" w:cs="Times New Roman"/>
      <w:sz w:val="24"/>
      <w:szCs w:val="24"/>
      <w:lang w:val="en-US" w:eastAsia="zh-CN" w:bidi="ar-SA"/>
    </w:rPr>
  </w:style>
  <w:style w:type="character" w:default="1" w:styleId="12">
    <w:name w:val="Default Paragraph Font"/>
    <w:semiHidden/>
    <w:unhideWhenUsed/>
    <w:qFormat/>
    <w:uiPriority w:val="1"/>
    <w:rPr>
      <w:rFonts w:ascii="Times New Roman"/>
    </w:rPr>
  </w:style>
  <w:style w:type="table" w:default="1" w:styleId="10">
    <w:name w:val="Normal Table"/>
    <w:semiHidden/>
    <w:unhideWhenUsed/>
    <w:qFormat/>
    <w:uiPriority w:val="99"/>
    <w:rPr>
      <w:rFonts w:ascii="Times New Roman"/>
    </w:rPr>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Times New Roman" w:hAnsi="宋体" w:eastAsia="宋体" w:cs="宋体"/>
      <w:kern w:val="0"/>
      <w:sz w:val="24"/>
    </w:rPr>
  </w:style>
  <w:style w:type="paragraph" w:styleId="3">
    <w:name w:val="Body Text First Indent 2"/>
    <w:basedOn w:val="2"/>
    <w:next w:val="1"/>
    <w:unhideWhenUsed/>
    <w:qFormat/>
    <w:uiPriority w:val="99"/>
    <w:pPr>
      <w:ind w:firstLine="420" w:firstLineChars="200"/>
    </w:pPr>
    <w:rPr>
      <w:rFonts w:ascii="Times New Roman"/>
    </w:rPr>
  </w:style>
  <w:style w:type="paragraph" w:styleId="4">
    <w:name w:val="Balloon Text"/>
    <w:basedOn w:val="1"/>
    <w:link w:val="18"/>
    <w:qFormat/>
    <w:uiPriority w:val="0"/>
    <w:rPr>
      <w:rFonts w:ascii="Times New Roman"/>
      <w:sz w:val="18"/>
      <w:szCs w:val="18"/>
    </w:rPr>
  </w:style>
  <w:style w:type="paragraph" w:styleId="5">
    <w:name w:val="footer"/>
    <w:basedOn w:val="1"/>
    <w:qFormat/>
    <w:uiPriority w:val="0"/>
    <w:pPr>
      <w:tabs>
        <w:tab w:val="center" w:pos="4153"/>
        <w:tab w:val="right" w:pos="8306"/>
      </w:tabs>
      <w:snapToGrid w:val="0"/>
    </w:pPr>
    <w:rPr>
      <w:rFonts w:ascii="Times New Roman"/>
      <w:sz w:val="18"/>
      <w:szCs w:val="18"/>
    </w:rPr>
  </w:style>
  <w:style w:type="paragraph" w:styleId="6">
    <w:name w:val="header"/>
    <w:basedOn w:val="1"/>
    <w:qFormat/>
    <w:uiPriority w:val="0"/>
    <w:pPr>
      <w:tabs>
        <w:tab w:val="center" w:pos="4153"/>
        <w:tab w:val="right" w:pos="8306"/>
      </w:tabs>
      <w:snapToGrid w:val="0"/>
      <w:jc w:val="center"/>
    </w:pPr>
    <w:rPr>
      <w:rFonts w:ascii="Times New Roman"/>
      <w:sz w:val="18"/>
      <w:szCs w:val="18"/>
    </w:rPr>
  </w:style>
  <w:style w:type="paragraph" w:styleId="7">
    <w:name w:val="footnote text"/>
    <w:basedOn w:val="1"/>
    <w:next w:val="3"/>
    <w:semiHidden/>
    <w:qFormat/>
    <w:uiPriority w:val="0"/>
    <w:pPr>
      <w:snapToGrid w:val="0"/>
      <w:jc w:val="left"/>
    </w:pPr>
    <w:rPr>
      <w:rFonts w:ascii="Times New Roman"/>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rPr>
  </w:style>
  <w:style w:type="paragraph" w:styleId="9">
    <w:name w:val="Normal (Web)"/>
    <w:basedOn w:val="1"/>
    <w:unhideWhenUsed/>
    <w:qFormat/>
    <w:uiPriority w:val="0"/>
    <w:pPr>
      <w:spacing w:before="100" w:beforeAutospacing="1" w:after="100" w:afterAutospacing="1"/>
    </w:pPr>
    <w:rPr>
      <w:rFonts w:ascii="Times New Roman"/>
    </w:rPr>
  </w:style>
  <w:style w:type="table" w:styleId="11">
    <w:name w:val="Table Grid"/>
    <w:basedOn w:val="10"/>
    <w:qFormat/>
    <w:uiPriority w:val="0"/>
    <w:pPr>
      <w:widowControl w:val="0"/>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ascii="Times New Roman"/>
    </w:rPr>
  </w:style>
  <w:style w:type="paragraph" w:customStyle="1" w:styleId="15">
    <w:name w:val="普通(网站) Char"/>
    <w:qFormat/>
    <w:uiPriority w:val="0"/>
    <w:pPr>
      <w:spacing w:before="100" w:beforeAutospacing="1" w:after="100" w:afterAutospacing="1"/>
    </w:pPr>
    <w:rPr>
      <w:rFonts w:ascii="Times New Roman" w:hAnsi="宋体" w:eastAsia="宋体" w:cs="Times New Roman"/>
      <w:sz w:val="24"/>
      <w:szCs w:val="24"/>
      <w:lang w:val="en-US" w:eastAsia="zh-CN" w:bidi="ar-SA"/>
    </w:rPr>
  </w:style>
  <w:style w:type="character" w:customStyle="1" w:styleId="16">
    <w:name w:val="21"/>
    <w:basedOn w:val="12"/>
    <w:qFormat/>
    <w:uiPriority w:val="0"/>
    <w:rPr>
      <w:rFonts w:hint="default" w:ascii="Times New Roman" w:hAnsi="Wingdings" w:cs="Wingdings"/>
      <w:b/>
      <w:bCs/>
    </w:rPr>
  </w:style>
  <w:style w:type="paragraph" w:customStyle="1" w:styleId="17">
    <w:name w:val="列出段落2"/>
    <w:qFormat/>
    <w:uiPriority w:val="99"/>
    <w:pPr>
      <w:ind w:firstLine="420" w:firstLineChars="200"/>
    </w:pPr>
    <w:rPr>
      <w:rFonts w:ascii="Times New Roman" w:hAnsi="宋体" w:eastAsia="宋体" w:cs="Times New Roman"/>
      <w:sz w:val="24"/>
      <w:szCs w:val="24"/>
      <w:lang w:val="en-US" w:eastAsia="zh-CN" w:bidi="ar-SA"/>
    </w:rPr>
  </w:style>
  <w:style w:type="character" w:customStyle="1" w:styleId="18">
    <w:name w:val="批注框文本 Char"/>
    <w:basedOn w:val="12"/>
    <w:link w:val="4"/>
    <w:qFormat/>
    <w:uiPriority w:val="0"/>
    <w:rPr>
      <w:rFonts w:ascii="Times New Roman"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Times New Roman"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4963</Words>
  <Characters>5479</Characters>
  <Lines>186</Lines>
  <Paragraphs>52</Paragraphs>
  <TotalTime>2</TotalTime>
  <ScaleCrop>false</ScaleCrop>
  <LinksUpToDate>false</LinksUpToDate>
  <CharactersWithSpaces>5526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Dou</cp:lastModifiedBy>
  <dcterms:modified xsi:type="dcterms:W3CDTF">2025-09-16T07:13:35Z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eyJoZGlkIjoiZGZiN2JhZjBiZDVmYTE2Y2FlMDk3MzY3YTI4NjAzYTMiLCJ1c2VySWQiOiI1MTA1ODU5OTIifQ==</vt:lpwstr>
  </property>
</Properties>
</file>