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0F9F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丰都县发展和改革委员会（本级）</w:t>
      </w:r>
    </w:p>
    <w:p w14:paraId="349CC31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方正小标宋_GBK" w:eastAsia="方正小标宋_GBK" w:cs="方正小标宋_GBK"/>
          <w:b w:val="0"/>
          <w:bCs w:val="0"/>
          <w:color w:val="auto"/>
          <w:sz w:val="44"/>
          <w:szCs w:val="44"/>
          <w:highlight w:val="none"/>
          <w:shd w:val="clear" w:color="auto" w:fill="FFFFFF"/>
        </w:rPr>
      </w:pPr>
      <w:r>
        <w:rPr>
          <w:rFonts w:hint="default" w:ascii="Times New Roman" w:hAnsi="Times New Roman" w:eastAsia="方正小标宋_GBK" w:cs="Times New Roman"/>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3AEA5895">
      <w:pPr>
        <w:pStyle w:val="9"/>
        <w:keepNext w:val="0"/>
        <w:keepLines w:val="0"/>
        <w:pageBreakBefore w:val="0"/>
        <w:shd w:val="clear" w:color="auto" w:fill="FFFFFF"/>
        <w:kinsoku/>
        <w:overflowPunct w:val="0"/>
        <w:topLinePunct/>
        <w:autoSpaceDN/>
        <w:bidi w:val="0"/>
        <w:spacing w:beforeAutospacing="0" w:afterAutospacing="0" w:line="560" w:lineRule="exact"/>
        <w:rPr>
          <w:rFonts w:hint="default" w:ascii="Times New Roman" w:hAnsi="Times New Roman" w:eastAsia="方正黑体_GBK" w:cs="方正黑体_GBK"/>
          <w:b w:val="0"/>
          <w:bCs w:val="0"/>
          <w:color w:val="auto"/>
          <w:sz w:val="32"/>
          <w:szCs w:val="32"/>
          <w:highlight w:val="none"/>
        </w:rPr>
      </w:pPr>
      <w:r>
        <w:rPr>
          <w:rStyle w:val="13"/>
          <w:rFonts w:ascii="Times New Roman" w:hAnsi="Times New Roman" w:eastAsia="方正黑体_GBK" w:cs="方正黑体_GBK"/>
          <w:b w:val="0"/>
          <w:bCs w:val="0"/>
          <w:color w:val="auto"/>
          <w:sz w:val="32"/>
          <w:szCs w:val="32"/>
          <w:highlight w:val="none"/>
          <w:shd w:val="clear" w:color="auto" w:fill="FFFFFF"/>
        </w:rPr>
        <w:t>一、单位基本情况</w:t>
      </w:r>
    </w:p>
    <w:p w14:paraId="4B9BFCBF">
      <w:pPr>
        <w:pStyle w:val="9"/>
        <w:keepNext w:val="0"/>
        <w:keepLines w:val="0"/>
        <w:pageBreakBefore w:val="0"/>
        <w:shd w:val="clear" w:color="auto" w:fill="FFFFFF"/>
        <w:kinsoku/>
        <w:overflowPunct w:val="0"/>
        <w:topLinePunct/>
        <w:autoSpaceDN/>
        <w:bidi w:val="0"/>
        <w:spacing w:beforeAutospacing="0" w:afterAutospacing="0" w:line="560" w:lineRule="exact"/>
        <w:ind w:firstLine="420"/>
        <w:rPr>
          <w:rFonts w:hint="default" w:ascii="Times New Roman" w:hAnsi="Times New Roman" w:eastAsia="方正仿宋_GBK" w:cs="方正仿宋_GBK"/>
          <w:b w:val="0"/>
          <w:bCs w:val="0"/>
          <w:color w:val="auto"/>
          <w:sz w:val="32"/>
          <w:szCs w:val="32"/>
          <w:highlight w:val="none"/>
        </w:rPr>
      </w:pPr>
      <w:r>
        <w:rPr>
          <w:rStyle w:val="13"/>
          <w:rFonts w:ascii="Times New Roman" w:hAnsi="Times New Roman" w:eastAsia="方正楷体_GBK" w:cs="方正楷体_GBK"/>
          <w:b w:val="0"/>
          <w:bCs w:val="0"/>
          <w:color w:val="auto"/>
          <w:sz w:val="32"/>
          <w:szCs w:val="32"/>
          <w:highlight w:val="none"/>
          <w:shd w:val="clear" w:color="auto" w:fill="FFFFFF"/>
        </w:rPr>
        <w:t>（一）职能职责</w:t>
      </w:r>
    </w:p>
    <w:p w14:paraId="2BF6D67F">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1.拟订并组织实施全县国民经济和社会发展战略、中长期规划和年度计划。</w:t>
      </w:r>
    </w:p>
    <w:p w14:paraId="4EAA8958">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2.负责拟订人口发展规划。</w:t>
      </w:r>
    </w:p>
    <w:p w14:paraId="399CCC80">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3.负责监测全县经济和社会发展态势，承担预测预警和信息引导的责任。</w:t>
      </w:r>
    </w:p>
    <w:p w14:paraId="22A93DCA">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4.承担指导推进和综合协调经济体制改革、城乡综合配套改革试验的责任。</w:t>
      </w:r>
    </w:p>
    <w:p w14:paraId="430417D2">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5.承担全社会固定资产投资调控，规划重大建设项目和生产力布局的责任。</w:t>
      </w:r>
    </w:p>
    <w:p w14:paraId="46AB71E5">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6.研究对内对外开放的重大问题。研究提出利用内外资和境外投资的战略、规划、总量平衡和结构优化的目标和政策。</w:t>
      </w:r>
    </w:p>
    <w:p w14:paraId="7A1519D4">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7.研究能源发展的重大战略问题、能源节约和新能源开发问题，拟订能源发展中长期规划和年度计划、政策并组织实施。按规定权限核准、审核重大能源投资项目，安排财政性建设资金。</w:t>
      </w:r>
    </w:p>
    <w:p w14:paraId="6518320D">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8.推进经济结构战略性调整。</w:t>
      </w:r>
    </w:p>
    <w:p w14:paraId="586436EF">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9.承担重要商品总量平衡和宏观调控的责任。</w:t>
      </w:r>
    </w:p>
    <w:p w14:paraId="37B9EBE8">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10.负责社会发展与国民经济发展的政策衔接。</w:t>
      </w:r>
    </w:p>
    <w:p w14:paraId="481C4059">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11.推进可持续发展战略，综合研究经济社会与资源、生态环</w:t>
      </w:r>
      <w:r>
        <w:rPr>
          <w:rFonts w:hint="eastAsia" w:ascii="Times New Roman" w:hAnsi="Times New Roman" w:eastAsia="方正仿宋_GBK" w:cs="方正仿宋_GBK"/>
          <w:b w:val="0"/>
          <w:bCs w:val="0"/>
          <w:color w:val="auto"/>
          <w:spacing w:val="1"/>
          <w:sz w:val="32"/>
          <w:highlight w:val="none"/>
        </w:rPr>
        <w:t>境协调发展的重大战略问题以及气候变化对经济社会发展</w:t>
      </w:r>
      <w:r>
        <w:rPr>
          <w:rFonts w:hint="eastAsia" w:ascii="Times New Roman" w:hAnsi="Times New Roman" w:eastAsia="方正仿宋_GBK" w:cs="方正仿宋_GBK"/>
          <w:b w:val="0"/>
          <w:bCs w:val="0"/>
          <w:color w:val="auto"/>
          <w:spacing w:val="-6"/>
          <w:sz w:val="32"/>
          <w:highlight w:val="none"/>
        </w:rPr>
        <w:t>的</w:t>
      </w:r>
      <w:r>
        <w:rPr>
          <w:rFonts w:hint="eastAsia" w:ascii="Times New Roman" w:hAnsi="Times New Roman" w:eastAsia="方正仿宋_GBK" w:cs="方正仿宋_GBK"/>
          <w:b w:val="0"/>
          <w:bCs w:val="0"/>
          <w:color w:val="auto"/>
          <w:sz w:val="32"/>
          <w:highlight w:val="none"/>
        </w:rPr>
        <w:t>影响。</w:t>
      </w:r>
    </w:p>
    <w:p w14:paraId="14373C26">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12.组织编制和实施西部大开发总体规划及年度工作目标，承担县西部开发领导小组办公室工作。</w:t>
      </w:r>
    </w:p>
    <w:p w14:paraId="2A458F9D">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13.参与国防动员工作，具体承担国防经济动员工作。</w:t>
      </w:r>
    </w:p>
    <w:p w14:paraId="22A15A4E">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14.贯彻执行国家价格</w:t>
      </w:r>
      <w:r>
        <w:rPr>
          <w:rFonts w:hint="eastAsia" w:ascii="Times New Roman" w:hAnsi="Times New Roman" w:eastAsia="方正仿宋_GBK" w:cs="方正仿宋_GBK"/>
          <w:b w:val="0"/>
          <w:bCs w:val="0"/>
          <w:color w:val="auto"/>
          <w:sz w:val="32"/>
          <w:highlight w:val="none"/>
          <w:lang w:eastAsia="zh-CN"/>
        </w:rPr>
        <w:t>法律法规</w:t>
      </w:r>
      <w:r>
        <w:rPr>
          <w:rFonts w:hint="eastAsia" w:ascii="Times New Roman" w:hAnsi="Times New Roman" w:eastAsia="方正仿宋_GBK" w:cs="方正仿宋_GBK"/>
          <w:b w:val="0"/>
          <w:bCs w:val="0"/>
          <w:color w:val="auto"/>
          <w:sz w:val="32"/>
          <w:highlight w:val="none"/>
        </w:rPr>
        <w:t>、规章和</w:t>
      </w:r>
      <w:r>
        <w:rPr>
          <w:rFonts w:hint="eastAsia" w:hAnsi="Times New Roman" w:eastAsia="方正仿宋_GBK" w:cs="方正仿宋_GBK"/>
          <w:b w:val="0"/>
          <w:bCs w:val="0"/>
          <w:color w:val="auto"/>
          <w:sz w:val="32"/>
          <w:highlight w:val="none"/>
          <w:lang w:eastAsia="zh-CN"/>
        </w:rPr>
        <w:t>方针政策</w:t>
      </w:r>
      <w:r>
        <w:rPr>
          <w:rFonts w:hint="eastAsia" w:ascii="Times New Roman" w:hAnsi="Times New Roman" w:eastAsia="方正仿宋_GBK" w:cs="方正仿宋_GBK"/>
          <w:b w:val="0"/>
          <w:bCs w:val="0"/>
          <w:color w:val="auto"/>
          <w:sz w:val="32"/>
          <w:highlight w:val="none"/>
        </w:rPr>
        <w:t>，负责组织实施国务院价格主管部门、市政府价格主管部门制定的商品、服务价格和行政事业性收费规定。</w:t>
      </w:r>
    </w:p>
    <w:p w14:paraId="5EC65229">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15.负责管理实行政府定价、政府指导价的商品和服务价格，制定、调整权限范围内重要商品和服务价格的政府定价和政府指导价，依法组织价格听证。</w:t>
      </w:r>
    </w:p>
    <w:p w14:paraId="007B0D0A">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16.协调、引导已放开的商品和服务价格，依法组织实施价格干预措施或紧急措施。</w:t>
      </w:r>
    </w:p>
    <w:p w14:paraId="20E21207">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17.负责管辖权内的价格和收费监督检查。</w:t>
      </w:r>
    </w:p>
    <w:p w14:paraId="4465CF38">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18.研究全县统筹城乡综合配套改革的中长期规划、年度工作方案和综合性政策。</w:t>
      </w:r>
    </w:p>
    <w:p w14:paraId="7E4E4A27">
      <w:pPr>
        <w:keepNext w:val="0"/>
        <w:keepLines w:val="0"/>
        <w:pageBreakBefore w:val="0"/>
        <w:kinsoku/>
        <w:overflowPunct w:val="0"/>
        <w:topLinePunct/>
        <w:autoSpaceDN/>
        <w:bidi w:val="0"/>
        <w:spacing w:beforeAutospacing="0" w:afterAutospacing="0" w:line="560" w:lineRule="exact"/>
        <w:ind w:firstLine="616"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pacing w:val="-6"/>
          <w:sz w:val="32"/>
          <w:highlight w:val="none"/>
        </w:rPr>
        <w:t>19</w:t>
      </w:r>
      <w:r>
        <w:rPr>
          <w:rFonts w:hint="eastAsia" w:ascii="Times New Roman" w:hAnsi="Times New Roman" w:eastAsia="方正仿宋_GBK" w:cs="方正仿宋_GBK"/>
          <w:b w:val="0"/>
          <w:bCs w:val="0"/>
          <w:color w:val="auto"/>
          <w:spacing w:val="14"/>
          <w:sz w:val="32"/>
          <w:highlight w:val="none"/>
        </w:rPr>
        <w:t>.</w:t>
      </w:r>
      <w:r>
        <w:rPr>
          <w:rFonts w:hint="eastAsia" w:ascii="Times New Roman" w:hAnsi="Times New Roman" w:eastAsia="方正仿宋_GBK" w:cs="方正仿宋_GBK"/>
          <w:b w:val="0"/>
          <w:bCs w:val="0"/>
          <w:color w:val="auto"/>
          <w:spacing w:val="15"/>
          <w:sz w:val="32"/>
          <w:highlight w:val="none"/>
        </w:rPr>
        <w:t>负责发改委机关和所属单位的安全监管和信访稳</w:t>
      </w:r>
      <w:r>
        <w:rPr>
          <w:rFonts w:hint="eastAsia" w:ascii="Times New Roman" w:hAnsi="Times New Roman" w:eastAsia="方正仿宋_GBK" w:cs="方正仿宋_GBK"/>
          <w:b w:val="0"/>
          <w:bCs w:val="0"/>
          <w:color w:val="auto"/>
          <w:spacing w:val="-6"/>
          <w:sz w:val="32"/>
          <w:highlight w:val="none"/>
        </w:rPr>
        <w:t>定</w:t>
      </w:r>
      <w:r>
        <w:rPr>
          <w:rFonts w:hint="eastAsia" w:ascii="Times New Roman" w:hAnsi="Times New Roman" w:eastAsia="方正仿宋_GBK" w:cs="方正仿宋_GBK"/>
          <w:b w:val="0"/>
          <w:bCs w:val="0"/>
          <w:color w:val="auto"/>
          <w:sz w:val="32"/>
          <w:highlight w:val="none"/>
        </w:rPr>
        <w:t>工作。</w:t>
      </w:r>
    </w:p>
    <w:p w14:paraId="36F66489">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20.对智慧丰都方案设计进行审查、对丰都出台大数据相关政策开展技术咨询、专家评审、大数据培训。</w:t>
      </w:r>
    </w:p>
    <w:p w14:paraId="338942D8">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21</w:t>
      </w:r>
      <w:r>
        <w:rPr>
          <w:rFonts w:hint="eastAsia" w:ascii="Times New Roman" w:hAnsi="Times New Roman" w:eastAsia="方正仿宋_GBK" w:cs="方正仿宋_GBK"/>
          <w:b w:val="0"/>
          <w:bCs w:val="0"/>
          <w:color w:val="auto"/>
          <w:sz w:val="32"/>
          <w:highlight w:val="none"/>
          <w:lang w:eastAsia="zh-CN"/>
        </w:rPr>
        <w:t>.</w:t>
      </w:r>
      <w:r>
        <w:rPr>
          <w:rFonts w:hint="eastAsia" w:ascii="Times New Roman" w:hAnsi="Times New Roman" w:eastAsia="方正仿宋_GBK" w:cs="方正仿宋_GBK"/>
          <w:b w:val="0"/>
          <w:bCs w:val="0"/>
          <w:color w:val="auto"/>
          <w:sz w:val="32"/>
          <w:highlight w:val="none"/>
        </w:rPr>
        <w:t>推进丰都县社会信用体系建设，开展“信用丰都”网站升级，信用培训，信用报告应用等工作，初步创建信用城市。</w:t>
      </w:r>
    </w:p>
    <w:p w14:paraId="184BD410">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22.（智慧城市）信息化项目前期工作开展，加快智慧城市建设。</w:t>
      </w:r>
    </w:p>
    <w:p w14:paraId="142D5904">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23.保障我县粮食安全，提升我县应急供应和应对突发自然灾害的能力，切实落实行政首长责任制工作。</w:t>
      </w:r>
    </w:p>
    <w:p w14:paraId="063EFFD6">
      <w:pPr>
        <w:keepNext w:val="0"/>
        <w:keepLines w:val="0"/>
        <w:pageBreakBefore w:val="0"/>
        <w:kinsoku/>
        <w:overflowPunct w:val="0"/>
        <w:topLinePunct/>
        <w:autoSpaceDN/>
        <w:bidi w:val="0"/>
        <w:spacing w:beforeAutospacing="0" w:afterAutospacing="0" w:line="560" w:lineRule="exact"/>
        <w:ind w:firstLine="640" w:firstLineChars="200"/>
        <w:rPr>
          <w:rFonts w:hint="default" w:ascii="Times New Roman" w:hAnsi="Times New Roman" w:eastAsia="方正仿宋_GBK" w:cs="方正仿宋_GBK"/>
          <w:b w:val="0"/>
          <w:bCs w:val="0"/>
          <w:color w:val="auto"/>
          <w:sz w:val="32"/>
          <w:highlight w:val="none"/>
          <w:lang w:val="en-US" w:eastAsia="zh-CN"/>
        </w:rPr>
      </w:pPr>
      <w:r>
        <w:rPr>
          <w:rFonts w:hint="eastAsia" w:ascii="Times New Roman" w:hAnsi="Times New Roman" w:eastAsia="方正仿宋_GBK" w:cs="方正仿宋_GBK"/>
          <w:b w:val="0"/>
          <w:bCs w:val="0"/>
          <w:color w:val="auto"/>
          <w:sz w:val="32"/>
          <w:highlight w:val="none"/>
          <w:lang w:val="en-US" w:eastAsia="zh-CN"/>
        </w:rPr>
        <w:t>24.</w:t>
      </w:r>
      <w:r>
        <w:rPr>
          <w:rFonts w:hint="eastAsia" w:ascii="Times New Roman" w:hAnsi="Times New Roman" w:eastAsia="方正仿宋_GBK" w:cs="方正仿宋_GBK"/>
          <w:b w:val="0"/>
          <w:bCs w:val="0"/>
          <w:color w:val="auto"/>
          <w:sz w:val="32"/>
          <w:highlight w:val="none"/>
          <w:lang w:val="en-US" w:eastAsia="zh-CN"/>
        </w:rPr>
        <w:t>负责国防动员建设管理、规划计划编制、动员准备、组织实施；负责人民防空建设管理和组织实施</w:t>
      </w:r>
      <w:r>
        <w:rPr>
          <w:rFonts w:hint="eastAsia" w:ascii="Times New Roman" w:hAnsi="Times New Roman" w:cs="方正仿宋_GBK"/>
          <w:color w:val="auto"/>
          <w:sz w:val="32"/>
          <w:highlight w:val="none"/>
          <w:lang w:val="en-US" w:eastAsia="zh-CN"/>
        </w:rPr>
        <w:t>；</w:t>
      </w:r>
      <w:r>
        <w:rPr>
          <w:rFonts w:hint="eastAsia" w:ascii="Times New Roman" w:hAnsi="Times New Roman" w:eastAsia="方正仿宋_GBK" w:cs="方正仿宋_GBK"/>
          <w:b w:val="0"/>
          <w:bCs w:val="0"/>
          <w:color w:val="auto"/>
          <w:sz w:val="32"/>
          <w:highlight w:val="none"/>
          <w:lang w:val="en-US" w:eastAsia="zh-CN"/>
        </w:rPr>
        <w:t>承担经济动员、信息</w:t>
      </w:r>
      <w:r>
        <w:rPr>
          <w:rFonts w:hint="eastAsia" w:ascii="Times New Roman" w:hAnsi="Times New Roman" w:eastAsia="方正仿宋_GBK" w:cs="方正仿宋_GBK"/>
          <w:b w:val="0"/>
          <w:bCs w:val="0"/>
          <w:color w:val="auto"/>
          <w:spacing w:val="7"/>
          <w:sz w:val="32"/>
          <w:highlight w:val="none"/>
          <w:lang w:val="en-US" w:eastAsia="zh-CN"/>
        </w:rPr>
        <w:t>动员和交通战备的综合协调职能；统筹协调军事设施保</w:t>
      </w:r>
      <w:r>
        <w:rPr>
          <w:rFonts w:hint="eastAsia" w:ascii="Times New Roman" w:hAnsi="Times New Roman" w:eastAsia="方正仿宋_GBK" w:cs="方正仿宋_GBK"/>
          <w:b w:val="0"/>
          <w:bCs w:val="0"/>
          <w:color w:val="auto"/>
          <w:spacing w:val="-6"/>
          <w:sz w:val="32"/>
          <w:highlight w:val="none"/>
          <w:lang w:val="en-US" w:eastAsia="zh-CN"/>
        </w:rPr>
        <w:t>护</w:t>
      </w:r>
      <w:r>
        <w:rPr>
          <w:rFonts w:hint="eastAsia" w:ascii="Times New Roman" w:hAnsi="Times New Roman" w:eastAsia="方正仿宋_GBK" w:cs="方正仿宋_GBK"/>
          <w:b w:val="0"/>
          <w:bCs w:val="0"/>
          <w:color w:val="auto"/>
          <w:sz w:val="32"/>
          <w:highlight w:val="none"/>
          <w:lang w:val="en-US" w:eastAsia="zh-CN"/>
        </w:rPr>
        <w:t>工作。</w:t>
      </w:r>
    </w:p>
    <w:p w14:paraId="16C66767">
      <w:pPr>
        <w:keepNext w:val="0"/>
        <w:keepLines w:val="0"/>
        <w:pageBreakBefore w:val="0"/>
        <w:kinsoku/>
        <w:overflowPunct w:val="0"/>
        <w:topLinePunct/>
        <w:autoSpaceDN/>
        <w:bidi w:val="0"/>
        <w:spacing w:beforeAutospacing="0" w:afterAutospacing="0" w:line="560" w:lineRule="exact"/>
        <w:ind w:firstLine="640" w:firstLineChars="200"/>
        <w:rPr>
          <w:rFonts w:hint="eastAsia" w:ascii="Times New Roman" w:hAnsi="Times New Roman" w:eastAsia="方正仿宋_GBK" w:cs="方正仿宋_GBK"/>
          <w:b w:val="0"/>
          <w:bCs w:val="0"/>
          <w:color w:val="auto"/>
          <w:sz w:val="32"/>
          <w:highlight w:val="none"/>
        </w:rPr>
      </w:pPr>
      <w:r>
        <w:rPr>
          <w:rFonts w:hint="eastAsia" w:ascii="Times New Roman" w:hAnsi="Times New Roman" w:eastAsia="方正仿宋_GBK" w:cs="方正仿宋_GBK"/>
          <w:b w:val="0"/>
          <w:bCs w:val="0"/>
          <w:color w:val="auto"/>
          <w:sz w:val="32"/>
          <w:highlight w:val="none"/>
        </w:rPr>
        <w:t>2</w:t>
      </w:r>
      <w:r>
        <w:rPr>
          <w:rFonts w:hint="eastAsia" w:ascii="Times New Roman" w:hAnsi="Times New Roman" w:eastAsia="方正仿宋_GBK" w:cs="方正仿宋_GBK"/>
          <w:b w:val="0"/>
          <w:bCs w:val="0"/>
          <w:color w:val="auto"/>
          <w:sz w:val="32"/>
          <w:highlight w:val="none"/>
          <w:lang w:val="en-US" w:eastAsia="zh-CN"/>
        </w:rPr>
        <w:t>5</w:t>
      </w:r>
      <w:r>
        <w:rPr>
          <w:rFonts w:hint="eastAsia" w:ascii="Times New Roman" w:hAnsi="Times New Roman" w:eastAsia="方正仿宋_GBK" w:cs="方正仿宋_GBK"/>
          <w:b w:val="0"/>
          <w:bCs w:val="0"/>
          <w:color w:val="auto"/>
          <w:sz w:val="32"/>
          <w:highlight w:val="none"/>
        </w:rPr>
        <w:t>.承办县政府交办的其他事项。</w:t>
      </w:r>
    </w:p>
    <w:p w14:paraId="009CF4D6">
      <w:pPr>
        <w:pStyle w:val="9"/>
        <w:keepNext w:val="0"/>
        <w:keepLines w:val="0"/>
        <w:pageBreakBefore w:val="0"/>
        <w:shd w:val="clear" w:color="auto" w:fill="FFFFFF"/>
        <w:kinsoku/>
        <w:overflowPunct w:val="0"/>
        <w:topLinePunct/>
        <w:autoSpaceDN/>
        <w:bidi w:val="0"/>
        <w:spacing w:beforeAutospacing="0" w:afterAutospacing="0" w:line="560" w:lineRule="exact"/>
        <w:ind w:firstLine="420"/>
        <w:rPr>
          <w:rFonts w:hint="default" w:ascii="Times New Roman" w:hAnsi="Times New Roman" w:eastAsia="方正楷体_GBK" w:cs="方正楷体_GBK"/>
          <w:b w:val="0"/>
          <w:bCs w:val="0"/>
          <w:color w:val="auto"/>
          <w:sz w:val="32"/>
          <w:szCs w:val="32"/>
          <w:highlight w:val="none"/>
        </w:rPr>
      </w:pPr>
      <w:r>
        <w:rPr>
          <w:rStyle w:val="13"/>
          <w:rFonts w:ascii="Times New Roman" w:hAnsi="Times New Roman" w:eastAsia="方正楷体_GBK" w:cs="方正楷体_GBK"/>
          <w:b w:val="0"/>
          <w:bCs w:val="0"/>
          <w:color w:val="auto"/>
          <w:sz w:val="32"/>
          <w:szCs w:val="32"/>
          <w:highlight w:val="none"/>
          <w:shd w:val="clear" w:color="auto" w:fill="FFFFFF"/>
        </w:rPr>
        <w:t>（二）机构设置</w:t>
      </w:r>
    </w:p>
    <w:p w14:paraId="45F62A29">
      <w:pPr>
        <w:overflowPunct w:val="0"/>
        <w:topLinePunct/>
        <w:spacing w:line="600" w:lineRule="exact"/>
        <w:ind w:firstLine="640" w:firstLineChars="200"/>
        <w:rPr>
          <w:rFonts w:hint="eastAsia" w:ascii="Times New Roman" w:hAnsi="Times New Roman" w:eastAsia="方正仿宋_GBK" w:cs="方正仿宋_GBK"/>
          <w:b w:val="0"/>
          <w:bCs w:val="0"/>
          <w:color w:val="auto"/>
          <w:sz w:val="32"/>
          <w:highlight w:val="none"/>
          <w:lang w:val="en-US" w:eastAsia="zh-CN"/>
        </w:rPr>
      </w:pPr>
      <w:r>
        <w:rPr>
          <w:rFonts w:hint="eastAsia" w:ascii="Times New Roman" w:hAnsi="Times New Roman" w:eastAsia="方正仿宋_GBK" w:cs="方正仿宋_GBK"/>
          <w:b w:val="0"/>
          <w:bCs w:val="0"/>
          <w:color w:val="auto"/>
          <w:sz w:val="32"/>
          <w:highlight w:val="none"/>
        </w:rPr>
        <w:t>本单位包含丰都县发展和改革委员会（本级）。下设十</w:t>
      </w:r>
      <w:r>
        <w:rPr>
          <w:rFonts w:hint="eastAsia" w:ascii="Times New Roman" w:hAnsi="Times New Roman" w:eastAsia="方正仿宋_GBK" w:cs="方正仿宋_GBK"/>
          <w:b w:val="0"/>
          <w:bCs w:val="0"/>
          <w:color w:val="auto"/>
          <w:sz w:val="32"/>
          <w:highlight w:val="none"/>
          <w:lang w:val="en-US" w:eastAsia="zh-CN"/>
        </w:rPr>
        <w:t>四</w:t>
      </w:r>
      <w:r>
        <w:rPr>
          <w:rFonts w:hint="eastAsia" w:ascii="Times New Roman" w:hAnsi="Times New Roman" w:eastAsia="方正仿宋_GBK" w:cs="方正仿宋_GBK"/>
          <w:b w:val="0"/>
          <w:bCs w:val="0"/>
          <w:color w:val="auto"/>
          <w:sz w:val="32"/>
          <w:highlight w:val="none"/>
        </w:rPr>
        <w:t>个内设科室</w:t>
      </w:r>
      <w:r>
        <w:rPr>
          <w:rFonts w:hint="eastAsia" w:ascii="Times New Roman" w:hAnsi="Times New Roman" w:eastAsia="方正仿宋_GBK" w:cs="方正仿宋_GBK"/>
          <w:b w:val="0"/>
          <w:bCs w:val="0"/>
          <w:color w:val="auto"/>
          <w:sz w:val="32"/>
          <w:highlight w:val="none"/>
          <w:lang w:eastAsia="zh-CN"/>
        </w:rPr>
        <w:t>，</w:t>
      </w:r>
      <w:r>
        <w:rPr>
          <w:rFonts w:hint="eastAsia" w:ascii="Times New Roman" w:hAnsi="Times New Roman" w:eastAsia="方正仿宋_GBK" w:cs="方正仿宋_GBK"/>
          <w:b w:val="0"/>
          <w:bCs w:val="0"/>
          <w:color w:val="auto"/>
          <w:sz w:val="32"/>
          <w:highlight w:val="none"/>
        </w:rPr>
        <w:t>行政编制</w:t>
      </w:r>
      <w:r>
        <w:rPr>
          <w:rFonts w:hint="eastAsia" w:ascii="Times New Roman" w:hAnsi="Times New Roman" w:eastAsia="方正仿宋_GBK" w:cs="方正仿宋_GBK"/>
          <w:b w:val="0"/>
          <w:bCs w:val="0"/>
          <w:color w:val="auto"/>
          <w:sz w:val="32"/>
          <w:highlight w:val="none"/>
          <w:lang w:val="en-US" w:eastAsia="zh-CN"/>
        </w:rPr>
        <w:t>25</w:t>
      </w:r>
      <w:r>
        <w:rPr>
          <w:rFonts w:hint="eastAsia" w:ascii="Times New Roman" w:hAnsi="Times New Roman" w:eastAsia="方正仿宋_GBK" w:cs="方正仿宋_GBK"/>
          <w:b w:val="0"/>
          <w:bCs w:val="0"/>
          <w:color w:val="auto"/>
          <w:sz w:val="32"/>
          <w:highlight w:val="none"/>
        </w:rPr>
        <w:t>人，行政退休人员</w:t>
      </w:r>
      <w:r>
        <w:rPr>
          <w:rFonts w:hint="eastAsia" w:ascii="Times New Roman" w:hAnsi="Times New Roman" w:eastAsia="方正仿宋_GBK" w:cs="方正仿宋_GBK"/>
          <w:b w:val="0"/>
          <w:bCs w:val="0"/>
          <w:color w:val="auto"/>
          <w:sz w:val="32"/>
          <w:highlight w:val="none"/>
          <w:lang w:val="en-US" w:eastAsia="zh-CN"/>
        </w:rPr>
        <w:t>39</w:t>
      </w:r>
      <w:r>
        <w:rPr>
          <w:rFonts w:hint="eastAsia" w:ascii="Times New Roman" w:hAnsi="Times New Roman" w:eastAsia="方正仿宋_GBK" w:cs="方正仿宋_GBK"/>
          <w:b w:val="0"/>
          <w:bCs w:val="0"/>
          <w:color w:val="auto"/>
          <w:sz w:val="32"/>
          <w:highlight w:val="none"/>
        </w:rPr>
        <w:t>人</w:t>
      </w:r>
      <w:r>
        <w:rPr>
          <w:rFonts w:hint="eastAsia" w:ascii="Times New Roman" w:hAnsi="Times New Roman" w:eastAsia="方正仿宋_GBK" w:cs="方正仿宋_GBK"/>
          <w:b w:val="0"/>
          <w:bCs w:val="0"/>
          <w:color w:val="auto"/>
          <w:sz w:val="32"/>
          <w:highlight w:val="none"/>
          <w:lang w:eastAsia="zh-CN"/>
        </w:rPr>
        <w:t>。</w:t>
      </w:r>
    </w:p>
    <w:p w14:paraId="3C9BACD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二、</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决算</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3"/>
          <w:rFonts w:ascii="Times New Roman" w:hAnsi="方正黑体_GBK" w:eastAsia="方正黑体_GBK" w:cs="方正黑体_GBK"/>
          <w:b w:val="0"/>
          <w:bCs w:val="0"/>
          <w:color w:val="auto"/>
          <w:sz w:val="32"/>
          <w:szCs w:val="32"/>
          <w:highlight w:val="none"/>
          <w:shd w:val="clear" w:color="auto" w:fill="FFFFFF"/>
        </w:rPr>
        <w:t>情况说明</w:t>
      </w:r>
    </w:p>
    <w:p w14:paraId="602C4D7C">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37D57206">
      <w:pPr>
        <w:pStyle w:val="9"/>
        <w:shd w:val="clear" w:color="auto" w:fill="FFFFFF"/>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1821.73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收、支与2023年度相比，减少695.80万元，下降27.6%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，从而</w:t>
      </w:r>
      <w:r>
        <w:rPr>
          <w:rFonts w:hint="eastAsia" w:hAnsi="方正仿宋_GBK" w:eastAsia="方正仿宋_GBK" w:cs="方正仿宋_GBK"/>
          <w:b w:val="0"/>
          <w:bCs w:val="0"/>
          <w:color w:val="auto"/>
          <w:sz w:val="32"/>
          <w:szCs w:val="32"/>
          <w:highlight w:val="none"/>
          <w:shd w:val="clear" w:color="auto" w:fill="FFFFFF"/>
          <w:lang w:eastAsia="zh-CN"/>
        </w:rPr>
        <w:t>导致收入支出</w:t>
      </w:r>
      <w:r>
        <w:rPr>
          <w:rFonts w:hint="eastAsia" w:ascii="Times New Roman" w:hAnsi="方正仿宋_GBK" w:eastAsia="方正仿宋_GBK" w:cs="方正仿宋_GBK"/>
          <w:b w:val="0"/>
          <w:bCs w:val="0"/>
          <w:color w:val="auto"/>
          <w:sz w:val="32"/>
          <w:szCs w:val="32"/>
          <w:highlight w:val="none"/>
          <w:shd w:val="clear" w:color="auto" w:fill="FFFFFF"/>
          <w:lang w:eastAsia="zh-CN"/>
        </w:rPr>
        <w:t>减少</w:t>
      </w:r>
      <w:r>
        <w:rPr>
          <w:rFonts w:ascii="Times New Roman" w:hAnsi="方正仿宋_GBK" w:eastAsia="方正仿宋_GBK" w:cs="方正仿宋_GBK"/>
          <w:b w:val="0"/>
          <w:bCs w:val="0"/>
          <w:color w:val="auto"/>
          <w:sz w:val="32"/>
          <w:szCs w:val="32"/>
          <w:highlight w:val="none"/>
          <w:shd w:val="clear" w:color="auto" w:fill="FFFFFF"/>
        </w:rPr>
        <w:t>。</w:t>
      </w:r>
    </w:p>
    <w:p w14:paraId="7B7D2050">
      <w:pPr>
        <w:pStyle w:val="9"/>
        <w:shd w:val="clear" w:color="auto" w:fill="FFFFFF"/>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1817.19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与2023年度相比，减少284.47万元，下降13.5%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，从而</w:t>
      </w:r>
      <w:r>
        <w:rPr>
          <w:rFonts w:hint="eastAsia" w:hAnsi="方正仿宋_GBK" w:eastAsia="方正仿宋_GBK" w:cs="方正仿宋_GBK"/>
          <w:b w:val="0"/>
          <w:bCs w:val="0"/>
          <w:color w:val="auto"/>
          <w:sz w:val="32"/>
          <w:szCs w:val="32"/>
          <w:highlight w:val="none"/>
          <w:shd w:val="clear" w:color="auto" w:fill="FFFFFF"/>
          <w:lang w:eastAsia="zh-CN"/>
        </w:rPr>
        <w:t>导致收入</w:t>
      </w:r>
      <w:r>
        <w:rPr>
          <w:rFonts w:hint="eastAsia" w:ascii="Times New Roman" w:hAnsi="方正仿宋_GBK" w:eastAsia="方正仿宋_GBK" w:cs="方正仿宋_GBK"/>
          <w:b w:val="0"/>
          <w:bCs w:val="0"/>
          <w:color w:val="auto"/>
          <w:sz w:val="32"/>
          <w:szCs w:val="32"/>
          <w:highlight w:val="none"/>
          <w:shd w:val="clear" w:color="auto" w:fill="FFFFFF"/>
          <w:lang w:eastAsia="zh-CN"/>
        </w:rPr>
        <w:t>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其中：财政拨款收入</w:t>
      </w:r>
      <w:r>
        <w:rPr>
          <w:rFonts w:hint="default" w:ascii="Times New Roman" w:hAnsi="Times New Roman" w:eastAsia="方正仿宋_GBK"/>
          <w:b w:val="0"/>
          <w:bCs w:val="0"/>
          <w:color w:val="auto"/>
          <w:sz w:val="32"/>
          <w:szCs w:val="32"/>
          <w:highlight w:val="none"/>
          <w:shd w:val="clear" w:color="auto" w:fill="FFFFFF"/>
        </w:rPr>
        <w:t>1817.19</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4.54</w:t>
      </w:r>
      <w:r>
        <w:rPr>
          <w:rFonts w:ascii="Times New Roman" w:hAnsi="方正仿宋_GBK" w:eastAsia="方正仿宋_GBK" w:cs="方正仿宋_GBK"/>
          <w:b w:val="0"/>
          <w:bCs w:val="0"/>
          <w:color w:val="auto"/>
          <w:sz w:val="32"/>
          <w:szCs w:val="32"/>
          <w:highlight w:val="none"/>
          <w:shd w:val="clear" w:color="auto" w:fill="FFFFFF"/>
        </w:rPr>
        <w:t>万元。</w:t>
      </w:r>
    </w:p>
    <w:p w14:paraId="3CF3C8B3">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1821.73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与2023年度相比，减少695.80万元，下降27.6%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，从而</w:t>
      </w:r>
      <w:r>
        <w:rPr>
          <w:rFonts w:hint="eastAsia" w:hAnsi="方正仿宋_GBK" w:eastAsia="方正仿宋_GBK" w:cs="方正仿宋_GBK"/>
          <w:b w:val="0"/>
          <w:bCs w:val="0"/>
          <w:color w:val="auto"/>
          <w:sz w:val="32"/>
          <w:szCs w:val="32"/>
          <w:highlight w:val="none"/>
          <w:shd w:val="clear" w:color="auto" w:fill="FFFFFF"/>
          <w:lang w:eastAsia="zh-CN"/>
        </w:rPr>
        <w:t>导致支出</w:t>
      </w:r>
      <w:r>
        <w:rPr>
          <w:rFonts w:hint="eastAsia" w:ascii="Times New Roman" w:hAnsi="方正仿宋_GBK" w:eastAsia="方正仿宋_GBK" w:cs="方正仿宋_GBK"/>
          <w:b w:val="0"/>
          <w:bCs w:val="0"/>
          <w:color w:val="auto"/>
          <w:sz w:val="32"/>
          <w:szCs w:val="32"/>
          <w:highlight w:val="none"/>
          <w:shd w:val="clear" w:color="auto" w:fill="FFFFFF"/>
          <w:lang w:eastAsia="zh-CN"/>
        </w:rPr>
        <w:t>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728.40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40.0%</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1093.33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60.0%</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7BAE061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eastAsia="zh-CN"/>
        </w:rPr>
        <w:t>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537E446D">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7079349D">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1821.73</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财政拨款收、支总计各减少695.80万元，下降27.6%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，从而</w:t>
      </w:r>
      <w:r>
        <w:rPr>
          <w:rFonts w:hint="eastAsia" w:hAnsi="方正仿宋_GBK" w:eastAsia="方正仿宋_GBK" w:cs="方正仿宋_GBK"/>
          <w:b w:val="0"/>
          <w:bCs w:val="0"/>
          <w:color w:val="auto"/>
          <w:sz w:val="32"/>
          <w:szCs w:val="32"/>
          <w:highlight w:val="none"/>
          <w:shd w:val="clear" w:color="auto" w:fill="FFFFFF"/>
          <w:lang w:eastAsia="zh-CN"/>
        </w:rPr>
        <w:t>导致收入支出</w:t>
      </w:r>
      <w:r>
        <w:rPr>
          <w:rFonts w:hint="eastAsia" w:ascii="Times New Roman" w:hAnsi="方正仿宋_GBK" w:eastAsia="方正仿宋_GBK" w:cs="方正仿宋_GBK"/>
          <w:b w:val="0"/>
          <w:bCs w:val="0"/>
          <w:color w:val="auto"/>
          <w:sz w:val="32"/>
          <w:szCs w:val="32"/>
          <w:highlight w:val="none"/>
          <w:shd w:val="clear" w:color="auto" w:fill="FFFFFF"/>
          <w:lang w:eastAsia="zh-CN"/>
        </w:rPr>
        <w:t>减少</w:t>
      </w:r>
      <w:r>
        <w:rPr>
          <w:rFonts w:ascii="Times New Roman" w:hAnsi="方正仿宋_GBK" w:eastAsia="方正仿宋_GBK" w:cs="方正仿宋_GBK"/>
          <w:b w:val="0"/>
          <w:bCs w:val="0"/>
          <w:color w:val="auto"/>
          <w:sz w:val="32"/>
          <w:szCs w:val="32"/>
          <w:highlight w:val="none"/>
          <w:shd w:val="clear" w:color="auto" w:fill="FFFFFF"/>
        </w:rPr>
        <w:t>。</w:t>
      </w:r>
    </w:p>
    <w:p w14:paraId="7B6F2F7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43ABA6E8">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Style w:val="13"/>
          <w:rFonts w:hint="default" w:ascii="Times New Roman" w:hAnsi="Times New Roman" w:eastAsia="方正仿宋_GBK"/>
          <w:b w:val="0"/>
          <w:bCs w:val="0"/>
          <w:color w:val="auto"/>
          <w:sz w:val="32"/>
          <w:szCs w:val="32"/>
          <w:highlight w:val="none"/>
          <w:shd w:val="clear" w:color="auto" w:fill="FFFFFF"/>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1817.19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与2023年度相比，减少284.47万元，下降13.5%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收入减少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较年初预算数减少567.69万元，下降23.8%</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收入减少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4.54</w:t>
      </w:r>
      <w:r>
        <w:rPr>
          <w:rFonts w:ascii="Times New Roman" w:hAnsi="方正仿宋_GBK" w:eastAsia="方正仿宋_GBK" w:cs="方正仿宋_GBK"/>
          <w:b w:val="0"/>
          <w:bCs w:val="0"/>
          <w:color w:val="auto"/>
          <w:sz w:val="32"/>
          <w:szCs w:val="32"/>
          <w:highlight w:val="none"/>
          <w:shd w:val="clear" w:color="auto" w:fill="FFFFFF"/>
        </w:rPr>
        <w:t>万元。</w:t>
      </w:r>
    </w:p>
    <w:p w14:paraId="189D8AFD">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1821.73</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与2023年度相比，减少695.80万元，下降27.6%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支出减少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较年初预算数减少563.15万元，下降23.6%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支出减少</w:t>
      </w:r>
      <w:r>
        <w:rPr>
          <w:rFonts w:ascii="Times New Roman" w:hAnsi="方正仿宋_GBK" w:eastAsia="方正仿宋_GBK" w:cs="方正仿宋_GBK"/>
          <w:b w:val="0"/>
          <w:bCs w:val="0"/>
          <w:color w:val="auto"/>
          <w:sz w:val="32"/>
          <w:szCs w:val="32"/>
          <w:highlight w:val="none"/>
          <w:shd w:val="clear" w:color="auto" w:fill="FFFFFF"/>
        </w:rPr>
        <w:t>。</w:t>
      </w:r>
    </w:p>
    <w:p w14:paraId="7F80FC1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5D99C62F">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）一般公共服务支出</w:t>
      </w:r>
      <w:r>
        <w:rPr>
          <w:rFonts w:hint="default" w:ascii="Times New Roman" w:hAnsi="Times New Roman" w:eastAsia="方正仿宋_GBK"/>
          <w:b w:val="0"/>
          <w:bCs w:val="0"/>
          <w:color w:val="auto"/>
          <w:sz w:val="32"/>
          <w:szCs w:val="32"/>
          <w:highlight w:val="none"/>
          <w:shd w:val="clear" w:color="auto" w:fill="FFFFFF"/>
        </w:rPr>
        <w:t>1454.40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79.8%</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较年初预算数减少81.93万元，</w:t>
      </w:r>
      <w:r>
        <w:rPr>
          <w:rFonts w:hint="default" w:ascii="Times New Roman" w:hAnsi="方正仿宋_GBK" w:eastAsia="方正仿宋_GBK" w:cs="方正仿宋_GBK"/>
          <w:b w:val="0"/>
          <w:bCs w:val="0"/>
          <w:color w:val="auto"/>
          <w:sz w:val="32"/>
          <w:szCs w:val="32"/>
          <w:highlight w:val="none"/>
          <w:shd w:val="clear" w:color="auto" w:fill="FFFFFF"/>
        </w:rPr>
        <w:t>下降5.3%</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账务调整、拆分单位账务</w:t>
      </w:r>
      <w:r>
        <w:rPr>
          <w:rFonts w:hint="eastAsia" w:hAnsi="方正仿宋_GBK" w:eastAsia="方正仿宋_GBK" w:cs="方正仿宋_GBK"/>
          <w:b w:val="0"/>
          <w:bCs w:val="0"/>
          <w:color w:val="auto"/>
          <w:sz w:val="32"/>
          <w:szCs w:val="32"/>
          <w:highlight w:val="none"/>
          <w:shd w:val="clear" w:color="auto" w:fill="FFFFFF"/>
          <w:lang w:val="en-US" w:eastAsia="zh-CN"/>
        </w:rPr>
        <w:t>等</w:t>
      </w:r>
      <w:r>
        <w:rPr>
          <w:rFonts w:ascii="Times New Roman" w:hAnsi="方正仿宋_GBK" w:eastAsia="方正仿宋_GBK" w:cs="方正仿宋_GBK"/>
          <w:b w:val="0"/>
          <w:bCs w:val="0"/>
          <w:color w:val="auto"/>
          <w:sz w:val="32"/>
          <w:szCs w:val="32"/>
          <w:highlight w:val="none"/>
          <w:shd w:val="clear" w:color="auto" w:fill="FFFFFF"/>
        </w:rPr>
        <w:t>。</w:t>
      </w:r>
    </w:p>
    <w:p w14:paraId="64475056">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Times New Roman" w:eastAsia="方正仿宋_GBK"/>
          <w:b w:val="0"/>
          <w:bCs w:val="0"/>
          <w:color w:val="auto"/>
          <w:sz w:val="32"/>
          <w:szCs w:val="32"/>
          <w:highlight w:val="none"/>
          <w:shd w:val="clear" w:color="auto" w:fill="FFFFFF"/>
        </w:rPr>
        <w:t>192.29</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较年初预算数增加43.87万元，增长29.6%</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人工工资晋级，养老保险、职业年金调整</w:t>
      </w:r>
      <w:r>
        <w:rPr>
          <w:rFonts w:hint="eastAsia" w:hAnsi="方正仿宋_GBK" w:eastAsia="方正仿宋_GBK" w:cs="方正仿宋_GBK"/>
          <w:b w:val="0"/>
          <w:bCs w:val="0"/>
          <w:color w:val="auto"/>
          <w:sz w:val="32"/>
          <w:szCs w:val="32"/>
          <w:highlight w:val="none"/>
          <w:shd w:val="clear" w:color="auto" w:fill="FFFFFF"/>
          <w:lang w:val="en-US" w:eastAsia="zh-CN"/>
        </w:rPr>
        <w:t>标准</w:t>
      </w:r>
      <w:r>
        <w:rPr>
          <w:rFonts w:ascii="Times New Roman" w:hAnsi="方正仿宋_GBK" w:eastAsia="方正仿宋_GBK" w:cs="方正仿宋_GBK"/>
          <w:b w:val="0"/>
          <w:bCs w:val="0"/>
          <w:color w:val="auto"/>
          <w:sz w:val="32"/>
          <w:szCs w:val="32"/>
          <w:highlight w:val="none"/>
          <w:shd w:val="clear" w:color="auto" w:fill="FFFFFF"/>
        </w:rPr>
        <w:t>。</w:t>
      </w:r>
    </w:p>
    <w:p w14:paraId="0F01A64E">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Times New Roman" w:eastAsia="方正仿宋_GBK"/>
          <w:b w:val="0"/>
          <w:bCs w:val="0"/>
          <w:color w:val="auto"/>
          <w:sz w:val="32"/>
          <w:szCs w:val="32"/>
          <w:highlight w:val="none"/>
          <w:shd w:val="clear" w:color="auto" w:fill="FFFFFF"/>
        </w:rPr>
        <w:t>39.16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2.2%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较年初预算数减少2.74万元，下降6.5%</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退休人员去世调整</w:t>
      </w:r>
      <w:r>
        <w:rPr>
          <w:rFonts w:hint="eastAsia" w:hAnsi="方正仿宋_GBK" w:eastAsia="方正仿宋_GBK" w:cs="方正仿宋_GBK"/>
          <w:b w:val="0"/>
          <w:bCs w:val="0"/>
          <w:color w:val="auto"/>
          <w:sz w:val="32"/>
          <w:szCs w:val="32"/>
          <w:highlight w:val="none"/>
          <w:shd w:val="clear" w:color="auto" w:fill="FFFFFF"/>
          <w:lang w:val="en-US" w:eastAsia="zh-CN"/>
        </w:rPr>
        <w:t>预算</w:t>
      </w:r>
      <w:r>
        <w:rPr>
          <w:rFonts w:ascii="Times New Roman" w:hAnsi="方正仿宋_GBK" w:eastAsia="方正仿宋_GBK" w:cs="方正仿宋_GBK"/>
          <w:b w:val="0"/>
          <w:bCs w:val="0"/>
          <w:color w:val="auto"/>
          <w:sz w:val="32"/>
          <w:szCs w:val="32"/>
          <w:highlight w:val="none"/>
          <w:shd w:val="clear" w:color="auto" w:fill="FFFFFF"/>
        </w:rPr>
        <w:t>。</w:t>
      </w:r>
    </w:p>
    <w:p w14:paraId="4414E862">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）城乡社区支出</w:t>
      </w:r>
      <w:r>
        <w:rPr>
          <w:rFonts w:hint="default" w:ascii="Times New Roman" w:hAnsi="Times New Roman" w:eastAsia="方正仿宋_GBK"/>
          <w:b w:val="0"/>
          <w:bCs w:val="0"/>
          <w:color w:val="auto"/>
          <w:sz w:val="32"/>
          <w:szCs w:val="32"/>
          <w:highlight w:val="none"/>
          <w:shd w:val="clear" w:color="auto" w:fill="FFFFFF"/>
        </w:rPr>
        <w:t>57.94</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3.2%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较年初预算数减少2.06万元，下降3.4%</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民防应急应战相关</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项目支出减少</w:t>
      </w:r>
      <w:r>
        <w:rPr>
          <w:rFonts w:ascii="Times New Roman" w:hAnsi="方正仿宋_GBK" w:eastAsia="方正仿宋_GBK" w:cs="方正仿宋_GBK"/>
          <w:b w:val="0"/>
          <w:bCs w:val="0"/>
          <w:color w:val="auto"/>
          <w:sz w:val="32"/>
          <w:szCs w:val="32"/>
          <w:highlight w:val="none"/>
          <w:shd w:val="clear" w:color="auto" w:fill="FFFFFF"/>
        </w:rPr>
        <w:t>。</w:t>
      </w:r>
    </w:p>
    <w:p w14:paraId="638F1CE9">
      <w:pPr>
        <w:pStyle w:val="9"/>
        <w:keepNext w:val="0"/>
        <w:keepLines w:val="0"/>
        <w:pageBreakBefore w:val="0"/>
        <w:shd w:val="clear" w:color="auto" w:fill="FFFFFF"/>
        <w:kinsoku/>
        <w:overflowPunct w:val="0"/>
        <w:topLinePunct/>
        <w:autoSpaceDN/>
        <w:bidi w:val="0"/>
        <w:spacing w:beforeAutospacing="0" w:afterAutospacing="0" w:line="560" w:lineRule="exact"/>
        <w:ind w:firstLine="640" w:firstLineChars="200"/>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5</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39.44</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2.2%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较年初预算数减少0.28万元，下降0.7%</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val="en-US" w:eastAsia="zh-CN"/>
        </w:rPr>
        <w:t>1名人员退休调整</w:t>
      </w:r>
      <w:r>
        <w:rPr>
          <w:rFonts w:hint="eastAsia" w:hAnsi="方正仿宋_GBK" w:eastAsia="方正仿宋_GBK" w:cs="方正仿宋_GBK"/>
          <w:b w:val="0"/>
          <w:bCs w:val="0"/>
          <w:color w:val="auto"/>
          <w:sz w:val="32"/>
          <w:szCs w:val="32"/>
          <w:highlight w:val="none"/>
          <w:lang w:val="en-US" w:eastAsia="zh-CN"/>
        </w:rPr>
        <w:t>预算</w:t>
      </w:r>
      <w:r>
        <w:rPr>
          <w:rFonts w:ascii="Times New Roman" w:hAnsi="方正仿宋_GBK" w:eastAsia="方正仿宋_GBK" w:cs="方正仿宋_GBK"/>
          <w:b w:val="0"/>
          <w:bCs w:val="0"/>
          <w:color w:val="auto"/>
          <w:sz w:val="32"/>
          <w:szCs w:val="32"/>
          <w:highlight w:val="none"/>
        </w:rPr>
        <w:t>。</w:t>
      </w:r>
    </w:p>
    <w:p w14:paraId="6D6840D2">
      <w:pPr>
        <w:spacing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6</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粮油物资储备支出</w:t>
      </w:r>
      <w:r>
        <w:rPr>
          <w:rFonts w:hint="default" w:ascii="Times New Roman" w:hAnsi="Times New Roman" w:eastAsia="方正仿宋_GBK"/>
          <w:b w:val="0"/>
          <w:bCs w:val="0"/>
          <w:color w:val="auto"/>
          <w:sz w:val="32"/>
          <w:szCs w:val="32"/>
          <w:highlight w:val="none"/>
          <w:shd w:val="clear" w:color="auto" w:fill="FFFFFF"/>
        </w:rPr>
        <w:t>38.50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2.1%</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较年初预算数减少520.00万元，下降93.1%</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主要原因是</w:t>
      </w:r>
      <w:r>
        <w:rPr>
          <w:rFonts w:hint="eastAsia" w:ascii="Times New Roman" w:hAnsi="方正仿宋_GBK" w:eastAsia="方正仿宋_GBK" w:cs="方正仿宋_GBK"/>
          <w:b w:val="0"/>
          <w:bCs w:val="0"/>
          <w:color w:val="auto"/>
          <w:sz w:val="32"/>
          <w:szCs w:val="32"/>
          <w:highlight w:val="none"/>
          <w:lang w:eastAsia="zh-CN"/>
        </w:rPr>
        <w:t>粮油储备补贴上解至市上支付，我委此项目</w:t>
      </w:r>
      <w:r>
        <w:rPr>
          <w:rFonts w:hint="eastAsia" w:hAnsi="方正仿宋_GBK" w:eastAsia="方正仿宋_GBK" w:cs="方正仿宋_GBK"/>
          <w:b w:val="0"/>
          <w:bCs w:val="0"/>
          <w:color w:val="auto"/>
          <w:sz w:val="32"/>
          <w:szCs w:val="32"/>
          <w:highlight w:val="none"/>
          <w:lang w:eastAsia="zh-CN"/>
        </w:rPr>
        <w:t>支出大幅</w:t>
      </w:r>
      <w:r>
        <w:rPr>
          <w:rFonts w:hint="eastAsia" w:ascii="Times New Roman" w:hAnsi="方正仿宋_GBK" w:eastAsia="方正仿宋_GBK" w:cs="方正仿宋_GBK"/>
          <w:b w:val="0"/>
          <w:bCs w:val="0"/>
          <w:color w:val="auto"/>
          <w:sz w:val="32"/>
          <w:szCs w:val="32"/>
          <w:highlight w:val="none"/>
          <w:lang w:eastAsia="zh-CN"/>
        </w:rPr>
        <w:t>减少</w:t>
      </w:r>
      <w:r>
        <w:rPr>
          <w:rFonts w:ascii="Times New Roman" w:hAnsi="方正仿宋_GBK" w:eastAsia="方正仿宋_GBK" w:cs="方正仿宋_GBK"/>
          <w:b w:val="0"/>
          <w:bCs w:val="0"/>
          <w:color w:val="auto"/>
          <w:sz w:val="32"/>
          <w:szCs w:val="32"/>
          <w:highlight w:val="none"/>
          <w:shd w:val="clear" w:color="auto" w:fill="FFFFFF"/>
        </w:rPr>
        <w:t>。</w:t>
      </w:r>
    </w:p>
    <w:p w14:paraId="1C9DF0C7">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年度年末一般公共预算财政拨款结转和结余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rPr>
        <w:t>与</w:t>
      </w:r>
      <w:r>
        <w:rPr>
          <w:rFonts w:hint="default" w:ascii="Times New Roman" w:hAnsi="Times New Roman" w:eastAsia="方正仿宋_GBK"/>
          <w:b w:val="0"/>
          <w:bCs w:val="0"/>
          <w:color w:val="auto"/>
          <w:sz w:val="32"/>
          <w:szCs w:val="32"/>
          <w:highlight w:val="none"/>
          <w:shd w:val="clear" w:color="auto" w:fill="FFFFFF"/>
        </w:rPr>
        <w:t>上年决算数</w:t>
      </w:r>
      <w:r>
        <w:rPr>
          <w:rFonts w:hint="eastAsia" w:ascii="Times New Roman" w:hAnsi="Times New Roman" w:eastAsia="方正仿宋_GBK"/>
          <w:b w:val="0"/>
          <w:bCs w:val="0"/>
          <w:color w:val="auto"/>
          <w:sz w:val="32"/>
          <w:szCs w:val="32"/>
          <w:highlight w:val="none"/>
          <w:shd w:val="clear" w:color="auto" w:fill="FFFFFF"/>
        </w:rPr>
        <w:t>持平</w:t>
      </w:r>
      <w:r>
        <w:rPr>
          <w:rFonts w:hint="default" w:ascii="Times New Roman" w:hAnsi="Times New Roman" w:eastAsia="方正仿宋_GBK"/>
          <w:b w:val="0"/>
          <w:bCs w:val="0"/>
          <w:color w:val="auto"/>
          <w:sz w:val="32"/>
          <w:szCs w:val="32"/>
          <w:highlight w:val="none"/>
          <w:shd w:val="clear" w:color="auto" w:fill="FFFFFF"/>
        </w:rPr>
        <w:t>。</w:t>
      </w:r>
    </w:p>
    <w:p w14:paraId="77150568">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3B6000D7">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728.40</w:t>
      </w:r>
      <w:r>
        <w:rPr>
          <w:rFonts w:ascii="Times New Roman" w:hAnsi="方正仿宋_GBK" w:eastAsia="方正仿宋_GBK" w:cs="方正仿宋_GBK"/>
          <w:b w:val="0"/>
          <w:bCs w:val="0"/>
          <w:color w:val="auto"/>
          <w:sz w:val="32"/>
          <w:szCs w:val="32"/>
          <w:highlight w:val="none"/>
          <w:shd w:val="clear" w:color="auto" w:fill="FFFFFF"/>
        </w:rPr>
        <w:t>万元。</w:t>
      </w:r>
    </w:p>
    <w:p w14:paraId="18559B9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Times New Roman" w:eastAsia="方正仿宋_GBK"/>
          <w:b w:val="0"/>
          <w:bCs w:val="0"/>
          <w:color w:val="auto"/>
          <w:sz w:val="32"/>
          <w:szCs w:val="32"/>
          <w:highlight w:val="none"/>
          <w:shd w:val="clear" w:color="auto" w:fill="FFFFFF"/>
        </w:rPr>
        <w:t>629.89</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与2023年度相比，减少163.79万元，下降20.6%</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支出减少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人员经费</w:t>
      </w:r>
      <w:r>
        <w:rPr>
          <w:rFonts w:hint="eastAsia" w:ascii="Times New Roman" w:hAnsi="Times New Roman" w:cs="方正仿宋_GBK"/>
          <w:color w:val="auto"/>
          <w:sz w:val="32"/>
          <w:szCs w:val="32"/>
          <w:highlight w:val="none"/>
          <w:shd w:val="clear" w:color="auto" w:fill="FFFFFF"/>
          <w:lang w:val="en-US" w:eastAsia="zh-CN"/>
        </w:rPr>
        <w:t>用</w:t>
      </w:r>
      <w:r>
        <w:rPr>
          <w:rFonts w:ascii="Times New Roman" w:hAnsi="Times New Roman" w:eastAsia="方正仿宋_GBK" w:cs="方正仿宋_GBK"/>
          <w:b w:val="0"/>
          <w:bCs w:val="0"/>
          <w:color w:val="auto"/>
          <w:sz w:val="32"/>
          <w:szCs w:val="32"/>
          <w:highlight w:val="none"/>
          <w:shd w:val="clear" w:color="auto" w:fill="FFFFFF"/>
        </w:rPr>
        <w:t>途</w:t>
      </w:r>
      <w:r>
        <w:rPr>
          <w:rFonts w:hint="eastAsia" w:ascii="Times New Roman" w:hAnsi="Times New Roman" w:eastAsia="方正仿宋_GBK" w:cs="方正仿宋_GBK"/>
          <w:b w:val="0"/>
          <w:bCs w:val="0"/>
          <w:color w:val="auto"/>
          <w:sz w:val="32"/>
          <w:szCs w:val="32"/>
          <w:highlight w:val="none"/>
          <w:shd w:val="clear" w:color="auto" w:fill="auto"/>
        </w:rPr>
        <w:t>主</w:t>
      </w:r>
      <w:r>
        <w:rPr>
          <w:rFonts w:hint="eastAsia" w:ascii="Times New Roman" w:hAnsi="方正仿宋_GBK" w:eastAsia="方正仿宋_GBK" w:cs="方正仿宋_GBK"/>
          <w:b w:val="0"/>
          <w:bCs w:val="0"/>
          <w:color w:val="auto"/>
          <w:sz w:val="32"/>
          <w:szCs w:val="32"/>
          <w:highlight w:val="none"/>
          <w:shd w:val="clear" w:color="auto" w:fill="FFFFFF"/>
          <w:lang w:eastAsia="zh-CN"/>
        </w:rPr>
        <w:t>要包括</w:t>
      </w:r>
      <w:r>
        <w:rPr>
          <w:rFonts w:hint="eastAsia" w:ascii="方正仿宋_GBK" w:hAnsi="方正仿宋_GBK" w:eastAsia="方正仿宋_GBK" w:cs="方正仿宋_GBK"/>
          <w:color w:val="auto"/>
          <w:sz w:val="32"/>
          <w:szCs w:val="32"/>
          <w:highlight w:val="none"/>
          <w:shd w:val="clear" w:color="auto" w:fill="FFFFFF"/>
          <w:lang w:val="en-US" w:eastAsia="zh-CN"/>
        </w:rPr>
        <w:t>基本工资、津贴补贴、绩效工资、养老保险、职业年金等</w:t>
      </w:r>
      <w:r>
        <w:rPr>
          <w:rFonts w:ascii="Times New Roman" w:hAnsi="方正仿宋_GBK" w:eastAsia="方正仿宋_GBK" w:cs="方正仿宋_GBK"/>
          <w:b w:val="0"/>
          <w:bCs w:val="0"/>
          <w:color w:val="auto"/>
          <w:sz w:val="32"/>
          <w:szCs w:val="32"/>
          <w:highlight w:val="none"/>
          <w:shd w:val="clear" w:color="auto" w:fill="FFFFFF"/>
        </w:rPr>
        <w:t>。</w:t>
      </w:r>
    </w:p>
    <w:p w14:paraId="6665F886">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公用经费</w:t>
      </w:r>
      <w:r>
        <w:rPr>
          <w:rFonts w:hint="default" w:ascii="Times New Roman" w:hAnsi="Times New Roman" w:eastAsia="方正仿宋_GBK"/>
          <w:b w:val="0"/>
          <w:bCs w:val="0"/>
          <w:color w:val="auto"/>
          <w:sz w:val="32"/>
          <w:szCs w:val="32"/>
          <w:highlight w:val="none"/>
          <w:shd w:val="clear" w:color="auto" w:fill="FFFFFF"/>
        </w:rPr>
        <w:t>98.51</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与2023年度相比，减少26.04万元，下降20.9%</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hAnsi="方正仿宋_GBK" w:eastAsia="方正仿宋_GBK" w:cs="方正仿宋_GBK"/>
          <w:b w:val="0"/>
          <w:bCs w:val="0"/>
          <w:color w:val="auto"/>
          <w:sz w:val="32"/>
          <w:szCs w:val="32"/>
          <w:highlight w:val="none"/>
          <w:shd w:val="clear" w:color="auto" w:fill="FFFFFF"/>
          <w:lang w:eastAsia="zh-CN"/>
        </w:rPr>
        <w:t>是2024</w:t>
      </w:r>
      <w:r>
        <w:rPr>
          <w:rFonts w:hint="eastAsia" w:ascii="Times New Roman" w:hAnsi="方正仿宋_GBK" w:eastAsia="方正仿宋_GBK" w:cs="方正仿宋_GBK"/>
          <w:b w:val="0"/>
          <w:bCs w:val="0"/>
          <w:color w:val="auto"/>
          <w:sz w:val="32"/>
          <w:szCs w:val="32"/>
          <w:highlight w:val="none"/>
          <w:shd w:val="clear" w:color="auto" w:fill="FFFFFF"/>
        </w:rPr>
        <w:t>年下属事业</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eastAsia" w:ascii="Times New Roman" w:hAnsi="方正仿宋_GBK" w:eastAsia="方正仿宋_GBK" w:cs="方正仿宋_GBK"/>
          <w:b w:val="0"/>
          <w:bCs w:val="0"/>
          <w:color w:val="auto"/>
          <w:sz w:val="32"/>
          <w:szCs w:val="32"/>
          <w:highlight w:val="none"/>
          <w:shd w:val="clear" w:color="auto" w:fill="FFFFFF"/>
        </w:rPr>
        <w:t>城乡</w:t>
      </w:r>
      <w:r>
        <w:rPr>
          <w:rFonts w:hint="eastAsia" w:ascii="Times New Roman" w:hAnsi="方正仿宋_GBK" w:eastAsia="方正仿宋_GBK" w:cs="方正仿宋_GBK"/>
          <w:b w:val="0"/>
          <w:bCs w:val="0"/>
          <w:color w:val="auto"/>
          <w:sz w:val="32"/>
          <w:szCs w:val="32"/>
          <w:highlight w:val="none"/>
          <w:shd w:val="clear" w:color="auto" w:fill="FFFFFF"/>
          <w:lang w:eastAsia="zh-CN"/>
        </w:rPr>
        <w:t>统筹中心从发改委机关分离出去</w:t>
      </w:r>
      <w:r>
        <w:rPr>
          <w:rFonts w:hint="eastAsia" w:ascii="Times New Roman" w:hAnsi="方正仿宋_GBK" w:eastAsia="方正仿宋_GBK" w:cs="方正仿宋_GBK"/>
          <w:b w:val="0"/>
          <w:bCs w:val="0"/>
          <w:color w:val="auto"/>
          <w:sz w:val="32"/>
          <w:szCs w:val="32"/>
          <w:highlight w:val="none"/>
          <w:shd w:val="clear" w:color="auto" w:fill="FFFFFF"/>
        </w:rPr>
        <w:t>单独预算和</w:t>
      </w:r>
      <w:r>
        <w:rPr>
          <w:rFonts w:hint="eastAsia" w:hAnsi="方正仿宋_GBK" w:eastAsia="方正仿宋_GBK" w:cs="方正仿宋_GBK"/>
          <w:b w:val="0"/>
          <w:bCs w:val="0"/>
          <w:color w:val="auto"/>
          <w:sz w:val="32"/>
          <w:szCs w:val="32"/>
          <w:highlight w:val="none"/>
          <w:shd w:val="clear" w:color="auto" w:fill="FFFFFF"/>
          <w:lang w:eastAsia="zh-CN"/>
        </w:rPr>
        <w:t>决算</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hAnsi="方正仿宋_GBK" w:eastAsia="方正仿宋_GBK" w:cs="方正仿宋_GBK"/>
          <w:b w:val="0"/>
          <w:bCs w:val="0"/>
          <w:color w:val="auto"/>
          <w:sz w:val="32"/>
          <w:szCs w:val="32"/>
          <w:highlight w:val="none"/>
          <w:shd w:val="clear" w:color="auto" w:fill="FFFFFF"/>
          <w:lang w:eastAsia="zh-CN"/>
        </w:rPr>
        <w:t>导致</w:t>
      </w:r>
      <w:r>
        <w:rPr>
          <w:rFonts w:hint="eastAsia" w:ascii="Times New Roman" w:hAnsi="方正仿宋_GBK" w:eastAsia="方正仿宋_GBK" w:cs="方正仿宋_GBK"/>
          <w:b w:val="0"/>
          <w:bCs w:val="0"/>
          <w:color w:val="auto"/>
          <w:sz w:val="32"/>
          <w:szCs w:val="32"/>
          <w:highlight w:val="none"/>
          <w:shd w:val="clear" w:color="auto" w:fill="FFFFFF"/>
          <w:lang w:eastAsia="zh-CN"/>
        </w:rPr>
        <w:t>支出减少</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pacing w:val="-6"/>
          <w:sz w:val="32"/>
          <w:szCs w:val="32"/>
          <w:highlight w:val="none"/>
          <w:shd w:val="clear" w:color="auto" w:fill="FFFFFF"/>
        </w:rPr>
        <w:t>公用经费用途主要包括</w:t>
      </w:r>
      <w:r>
        <w:rPr>
          <w:rFonts w:hint="eastAsia" w:ascii="Times New Roman" w:hAnsi="Times New Roman" w:eastAsia="方正仿宋_GBK" w:cs="方正仿宋_GBK"/>
          <w:b w:val="0"/>
          <w:bCs w:val="0"/>
          <w:color w:val="auto"/>
          <w:spacing w:val="-6"/>
          <w:sz w:val="32"/>
          <w:highlight w:val="none"/>
          <w:shd w:val="clear" w:color="auto" w:fill="auto"/>
        </w:rPr>
        <w:t>办公费、</w:t>
      </w:r>
      <w:r>
        <w:rPr>
          <w:rFonts w:hint="eastAsia" w:ascii="方正仿宋_GBK" w:hAnsi="方正仿宋_GBK" w:eastAsia="方正仿宋_GBK" w:cs="方正仿宋_GBK"/>
          <w:color w:val="auto"/>
          <w:sz w:val="32"/>
          <w:szCs w:val="32"/>
          <w:highlight w:val="none"/>
          <w:shd w:val="clear" w:color="auto" w:fill="FFFFFF"/>
          <w:lang w:val="en-US" w:eastAsia="zh-CN"/>
        </w:rPr>
        <w:t>水费、电费、印刷费、委托业务费、差旅费等。</w:t>
      </w:r>
    </w:p>
    <w:p w14:paraId="4E4BDDF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68AB3CEA">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shd w:val="clear" w:color="auto" w:fill="FFFFFF"/>
          <w:lang w:eastAsia="zh-CN"/>
        </w:rPr>
        <w:t>本单位</w:t>
      </w:r>
      <w:r>
        <w:rPr>
          <w:rFonts w:hint="default" w:ascii="Times New Roman" w:hAnsi="方正仿宋_GBK" w:eastAsia="方正仿宋_GBK" w:cs="方正仿宋_GBK"/>
          <w:b w:val="0"/>
          <w:bCs w:val="0"/>
          <w:color w:val="auto"/>
          <w:sz w:val="32"/>
          <w:szCs w:val="32"/>
          <w:highlight w:val="none"/>
          <w:shd w:val="clear" w:color="auto" w:fill="FFFFFF"/>
          <w:lang w:eastAsia="zh-CN"/>
        </w:rPr>
        <w:t>2024</w:t>
      </w:r>
      <w:r>
        <w:rPr>
          <w:rFonts w:hint="eastAsia" w:ascii="Times New Roman" w:hAnsi="方正仿宋_GBK" w:eastAsia="方正仿宋_GBK" w:cs="方正仿宋_GBK"/>
          <w:b w:val="0"/>
          <w:bCs w:val="0"/>
          <w:color w:val="auto"/>
          <w:sz w:val="32"/>
          <w:szCs w:val="32"/>
          <w:highlight w:val="none"/>
          <w:shd w:val="clear" w:color="auto" w:fill="FFFFFF"/>
          <w:lang w:eastAsia="zh-CN"/>
        </w:rPr>
        <w:t>年度无政府性基金预算财政拨款收支。</w:t>
      </w:r>
    </w:p>
    <w:p w14:paraId="7C69BB3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09BD2E6C">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shd w:val="clear" w:color="auto" w:fill="FFFFFF"/>
          <w:lang w:eastAsia="zh-CN"/>
        </w:rPr>
        <w:t>本单位</w:t>
      </w:r>
      <w:r>
        <w:rPr>
          <w:rFonts w:hint="default" w:ascii="Times New Roman" w:hAnsi="方正仿宋_GBK" w:eastAsia="方正仿宋_GBK" w:cs="方正仿宋_GBK"/>
          <w:b w:val="0"/>
          <w:bCs w:val="0"/>
          <w:color w:val="auto"/>
          <w:sz w:val="32"/>
          <w:szCs w:val="32"/>
          <w:highlight w:val="none"/>
          <w:shd w:val="clear" w:color="auto" w:fill="FFFFFF"/>
          <w:lang w:eastAsia="zh-CN"/>
        </w:rPr>
        <w:t>2024</w:t>
      </w:r>
      <w:r>
        <w:rPr>
          <w:rFonts w:hint="eastAsia" w:ascii="Times New Roman" w:hAnsi="方正仿宋_GBK" w:eastAsia="方正仿宋_GBK" w:cs="方正仿宋_GBK"/>
          <w:b w:val="0"/>
          <w:bCs w:val="0"/>
          <w:color w:val="auto"/>
          <w:sz w:val="32"/>
          <w:szCs w:val="32"/>
          <w:highlight w:val="none"/>
          <w:shd w:val="clear" w:color="auto" w:fill="FFFFFF"/>
          <w:lang w:eastAsia="zh-CN"/>
        </w:rPr>
        <w:t>年度无国有资本经营预算财政拨款支出。</w:t>
      </w:r>
    </w:p>
    <w:p w14:paraId="117475B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三、</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3"/>
          <w:rFonts w:ascii="Times New Roman" w:hAnsi="方正黑体_GBK" w:eastAsia="方正黑体_GBK" w:cs="方正黑体_GBK"/>
          <w:b w:val="0"/>
          <w:bCs w:val="0"/>
          <w:color w:val="auto"/>
          <w:sz w:val="32"/>
          <w:szCs w:val="32"/>
          <w:highlight w:val="none"/>
          <w:shd w:val="clear" w:color="auto" w:fill="FFFFFF"/>
        </w:rPr>
        <w:t>“三公”经费情况说明</w:t>
      </w:r>
    </w:p>
    <w:p w14:paraId="1D64323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37A904D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5.97</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较年初预算数减少1.93万元，下降24.4%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lang w:val="en-US" w:eastAsia="zh-CN"/>
        </w:rPr>
        <w:t>是严格执行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较上年支出数减少0.30万元，下降4.8%</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p>
    <w:p w14:paraId="1638F52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2C7B655A">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因公出国（境）费用</w:t>
      </w:r>
      <w:r>
        <w:rPr>
          <w:rFonts w:hint="default" w:ascii="Times New Roman" w:hAnsi="方正仿宋_GBK" w:eastAsia="方正仿宋_GBK" w:cs="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方正仿宋_GBK" w:eastAsia="方正仿宋_GBK" w:cs="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p>
    <w:p w14:paraId="01041F74">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hint="default" w:ascii="Times New Roman" w:hAnsi="方正仿宋_GBK" w:eastAsia="方正仿宋_GBK" w:cs="方正仿宋_GBK"/>
          <w:b w:val="0"/>
          <w:bCs w:val="0"/>
          <w:color w:val="auto"/>
          <w:sz w:val="32"/>
          <w:szCs w:val="32"/>
          <w:highlight w:val="none"/>
          <w:shd w:val="clear" w:color="auto" w:fill="FFFFFF"/>
        </w:rPr>
        <w:t>车购置费0.00万元，费用支出较年初预算数无增减，</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p>
    <w:p w14:paraId="3A7A8FE7">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方正仿宋_GBK" w:eastAsia="方正仿宋_GBK" w:cs="方正仿宋_GBK"/>
          <w:b w:val="0"/>
          <w:bCs w:val="0"/>
          <w:color w:val="auto"/>
          <w:sz w:val="32"/>
          <w:szCs w:val="32"/>
          <w:highlight w:val="none"/>
          <w:shd w:val="clear" w:color="auto" w:fill="FFFFFF"/>
        </w:rPr>
        <w:t>2.70</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hAnsi="方正仿宋_GBK" w:eastAsia="方正仿宋_GBK" w:cs="方正仿宋_GBK"/>
          <w:b w:val="0"/>
          <w:bCs w:val="0"/>
          <w:color w:val="auto"/>
          <w:sz w:val="32"/>
          <w:szCs w:val="32"/>
          <w:highlight w:val="none"/>
          <w:shd w:val="clear" w:color="auto" w:fill="FFFFFF"/>
          <w:lang w:eastAsia="zh-CN"/>
        </w:rPr>
        <w:t>主要用于</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我委公务车辆日常运行</w:t>
      </w:r>
      <w:r>
        <w:rPr>
          <w:rFonts w:hint="eastAsia" w:hAnsi="方正仿宋_GBK" w:eastAsia="方正仿宋_GBK" w:cs="方正仿宋_GBK"/>
          <w:b w:val="0"/>
          <w:bCs w:val="0"/>
          <w:color w:val="auto"/>
          <w:sz w:val="32"/>
          <w:szCs w:val="32"/>
          <w:highlight w:val="none"/>
          <w:shd w:val="clear" w:color="auto" w:fill="FFFFFF"/>
          <w:lang w:val="en-US" w:eastAsia="zh-CN"/>
        </w:rPr>
        <w:t>维护</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具体用于价格监测、项目统筹协调、下乡检查项目等工作的公务用车</w:t>
      </w:r>
      <w:r>
        <w:rPr>
          <w:rFonts w:ascii="方正仿宋_GBK" w:hAnsi="方正仿宋_GBK" w:eastAsia="方正仿宋_GBK" w:cs="方正仿宋_GBK"/>
          <w:color w:val="auto"/>
          <w:sz w:val="32"/>
          <w:szCs w:val="32"/>
          <w:highlight w:val="none"/>
          <w:shd w:val="clear" w:color="auto" w:fill="FFFFFF"/>
        </w:rPr>
        <w:t>加油、维修保养、保险等开支</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方正仿宋_GBK" w:eastAsia="方正仿宋_GBK" w:cs="方正仿宋_GBK"/>
          <w:b w:val="0"/>
          <w:bCs w:val="0"/>
          <w:color w:val="auto"/>
          <w:sz w:val="32"/>
          <w:szCs w:val="32"/>
          <w:highlight w:val="none"/>
          <w:shd w:val="clear" w:color="auto" w:fill="FFFFFF"/>
        </w:rPr>
        <w:t>较年初预算数减少1.00万元，下降27.0%</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本年公车运行良好</w:t>
      </w:r>
      <w:r>
        <w:rPr>
          <w:rFonts w:hint="eastAsia" w:hAnsi="方正仿宋_GBK" w:eastAsia="方正仿宋_GBK" w:cs="方正仿宋_GBK"/>
          <w:b w:val="0"/>
          <w:bCs w:val="0"/>
          <w:color w:val="auto"/>
          <w:sz w:val="32"/>
          <w:szCs w:val="32"/>
          <w:highlight w:val="none"/>
          <w:shd w:val="clear" w:color="auto" w:fill="FFFFFF"/>
          <w:lang w:eastAsia="zh-CN"/>
        </w:rPr>
        <w:t>，维修</w:t>
      </w:r>
      <w:r>
        <w:rPr>
          <w:rFonts w:hint="eastAsia" w:ascii="Times New Roman" w:hAnsi="方正仿宋_GBK" w:eastAsia="方正仿宋_GBK" w:cs="方正仿宋_GBK"/>
          <w:b w:val="0"/>
          <w:bCs w:val="0"/>
          <w:color w:val="auto"/>
          <w:sz w:val="32"/>
          <w:szCs w:val="32"/>
          <w:highlight w:val="none"/>
          <w:shd w:val="clear" w:color="auto" w:fill="FFFFFF"/>
          <w:lang w:eastAsia="zh-CN"/>
        </w:rPr>
        <w:t>较少</w:t>
      </w:r>
      <w:r>
        <w:rPr>
          <w:rFonts w:hint="eastAsia" w:hAnsi="方正仿宋_GBK" w:eastAsia="方正仿宋_GBK" w:cs="方正仿宋_GBK"/>
          <w:b w:val="0"/>
          <w:bCs w:val="0"/>
          <w:color w:val="auto"/>
          <w:sz w:val="32"/>
          <w:szCs w:val="32"/>
          <w:highlight w:val="none"/>
          <w:shd w:val="clear" w:color="auto" w:fill="FFFFFF"/>
          <w:lang w:eastAsia="zh-CN"/>
        </w:rPr>
        <w:t>，从而</w:t>
      </w:r>
      <w:r>
        <w:rPr>
          <w:rFonts w:hint="eastAsia" w:ascii="Times New Roman" w:hAnsi="方正仿宋_GBK" w:eastAsia="方正仿宋_GBK" w:cs="方正仿宋_GBK"/>
          <w:b w:val="0"/>
          <w:bCs w:val="0"/>
          <w:color w:val="auto"/>
          <w:sz w:val="32"/>
          <w:szCs w:val="32"/>
          <w:highlight w:val="none"/>
          <w:shd w:val="clear" w:color="auto" w:fill="FFFFFF"/>
          <w:lang w:eastAsia="zh-CN"/>
        </w:rPr>
        <w:t>支出有所减少</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方正仿宋_GBK" w:eastAsia="方正仿宋_GBK" w:cs="方正仿宋_GBK"/>
          <w:b w:val="0"/>
          <w:bCs w:val="0"/>
          <w:color w:val="auto"/>
          <w:sz w:val="32"/>
          <w:szCs w:val="32"/>
          <w:highlight w:val="none"/>
          <w:shd w:val="clear" w:color="auto" w:fill="FFFFFF"/>
        </w:rPr>
        <w:t>较上年支出数减少0.30万元，下降10.0%</w:t>
      </w:r>
      <w:r>
        <w:rPr>
          <w:rFonts w:ascii="Times New Roman" w:hAnsi="方正仿宋_GBK" w:eastAsia="方正仿宋_GBK" w:cs="方正仿宋_GBK"/>
          <w:b w:val="0"/>
          <w:bCs w:val="0"/>
          <w:color w:val="auto"/>
          <w:sz w:val="32"/>
          <w:szCs w:val="32"/>
          <w:highlight w:val="none"/>
          <w:shd w:val="clear" w:color="auto" w:fill="FFFFFF"/>
        </w:rPr>
        <w:t>，</w:t>
      </w:r>
      <w:r>
        <w:rPr>
          <w:rFonts w:hint="eastAsia" w:hAnsi="方正仿宋_GBK" w:eastAsia="方正仿宋_GBK" w:cs="方正仿宋_GBK"/>
          <w:b w:val="0"/>
          <w:bCs w:val="0"/>
          <w:color w:val="auto"/>
          <w:sz w:val="32"/>
          <w:szCs w:val="32"/>
          <w:highlight w:val="none"/>
          <w:shd w:val="clear" w:color="auto" w:fill="FFFFFF"/>
          <w:lang w:eastAsia="zh-CN"/>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严控公车运行维护费，减少开支</w:t>
      </w:r>
      <w:r>
        <w:rPr>
          <w:rFonts w:ascii="Times New Roman" w:hAnsi="方正仿宋_GBK" w:eastAsia="方正仿宋_GBK" w:cs="方正仿宋_GBK"/>
          <w:b w:val="0"/>
          <w:bCs w:val="0"/>
          <w:color w:val="auto"/>
          <w:sz w:val="32"/>
          <w:szCs w:val="32"/>
          <w:highlight w:val="none"/>
          <w:shd w:val="clear" w:color="auto" w:fill="FFFFFF"/>
        </w:rPr>
        <w:t>。</w:t>
      </w:r>
    </w:p>
    <w:p w14:paraId="59AE1E07">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Times New Roman" w:eastAsia="方正仿宋_GBK"/>
          <w:b w:val="0"/>
          <w:bCs w:val="0"/>
          <w:color w:val="auto"/>
          <w:sz w:val="32"/>
          <w:szCs w:val="32"/>
          <w:highlight w:val="none"/>
          <w:shd w:val="clear" w:color="auto" w:fill="FFFFFF"/>
        </w:rPr>
        <w:t>3.27</w:t>
      </w:r>
      <w:r>
        <w:rPr>
          <w:rFonts w:ascii="Times New Roman" w:hAnsi="方正仿宋_GBK" w:eastAsia="方正仿宋_GBK" w:cs="方正仿宋_GBK"/>
          <w:b w:val="0"/>
          <w:bCs w:val="0"/>
          <w:color w:val="auto"/>
          <w:sz w:val="32"/>
          <w:szCs w:val="32"/>
          <w:highlight w:val="none"/>
          <w:shd w:val="clear" w:color="auto" w:fill="FFFFFF"/>
        </w:rPr>
        <w:t>万元，</w:t>
      </w:r>
      <w:r>
        <w:rPr>
          <w:rFonts w:ascii="Times New Roman" w:hAnsi="Times New Roman" w:eastAsia="方正仿宋_GBK" w:cs="方正仿宋_GBK"/>
          <w:b w:val="0"/>
          <w:bCs w:val="0"/>
          <w:color w:val="auto"/>
          <w:sz w:val="32"/>
          <w:szCs w:val="32"/>
          <w:highlight w:val="none"/>
          <w:shd w:val="clear" w:color="auto" w:fill="FFFFFF"/>
        </w:rPr>
        <w:t>主</w:t>
      </w:r>
      <w:r>
        <w:rPr>
          <w:rFonts w:hint="eastAsia" w:ascii="Times New Roman" w:hAnsi="Times New Roman" w:cs="方正仿宋_GBK"/>
          <w:color w:val="auto"/>
          <w:sz w:val="32"/>
          <w:szCs w:val="32"/>
          <w:highlight w:val="none"/>
          <w:shd w:val="clear" w:color="auto" w:fill="FFFFFF"/>
          <w:lang w:eastAsia="zh-CN"/>
        </w:rPr>
        <w:t>要用于接待</w:t>
      </w:r>
      <w:r>
        <w:rPr>
          <w:rFonts w:hint="eastAsia" w:ascii="Times New Roman" w:hAnsi="Times New Roman" w:cs="方正仿宋_GBK"/>
          <w:color w:val="auto"/>
          <w:sz w:val="32"/>
          <w:szCs w:val="32"/>
          <w:highlight w:val="none"/>
          <w:shd w:val="clear" w:color="auto" w:fill="auto"/>
          <w:lang w:val="en-US" w:eastAsia="zh-CN"/>
        </w:rPr>
        <w:t>上级部门检查工作、对企业招商引资、向上对接工作</w:t>
      </w:r>
      <w:r>
        <w:rPr>
          <w:rFonts w:hint="eastAsia" w:hAnsi="Times New Roman" w:cs="方正仿宋_GBK"/>
          <w:color w:val="auto"/>
          <w:sz w:val="32"/>
          <w:szCs w:val="32"/>
          <w:highlight w:val="none"/>
          <w:shd w:val="clear" w:color="auto" w:fill="auto"/>
          <w:lang w:val="en-US" w:eastAsia="zh-CN"/>
        </w:rPr>
        <w:t>等</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较年初预算数减少0.93万元，下降22.1%</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highlight w:val="none"/>
          <w:lang w:val="en-US" w:eastAsia="zh-CN"/>
        </w:rPr>
        <w:t>，缩减开支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较上年支出数无增减</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严格执行</w:t>
      </w:r>
      <w:r>
        <w:rPr>
          <w:rFonts w:hint="eastAsia" w:ascii="Times New Roman" w:hAnsi="Times New Roman" w:cs="方正仿宋_GBK"/>
          <w:color w:val="auto"/>
          <w:sz w:val="32"/>
          <w:highlight w:val="none"/>
          <w:lang w:val="en-US" w:eastAsia="zh-CN"/>
        </w:rPr>
        <w:t>中央八项规定</w:t>
      </w:r>
      <w:r>
        <w:rPr>
          <w:rFonts w:hint="eastAsia" w:ascii="Times New Roman" w:hAnsi="Times New Roman" w:eastAsia="方正仿宋_GBK" w:cs="方正仿宋_GBK"/>
          <w:b w:val="0"/>
          <w:bCs w:val="0"/>
          <w:color w:val="auto"/>
          <w:sz w:val="32"/>
          <w:highlight w:val="none"/>
          <w:lang w:val="en-US" w:eastAsia="zh-CN"/>
        </w:rPr>
        <w:t>，厉行节约，严控</w:t>
      </w:r>
      <w:r>
        <w:rPr>
          <w:rFonts w:hint="eastAsia" w:hAnsi="Times New Roman" w:eastAsia="方正仿宋_GBK" w:cs="方正仿宋_GBK"/>
          <w:b w:val="0"/>
          <w:bCs w:val="0"/>
          <w:color w:val="auto"/>
          <w:sz w:val="32"/>
          <w:highlight w:val="none"/>
          <w:lang w:val="en-US" w:eastAsia="zh-CN"/>
        </w:rPr>
        <w:t>“三公”经费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，缩减开支，与上年决算数持平</w:t>
      </w:r>
      <w:r>
        <w:rPr>
          <w:rFonts w:ascii="Times New Roman" w:hAnsi="Times New Roman" w:eastAsia="方正仿宋_GBK" w:cs="方正仿宋_GBK"/>
          <w:b w:val="0"/>
          <w:bCs w:val="0"/>
          <w:color w:val="auto"/>
          <w:sz w:val="32"/>
          <w:szCs w:val="32"/>
          <w:highlight w:val="none"/>
          <w:shd w:val="clear" w:color="auto" w:fill="FFFFFF"/>
        </w:rPr>
        <w:t>。</w:t>
      </w:r>
    </w:p>
    <w:p w14:paraId="6C1F80E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31451C90">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辆，公务车保有量为</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51</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380</w:t>
      </w:r>
      <w:r>
        <w:rPr>
          <w:rFonts w:ascii="Times New Roman" w:hAnsi="方正仿宋_GBK" w:eastAsia="方正仿宋_GBK" w:cs="方正仿宋_GBK"/>
          <w:b w:val="0"/>
          <w:bCs w:val="0"/>
          <w:color w:val="auto"/>
          <w:sz w:val="32"/>
          <w:szCs w:val="32"/>
          <w:highlight w:val="none"/>
          <w:shd w:val="clear" w:color="auto" w:fill="FFFFFF"/>
        </w:rPr>
        <w:t>人，其中：国内外事接待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人均接待费</w:t>
      </w:r>
      <w:r>
        <w:rPr>
          <w:rFonts w:hint="default" w:ascii="Times New Roman" w:hAnsi="Times New Roman" w:eastAsia="方正仿宋_GBK"/>
          <w:b w:val="0"/>
          <w:bCs w:val="0"/>
          <w:color w:val="auto"/>
          <w:sz w:val="32"/>
          <w:szCs w:val="32"/>
          <w:highlight w:val="none"/>
          <w:shd w:val="clear" w:color="auto" w:fill="FFFFFF"/>
        </w:rPr>
        <w:t>86.04</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2.70</w:t>
      </w:r>
      <w:r>
        <w:rPr>
          <w:rFonts w:ascii="Times New Roman" w:hAnsi="方正仿宋_GBK" w:eastAsia="方正仿宋_GBK" w:cs="方正仿宋_GBK"/>
          <w:b w:val="0"/>
          <w:bCs w:val="0"/>
          <w:color w:val="auto"/>
          <w:sz w:val="32"/>
          <w:szCs w:val="32"/>
          <w:highlight w:val="none"/>
          <w:shd w:val="clear" w:color="auto" w:fill="FFFFFF"/>
        </w:rPr>
        <w:t>万元。</w:t>
      </w:r>
    </w:p>
    <w:p w14:paraId="67D0AB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四、其他需要说明的事项</w:t>
      </w:r>
    </w:p>
    <w:p w14:paraId="6DC6C51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2762B9B4">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Times New Roman" w:eastAsia="方正仿宋_GBK"/>
          <w:b w:val="0"/>
          <w:bCs w:val="0"/>
          <w:color w:val="auto"/>
          <w:sz w:val="32"/>
          <w:szCs w:val="32"/>
          <w:highlight w:val="none"/>
          <w:shd w:val="clear" w:color="auto" w:fill="FFFFFF"/>
        </w:rPr>
        <w:t>1.48</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w:t>
      </w:r>
      <w:r>
        <w:rPr>
          <w:rFonts w:hint="default" w:ascii="Times New Roman" w:hAnsi="方正仿宋_GBK" w:eastAsia="方正仿宋_GBK" w:cs="方正仿宋_GBK"/>
          <w:b w:val="0"/>
          <w:bCs w:val="0"/>
          <w:color w:val="auto"/>
          <w:sz w:val="32"/>
          <w:szCs w:val="32"/>
          <w:highlight w:val="none"/>
          <w:shd w:val="clear" w:color="auto" w:fill="FFFFFF"/>
        </w:rPr>
        <w:t>减</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与上年决算数持平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方正仿宋_GBK" w:eastAsia="方正仿宋_GBK" w:cs="方正仿宋_GBK"/>
          <w:b w:val="0"/>
          <w:bCs w:val="0"/>
          <w:color w:val="auto"/>
          <w:sz w:val="32"/>
          <w:szCs w:val="32"/>
          <w:highlight w:val="none"/>
          <w:shd w:val="clear" w:color="auto" w:fill="FFFFFF"/>
        </w:rPr>
        <w:t>1.01</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与2023年度相比，增加0.87万元，增长621.4%</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今年外出培训有所增加导致培训费增长</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方正仿宋_GBK" w:eastAsia="方正仿宋_GBK" w:cs="方正仿宋_GBK"/>
          <w:b w:val="0"/>
          <w:bCs w:val="0"/>
          <w:color w:val="auto"/>
          <w:sz w:val="32"/>
          <w:szCs w:val="32"/>
          <w:highlight w:val="none"/>
          <w:shd w:val="clear" w:color="auto" w:fill="FFFFFF"/>
        </w:rPr>
        <w:t>20.36</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与2023年度相比，减少0.96万元，下降4.5%</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本年公务出差有所减少</w:t>
      </w:r>
      <w:r>
        <w:rPr>
          <w:rFonts w:ascii="Times New Roman" w:hAnsi="方正仿宋_GBK" w:eastAsia="方正仿宋_GBK" w:cs="方正仿宋_GBK"/>
          <w:b w:val="0"/>
          <w:bCs w:val="0"/>
          <w:color w:val="auto"/>
          <w:sz w:val="32"/>
          <w:szCs w:val="32"/>
          <w:highlight w:val="none"/>
          <w:shd w:val="clear" w:color="auto" w:fill="FFFFFF"/>
        </w:rPr>
        <w:t>。</w:t>
      </w:r>
    </w:p>
    <w:p w14:paraId="346C00DE">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3C37B34D">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lang w:val="en-US" w:eastAsia="zh-CN"/>
        </w:rPr>
      </w:pP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机关运行经费支出</w:t>
      </w:r>
      <w:r>
        <w:rPr>
          <w:rFonts w:hint="default" w:ascii="Times New Roman" w:hAnsi="方正仿宋_GBK" w:eastAsia="方正仿宋_GBK" w:cs="方正仿宋_GBK"/>
          <w:b w:val="0"/>
          <w:bCs w:val="0"/>
          <w:color w:val="auto"/>
          <w:sz w:val="32"/>
          <w:szCs w:val="32"/>
          <w:highlight w:val="none"/>
          <w:shd w:val="clear" w:color="auto" w:fill="FFFFFF"/>
        </w:rPr>
        <w:t>98.51</w:t>
      </w:r>
      <w:r>
        <w:rPr>
          <w:rFonts w:ascii="Times New Roman" w:hAnsi="方正仿宋_GBK" w:eastAsia="方正仿宋_GBK" w:cs="方正仿宋_GBK"/>
          <w:b w:val="0"/>
          <w:bCs w:val="0"/>
          <w:color w:val="auto"/>
          <w:sz w:val="32"/>
          <w:szCs w:val="32"/>
          <w:highlight w:val="none"/>
          <w:shd w:val="clear" w:color="auto" w:fill="FFFFFF"/>
        </w:rPr>
        <w:t>万元，机关运行经费主要用于开支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我委水费、电费、办公费、印刷费、差旅费等开支</w:t>
      </w:r>
      <w:r>
        <w:rPr>
          <w:rFonts w:ascii="Times New Roman" w:hAnsi="方正仿宋_GBK" w:eastAsia="方正仿宋_GBK" w:cs="方正仿宋_GBK"/>
          <w:b w:val="0"/>
          <w:bCs w:val="0"/>
          <w:color w:val="auto"/>
          <w:sz w:val="32"/>
          <w:szCs w:val="32"/>
          <w:highlight w:val="none"/>
          <w:shd w:val="clear" w:color="auto" w:fill="FFFFFF"/>
        </w:rPr>
        <w:t>。机关运行经费</w:t>
      </w:r>
      <w:r>
        <w:rPr>
          <w:rFonts w:hint="default" w:ascii="Times New Roman" w:hAnsi="方正仿宋_GBK" w:eastAsia="方正仿宋_GBK" w:cs="方正仿宋_GBK"/>
          <w:b w:val="0"/>
          <w:bCs w:val="0"/>
          <w:color w:val="auto"/>
          <w:sz w:val="32"/>
          <w:szCs w:val="32"/>
          <w:highlight w:val="none"/>
          <w:shd w:val="clear" w:color="auto" w:fill="FFFFFF"/>
        </w:rPr>
        <w:t>较上年支出数减少26.04万元，</w:t>
      </w:r>
      <w:r>
        <w:rPr>
          <w:rFonts w:hint="default" w:ascii="Times New Roman" w:hAnsi="Times New Roman" w:eastAsia="方正仿宋_GBK"/>
          <w:b w:val="0"/>
          <w:bCs w:val="0"/>
          <w:color w:val="auto"/>
          <w:sz w:val="32"/>
          <w:szCs w:val="32"/>
          <w:highlight w:val="none"/>
          <w:shd w:val="clear" w:color="auto" w:fill="FFFFFF"/>
        </w:rPr>
        <w:t>下降20.9%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要原因一是去年下属事业单位城乡统筹合并报决算，今年拆分单位报表导致，二牢记过紧日子思想，厉行节约，减少机关运行成本</w:t>
      </w:r>
      <w:r>
        <w:rPr>
          <w:rFonts w:hint="eastAsia" w:hAnsi="方正仿宋_GBK" w:eastAsia="方正仿宋_GBK" w:cs="方正仿宋_GBK"/>
          <w:b w:val="0"/>
          <w:bCs w:val="0"/>
          <w:color w:val="auto"/>
          <w:sz w:val="32"/>
          <w:szCs w:val="32"/>
          <w:highlight w:val="none"/>
          <w:shd w:val="clear" w:color="auto" w:fill="FFFFFF"/>
          <w:lang w:val="en-US" w:eastAsia="zh-CN"/>
        </w:rPr>
        <w:t>。</w:t>
      </w:r>
    </w:p>
    <w:p w14:paraId="59EAA4A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5DB6DBF3">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共有车辆</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0CDDF35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7EF132A0">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政府采购支出总额</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shd w:val="clear" w:color="auto" w:fill="FFFFFF"/>
        </w:rPr>
        <w:t>万元，其中：政府采购货物支出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万元、政府采购工程支出</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万元、政府采购服务支出</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shd w:val="clear" w:color="auto" w:fill="FFFFFF"/>
        </w:rPr>
        <w:t>万元。授予中小企业合同金额</w:t>
      </w:r>
      <w:r>
        <w:rPr>
          <w:rFonts w:hint="default" w:ascii="Times New Roman" w:hAnsi="Times New Roman" w:eastAsia="方正仿宋_GBK"/>
          <w:b w:val="0"/>
          <w:bCs w:val="0"/>
          <w:color w:val="auto"/>
          <w:sz w:val="32"/>
          <w:szCs w:val="32"/>
          <w:highlight w:val="none"/>
          <w:shd w:val="clear" w:color="auto" w:fill="FFFFFF"/>
        </w:rPr>
        <w:t>118.00</w:t>
      </w:r>
      <w:r>
        <w:rPr>
          <w:rFonts w:ascii="Times New Roman" w:hAnsi="方正仿宋_GBK" w:eastAsia="方正仿宋_GBK" w:cs="方正仿宋_GBK"/>
          <w:b w:val="0"/>
          <w:bCs w:val="0"/>
          <w:color w:val="auto"/>
          <w:sz w:val="32"/>
          <w:szCs w:val="32"/>
          <w:highlight w:val="none"/>
        </w:rPr>
        <w:t>万</w:t>
      </w:r>
      <w:r>
        <w:rPr>
          <w:rFonts w:ascii="Times New Roman" w:hAnsi="方正仿宋_GBK" w:eastAsia="方正仿宋_GBK" w:cs="方正仿宋_GBK"/>
          <w:b w:val="0"/>
          <w:bCs w:val="0"/>
          <w:color w:val="auto"/>
          <w:sz w:val="32"/>
          <w:szCs w:val="32"/>
          <w:highlight w:val="none"/>
          <w:shd w:val="clear" w:color="auto" w:fill="FFFFFF"/>
        </w:rPr>
        <w:t>元，占政府采购支出总额的</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，其中：授予小微企业合同金额</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万元，占政府采购支出总额的</w:t>
      </w:r>
      <w:r>
        <w:rPr>
          <w:rFonts w:hint="default" w:ascii="Times New Roman" w:hAnsi="方正仿宋_GBK" w:eastAsia="方正仿宋_GBK" w:cs="方正仿宋_GBK"/>
          <w:b w:val="0"/>
          <w:bCs w:val="0"/>
          <w:color w:val="auto"/>
          <w:sz w:val="32"/>
          <w:szCs w:val="32"/>
          <w:highlight w:val="none"/>
          <w:shd w:val="clear" w:color="auto" w:fill="FFFFFF"/>
        </w:rPr>
        <w:t>0.0 %</w:t>
      </w:r>
      <w:r>
        <w:rPr>
          <w:rFonts w:ascii="Times New Roman" w:hAnsi="方正仿宋_GBK" w:eastAsia="方正仿宋_GBK" w:cs="方正仿宋_GBK"/>
          <w:b w:val="0"/>
          <w:bCs w:val="0"/>
          <w:color w:val="auto"/>
          <w:sz w:val="32"/>
          <w:szCs w:val="32"/>
          <w:highlight w:val="none"/>
          <w:shd w:val="clear" w:color="auto" w:fill="FFFFFF"/>
        </w:rPr>
        <w:t>。主要用于采购</w:t>
      </w:r>
      <w:r>
        <w:rPr>
          <w:rFonts w:hint="eastAsia" w:ascii="Times New Roman" w:hAnsi="方正仿宋_GBK" w:eastAsia="方正仿宋_GBK" w:cs="方正仿宋_GBK"/>
          <w:b w:val="0"/>
          <w:bCs w:val="0"/>
          <w:color w:val="auto"/>
          <w:sz w:val="32"/>
          <w:szCs w:val="32"/>
          <w:highlight w:val="none"/>
          <w:shd w:val="clear" w:color="auto" w:fill="FFFFFF"/>
        </w:rPr>
        <w:t>丰都县国民经济和社会发展“十五五”规划</w:t>
      </w:r>
      <w:r>
        <w:rPr>
          <w:rFonts w:ascii="Times New Roman" w:hAnsi="方正仿宋_GBK" w:eastAsia="方正仿宋_GBK" w:cs="方正仿宋_GBK"/>
          <w:b w:val="0"/>
          <w:bCs w:val="0"/>
          <w:color w:val="auto"/>
          <w:sz w:val="32"/>
          <w:szCs w:val="32"/>
          <w:highlight w:val="none"/>
          <w:shd w:val="clear" w:color="auto" w:fill="FFFFFF"/>
        </w:rPr>
        <w:t>。</w:t>
      </w:r>
    </w:p>
    <w:p w14:paraId="07023AC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2F101A7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（一）单位自评情况</w:t>
      </w:r>
    </w:p>
    <w:p w14:paraId="475E0AEE">
      <w:pPr>
        <w:autoSpaceDN w:val="0"/>
        <w:adjustRightInd w:val="0"/>
        <w:spacing w:line="240" w:lineRule="auto"/>
        <w:ind w:firstLine="640" w:firstLineChars="200"/>
        <w:rPr>
          <w:rFonts w:hint="eastAsia" w:ascii="Times New Roman" w:hAnsi="Times New Roman" w:eastAsia="方正仿宋_GBK" w:cs="方正仿宋_GBK"/>
          <w:b w:val="0"/>
          <w:bCs w:val="0"/>
          <w:color w:val="auto"/>
          <w:sz w:val="32"/>
          <w:szCs w:val="32"/>
          <w:highlight w:val="none"/>
          <w:shd w:val="clear" w:color="auto" w:fill="FFFFFF"/>
        </w:rPr>
      </w:pPr>
      <w:r>
        <w:rPr>
          <w:rFonts w:hint="eastAsia" w:ascii="Times New Roman" w:hAnsi="Times New Roman" w:eastAsia="方正仿宋_GBK" w:cs="方正仿宋_GBK"/>
          <w:b w:val="0"/>
          <w:bCs w:val="0"/>
          <w:color w:val="auto"/>
          <w:sz w:val="32"/>
          <w:szCs w:val="32"/>
          <w:highlight w:val="none"/>
          <w:shd w:val="clear" w:color="auto" w:fill="FFFFFF"/>
        </w:rPr>
        <w:t>根据预算绩效管理要求，我单位</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27</w:t>
      </w:r>
      <w:r>
        <w:rPr>
          <w:rFonts w:hint="eastAsia" w:ascii="Times New Roman" w:hAnsi="Times New Roman" w:eastAsia="方正仿宋_GBK" w:cs="方正仿宋_GBK"/>
          <w:b w:val="0"/>
          <w:bCs w:val="0"/>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1093.33</w:t>
      </w:r>
      <w:r>
        <w:rPr>
          <w:rFonts w:hint="eastAsia" w:ascii="Times New Roman" w:hAnsi="Times New Roman" w:eastAsia="方正仿宋_GBK" w:cs="方正仿宋_GBK"/>
          <w:b w:val="0"/>
          <w:bCs w:val="0"/>
          <w:color w:val="auto"/>
          <w:sz w:val="32"/>
          <w:szCs w:val="32"/>
          <w:highlight w:val="none"/>
          <w:shd w:val="clear" w:color="auto" w:fill="FFFFFF"/>
        </w:rPr>
        <w:t>万元，</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综合</w:t>
      </w:r>
      <w:r>
        <w:rPr>
          <w:rFonts w:hint="eastAsia" w:ascii="Times New Roman" w:hAnsi="Times New Roman" w:eastAsia="方正仿宋_GBK" w:cs="方正仿宋_GBK"/>
          <w:b w:val="0"/>
          <w:bCs w:val="0"/>
          <w:color w:val="auto"/>
          <w:sz w:val="32"/>
          <w:szCs w:val="32"/>
          <w:highlight w:val="none"/>
          <w:shd w:val="clear" w:color="auto" w:fill="FFFFFF"/>
        </w:rPr>
        <w:t>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96</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资金拨付效率不高、项目发挥效益与预期有差距、项目管理不够规范</w:t>
      </w:r>
      <w:r>
        <w:rPr>
          <w:rFonts w:hint="eastAsia" w:ascii="Times New Roman" w:hAnsi="Times New Roman" w:eastAsia="方正仿宋_GBK" w:cs="方正仿宋_GBK"/>
          <w:b w:val="0"/>
          <w:bCs w:val="0"/>
          <w:color w:val="auto"/>
          <w:sz w:val="32"/>
          <w:szCs w:val="32"/>
          <w:highlight w:val="none"/>
          <w:shd w:val="clear" w:color="auto" w:fill="FFFFFF"/>
        </w:rPr>
        <w:t>，2024年度预算执行率未达预期等主要问题，主要受以下因素影响：一是“十五五”规划编制因多部门联合审批环节冗余、招标流程耗时较长，导致项目启动延迟2个月，影响整体推进节奏；二是价格监测经费因实施单位验收材料提交不及时、部分合同条款未明确支付节点，导致8.3万元资金延迟拨付15天，拉长审批周期；三是粮食储备扩容、智慧城市平台建设等3个项目因未建立数据实时录入规范，阶段性成果未能及时纳入绩效系统，部分指标量化标准模糊，导致成果统计存在偏差。</w:t>
      </w:r>
    </w:p>
    <w:p w14:paraId="7B89BE80">
      <w:pPr>
        <w:autoSpaceDN w:val="0"/>
        <w:adjustRightInd w:val="0"/>
        <w:spacing w:line="240" w:lineRule="auto"/>
        <w:ind w:firstLine="640"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Times New Roman" w:eastAsia="方正仿宋_GBK" w:cs="方正仿宋_GBK"/>
          <w:b w:val="0"/>
          <w:bCs w:val="0"/>
          <w:color w:val="auto"/>
          <w:sz w:val="32"/>
          <w:szCs w:val="32"/>
          <w:highlight w:val="none"/>
          <w:shd w:val="clear" w:color="auto" w:fill="FFFFFF"/>
        </w:rPr>
        <w:t>针对上述问题，拟采取以下改进措施：一是深化流程再造，提速项目落地，推行“规划类项目联合审批专班”，整合发改、财政、自然资源等部门资源，实行“容缺受理+并联审批”模式，压缩招标周期30%；二是强化资金管控，优化支付效能，逾期纳入单位年度绩效考核；三是完善数据体系，提升监管精度，接入县级财政一体化平台，打通项目管理系统与绩效数据库，要求实施单位按周上传进展图文资料，实现数据动态更新率100%。同时，细化粮食储备、信息化建设等领域成果统计口径，委托第三方机构开展数据核验2次，确保指标真实性和可比性。</w:t>
      </w:r>
    </w:p>
    <w:p w14:paraId="7FC46F4B">
      <w:pPr>
        <w:pStyle w:val="9"/>
        <w:shd w:val="clear" w:color="auto" w:fill="FFFFFF"/>
        <w:ind w:firstLine="643" w:firstLineChars="200"/>
        <w:rPr>
          <w:rFonts w:hint="default" w:ascii="Times New Roman" w:hAnsi="Times New Roman" w:eastAsia="方正仿宋_GBK" w:cs="方正仿宋_GBK"/>
          <w:b/>
          <w:bCs/>
          <w:color w:val="auto"/>
          <w:sz w:val="32"/>
          <w:szCs w:val="32"/>
          <w:highlight w:val="none"/>
          <w:shd w:val="clear" w:color="auto" w:fill="FFFFFF"/>
          <w:lang w:val="en-US" w:eastAsia="zh-CN"/>
        </w:rPr>
      </w:pPr>
      <w:r>
        <w:rPr>
          <w:rFonts w:hint="eastAsia" w:ascii="Times New Roman" w:hAnsi="Times New Roman" w:eastAsia="方正仿宋_GBK" w:cs="方正仿宋_GBK"/>
          <w:b/>
          <w:bCs/>
          <w:color w:val="auto"/>
          <w:sz w:val="32"/>
          <w:szCs w:val="32"/>
          <w:highlight w:val="none"/>
          <w:shd w:val="clear" w:color="auto" w:fill="FFFFFF"/>
          <w:lang w:val="en-US" w:eastAsia="zh-CN"/>
        </w:rPr>
        <w:t>项目较多则以附件形式上传，见附件</w:t>
      </w:r>
      <w:r>
        <w:rPr>
          <w:rFonts w:hint="eastAsia" w:ascii="Times New Roman" w:hAnsi="Times New Roman" w:eastAsia="方正仿宋_GBK" w:cs="方正仿宋_GBK"/>
          <w:b/>
          <w:bCs/>
          <w:color w:val="auto"/>
          <w:sz w:val="32"/>
          <w:szCs w:val="32"/>
          <w:highlight w:val="none"/>
          <w:shd w:val="clear" w:color="auto" w:fill="FFFFFF"/>
        </w:rPr>
        <w:t>202</w:t>
      </w:r>
      <w:r>
        <w:rPr>
          <w:rFonts w:hint="eastAsia" w:hAnsi="Times New Roman" w:eastAsia="方正仿宋_GBK" w:cs="方正仿宋_GBK"/>
          <w:b/>
          <w:bCs/>
          <w:color w:val="auto"/>
          <w:sz w:val="32"/>
          <w:szCs w:val="32"/>
          <w:highlight w:val="none"/>
          <w:shd w:val="clear" w:color="auto" w:fill="FFFFFF"/>
          <w:lang w:val="en-US" w:eastAsia="zh-CN"/>
        </w:rPr>
        <w:t>4</w:t>
      </w:r>
      <w:r>
        <w:rPr>
          <w:rFonts w:hint="eastAsia" w:ascii="Times New Roman" w:hAnsi="Times New Roman" w:eastAsia="方正仿宋_GBK" w:cs="方正仿宋_GBK"/>
          <w:b/>
          <w:bCs/>
          <w:color w:val="auto"/>
          <w:sz w:val="32"/>
          <w:szCs w:val="32"/>
          <w:highlight w:val="none"/>
          <w:shd w:val="clear" w:color="auto" w:fill="FFFFFF"/>
        </w:rPr>
        <w:t>年度项目绩效自评表</w:t>
      </w:r>
      <w:r>
        <w:rPr>
          <w:rFonts w:hint="eastAsia" w:hAnsi="Times New Roman" w:eastAsia="方正仿宋_GBK" w:cs="方正仿宋_GBK"/>
          <w:b/>
          <w:bCs/>
          <w:color w:val="auto"/>
          <w:sz w:val="32"/>
          <w:szCs w:val="32"/>
          <w:highlight w:val="none"/>
          <w:shd w:val="clear" w:color="auto" w:fill="FFFFFF"/>
          <w:lang w:val="en-US" w:eastAsia="zh-CN"/>
        </w:rPr>
        <w:t>27个</w:t>
      </w:r>
    </w:p>
    <w:p w14:paraId="6CE1CE8F">
      <w:pPr>
        <w:pStyle w:val="14"/>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（二）单位绩效评价情况</w:t>
      </w:r>
    </w:p>
    <w:p w14:paraId="657CEC00">
      <w:pPr>
        <w:pStyle w:val="9"/>
        <w:shd w:val="clear" w:color="auto" w:fill="FFFFFF"/>
        <w:ind w:firstLine="640"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lang w:val="en-US" w:eastAsia="zh-CN"/>
        </w:rPr>
        <w:t>我单位未组织开展绩效评价</w:t>
      </w:r>
      <w:r>
        <w:rPr>
          <w:rFonts w:hint="eastAsia" w:ascii="Times New Roman" w:hAnsi="方正仿宋_GBK" w:cs="方正仿宋_GBK"/>
          <w:color w:val="auto"/>
          <w:sz w:val="32"/>
          <w:szCs w:val="32"/>
          <w:highlight w:val="none"/>
          <w:lang w:val="en-US" w:eastAsia="zh-CN"/>
        </w:rPr>
        <w:t>。</w:t>
      </w:r>
    </w:p>
    <w:p w14:paraId="0DB150C8">
      <w:pPr>
        <w:pStyle w:val="14"/>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（三）财政绩效评价情况</w:t>
      </w:r>
    </w:p>
    <w:p w14:paraId="732E40FC">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财政局未委托第三方对我单位开展绩效评价。</w:t>
      </w:r>
    </w:p>
    <w:p w14:paraId="6DF4A5E9">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Style w:val="16"/>
          <w:rFonts w:hint="eastAsia" w:ascii="Times New Roman" w:hAnsi="方正仿宋_GBK" w:eastAsia="方正仿宋_GBK" w:cs="方正仿宋_GBK"/>
          <w:b w:val="0"/>
          <w:bCs w:val="0"/>
          <w:color w:val="auto"/>
          <w:sz w:val="32"/>
          <w:szCs w:val="32"/>
          <w:highlight w:val="none"/>
          <w:shd w:val="clear" w:fill="FFFFFF"/>
        </w:rPr>
        <w:t xml:space="preserve"> </w:t>
      </w:r>
      <w:r>
        <w:rPr>
          <w:rStyle w:val="16"/>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5C4FD7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6192422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244BB9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5942F43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C90F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w:t>
      </w:r>
      <w:bookmarkStart w:id="0" w:name="_GoBack"/>
      <w:r>
        <w:rPr>
          <w:rFonts w:hint="eastAsia" w:ascii="Times New Roman" w:hAnsi="方正仿宋_GBK" w:eastAsia="方正仿宋_GBK" w:cs="方正仿宋_GBK"/>
          <w:b w:val="0"/>
          <w:bCs w:val="0"/>
          <w:color w:val="auto"/>
          <w:kern w:val="0"/>
          <w:sz w:val="32"/>
          <w:szCs w:val="32"/>
          <w:highlight w:val="none"/>
          <w:shd w:val="clear" w:fill="FFFFFF"/>
        </w:rPr>
        <w:t>”、“</w:t>
      </w:r>
      <w:bookmarkEnd w:id="0"/>
      <w:r>
        <w:rPr>
          <w:rFonts w:hint="eastAsia" w:ascii="Times New Roman" w:hAnsi="方正仿宋_GBK" w:eastAsia="方正仿宋_GBK" w:cs="方正仿宋_GBK"/>
          <w:b w:val="0"/>
          <w:bCs w:val="0"/>
          <w:color w:val="auto"/>
          <w:kern w:val="0"/>
          <w:sz w:val="32"/>
          <w:szCs w:val="32"/>
          <w:highlight w:val="none"/>
          <w:shd w:val="clear" w:fill="FFFFFF"/>
        </w:rPr>
        <w:t>事业收入”、“经营收入”、“其他收入”等不足以安排当年支出的情况下，使用以前年度积累的非财政拨款结余弥补本年度收支缺口的资金。</w:t>
      </w:r>
    </w:p>
    <w:p w14:paraId="1919E56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1DBF920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77D938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62A71BD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9000B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0D53B66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28F173A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A60B9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04B5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1ABEC1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4E62E41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4EFA1BD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56D6A08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715B4A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本单位决算公开信息反馈和联系方式：</w:t>
      </w:r>
    </w:p>
    <w:p w14:paraId="56DAC878">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47A2457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Times New Roman" w:hAnsi="方正仿宋_GBK" w:eastAsia="方正仿宋_GBK" w:cs="方正仿宋_GBK"/>
          <w:b w:val="0"/>
          <w:bCs w:val="0"/>
          <w:color w:val="auto"/>
          <w:sz w:val="32"/>
          <w:szCs w:val="32"/>
          <w:highlight w:val="none"/>
          <w:shd w:val="clear" w:fill="FFFF00"/>
        </w:rPr>
      </w:pPr>
    </w:p>
    <w:p w14:paraId="12E1586C">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Times New Roman" w:hAnsi="方正仿宋_GBK" w:eastAsia="方正仿宋_GBK" w:cs="方正仿宋_GBK"/>
          <w:b w:val="0"/>
          <w:bCs w:val="0"/>
          <w:color w:val="auto"/>
          <w:sz w:val="32"/>
          <w:szCs w:val="32"/>
          <w:highlight w:val="none"/>
          <w:shd w:val="clear" w:fill="FFFF00"/>
        </w:rPr>
        <w:sectPr>
          <w:headerReference r:id="rId3" w:type="default"/>
          <w:footerReference r:id="rId4"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854"/>
        <w:gridCol w:w="3193"/>
        <w:gridCol w:w="3629"/>
        <w:gridCol w:w="2551"/>
      </w:tblGrid>
      <w:tr w14:paraId="08BA764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DDCA97">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7FFE536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53B41E8">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3918D3B">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EF6DE66">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A7CF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6481D66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1CB1B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Arial" w:cs="Arial"/>
                <w:color w:val="auto"/>
                <w:sz w:val="22"/>
                <w:szCs w:val="22"/>
                <w:highlight w:val="none"/>
              </w:rPr>
            </w:pPr>
            <w:r>
              <w:rPr>
                <w:rFonts w:ascii="Times New Roman" w:cs="宋体"/>
                <w:color w:val="auto"/>
                <w:sz w:val="20"/>
                <w:szCs w:val="20"/>
                <w:highlight w:val="none"/>
              </w:rPr>
              <w:t>单位：</w:t>
            </w:r>
            <w:r>
              <w:rPr>
                <w:rFonts w:ascii="Times New Roman"/>
                <w:color w:val="auto"/>
                <w:sz w:val="20"/>
                <w:highlight w:val="none"/>
                <w:u w:color="auto"/>
              </w:rPr>
              <w:t>丰都县发展和改革委员会（本级）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C23C7FF">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E0B7D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7427B29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015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92A2B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17B2AB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E154">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BC5D0">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01FA">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98D2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4E94B5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4F1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0E64">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1,817.19</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45D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FF24">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1,454.40</w:t>
            </w:r>
            <w:r>
              <w:rPr>
                <w:rFonts w:ascii="Times New Roman" w:hAnsi="Times New Roman"/>
                <w:color w:val="auto"/>
                <w:sz w:val="20"/>
                <w:highlight w:val="none"/>
                <w:u w:color="auto"/>
              </w:rPr>
              <w:t xml:space="preserve"> </w:t>
            </w:r>
          </w:p>
        </w:tc>
      </w:tr>
      <w:tr w14:paraId="60541B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F8B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EEB4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AFA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5B95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E6315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310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D6A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646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25C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AC780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88E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C99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1D7C">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778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0441E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0E3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937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F4B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39A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B026A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9DF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7B3A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8B7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9E5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A5184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11A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57E3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7CF0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8925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BA3BD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8D3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B941DE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FDD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34509">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192.29</w:t>
            </w:r>
            <w:r>
              <w:rPr>
                <w:rFonts w:ascii="Times New Roman" w:hAnsi="Times New Roman"/>
                <w:color w:val="auto"/>
                <w:sz w:val="20"/>
                <w:highlight w:val="none"/>
                <w:u w:color="auto"/>
              </w:rPr>
              <w:t xml:space="preserve"> </w:t>
            </w:r>
          </w:p>
        </w:tc>
      </w:tr>
      <w:tr w14:paraId="4428AA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8A8E">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FEA56">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70AC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8A12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39.16</w:t>
            </w:r>
            <w:r>
              <w:rPr>
                <w:rFonts w:ascii="Times New Roman" w:hAnsi="Times New Roman"/>
                <w:color w:val="auto"/>
                <w:sz w:val="20"/>
                <w:highlight w:val="none"/>
                <w:u w:color="auto"/>
              </w:rPr>
              <w:t xml:space="preserve"> </w:t>
            </w:r>
          </w:p>
        </w:tc>
      </w:tr>
      <w:tr w14:paraId="35FD10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8924">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EDFC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698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F3B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1C69D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94D9">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5D6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F46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E7FD0">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r>
      <w:tr w14:paraId="3D001B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E832">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F0C5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0ED6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75C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E6EC9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B003">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8E9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0A0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3A5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EB0C1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0CED">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B47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B47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7706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38E30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1478">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1A7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229C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70E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2E17C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1E04">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8024">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9D9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D3C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622B5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820E">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CE7E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BCF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AC07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8746CE1">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26EA">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B7B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48A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223A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93C04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791C">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DBD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75D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7B53">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r>
      <w:tr w14:paraId="4EA503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A85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131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35B8">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953AE">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r>
      <w:tr w14:paraId="1988F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809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A68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BF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2DC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C578E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894E">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F63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D1AC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6A42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74085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7EE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F763">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A1AE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F9C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A86AA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36F9">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58A3">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EDD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E48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33C16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B0B1">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2DC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60732">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DA2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5A29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BBD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6A1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DA5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830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FB435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3471">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916E">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1,817.19</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3C8E">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B3D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1,821.73</w:t>
            </w:r>
            <w:r>
              <w:rPr>
                <w:rFonts w:ascii="Times New Roman" w:hAnsi="Times New Roman"/>
                <w:color w:val="auto"/>
                <w:sz w:val="20"/>
                <w:highlight w:val="none"/>
                <w:u w:color="auto"/>
              </w:rPr>
              <w:t xml:space="preserve"> </w:t>
            </w:r>
          </w:p>
        </w:tc>
      </w:tr>
      <w:tr w14:paraId="012EC3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5C9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3AD9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895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876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CA869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A63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9893">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4.54</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1FC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147B9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642089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DE2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36CF">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1,821.73</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1FEFF71">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93642">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1,821.73</w:t>
            </w:r>
            <w:r>
              <w:rPr>
                <w:rFonts w:ascii="Times New Roman" w:hAnsi="Times New Roman"/>
                <w:color w:val="auto"/>
                <w:sz w:val="20"/>
                <w:highlight w:val="none"/>
                <w:u w:color="auto"/>
              </w:rPr>
              <w:t xml:space="preserve"> </w:t>
            </w:r>
          </w:p>
        </w:tc>
      </w:tr>
    </w:tbl>
    <w:p w14:paraId="50E1AC81">
      <w:pPr>
        <w:rPr>
          <w:rFonts w:hint="default" w:ascii="Times New Roman" w:cs="宋体"/>
          <w:color w:val="auto"/>
          <w:sz w:val="21"/>
          <w:szCs w:val="21"/>
          <w:highlight w:val="none"/>
        </w:rPr>
      </w:pPr>
    </w:p>
    <w:p w14:paraId="3440148B">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10"/>
        <w:tblW w:w="5059" w:type="pct"/>
        <w:tblInd w:w="0" w:type="dxa"/>
        <w:tblLayout w:type="fixed"/>
        <w:tblCellMar>
          <w:top w:w="0" w:type="dxa"/>
          <w:left w:w="0" w:type="dxa"/>
          <w:bottom w:w="0" w:type="dxa"/>
          <w:right w:w="0" w:type="dxa"/>
        </w:tblCellMar>
      </w:tblPr>
      <w:tblGrid>
        <w:gridCol w:w="1283"/>
        <w:gridCol w:w="2620"/>
        <w:gridCol w:w="1420"/>
        <w:gridCol w:w="1302"/>
        <w:gridCol w:w="1127"/>
        <w:gridCol w:w="1291"/>
        <w:gridCol w:w="1309"/>
        <w:gridCol w:w="1163"/>
        <w:gridCol w:w="1212"/>
        <w:gridCol w:w="1186"/>
      </w:tblGrid>
      <w:tr w14:paraId="73BAABAA">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06E271A">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7151375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8F17E2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丰都县发展和改革委员会（本级）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FE69673">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1A674B4">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4D7805F">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A963FD0">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19DBBA">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37EE5A6">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D9F64E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690FE4A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5684EA9">
            <w:pPr>
              <w:rPr>
                <w:rFonts w:hint="default" w:ascii="Times New Roman" w:cs="宋体"/>
                <w:color w:val="auto"/>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7EB904">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8CDDE62">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1A5E193">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EE1272E">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1E51F4C">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6667182">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5A381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00658A4F">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4263CA">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7A8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D7F5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C63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897407">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D8C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B92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96A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69260B0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BB7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5E7CC0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3C0A">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F995">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8A2D">
            <w:pPr>
              <w:jc w:val="center"/>
              <w:rPr>
                <w:rFonts w:hint="default" w:ascii="Times New Roman" w:cs="宋体"/>
                <w:b/>
                <w:color w:val="auto"/>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80A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8BF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2D1E">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AF67">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39D8">
            <w:pPr>
              <w:jc w:val="center"/>
              <w:rPr>
                <w:rFonts w:hint="default" w:ascii="Times New Roman" w:cs="宋体"/>
                <w:b/>
                <w:color w:val="auto"/>
                <w:sz w:val="20"/>
                <w:szCs w:val="20"/>
                <w:highlight w:val="none"/>
              </w:rPr>
            </w:pPr>
          </w:p>
        </w:tc>
      </w:tr>
      <w:tr w14:paraId="1A506DF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A62E">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1934A8">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95D6">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F4E5">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3831">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D492">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9776">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DF3E">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73ABC">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694F">
            <w:pPr>
              <w:jc w:val="center"/>
              <w:rPr>
                <w:rFonts w:hint="default" w:ascii="Times New Roman" w:cs="宋体"/>
                <w:b/>
                <w:color w:val="auto"/>
                <w:sz w:val="20"/>
                <w:szCs w:val="20"/>
                <w:highlight w:val="none"/>
              </w:rPr>
            </w:pPr>
          </w:p>
        </w:tc>
      </w:tr>
      <w:tr w14:paraId="394A798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7110">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3B9456">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0B6C">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AC89">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DA5A">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1909">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6805">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D12F">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AF6B">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293D">
            <w:pPr>
              <w:jc w:val="center"/>
              <w:rPr>
                <w:rFonts w:hint="default" w:ascii="Times New Roman" w:cs="宋体"/>
                <w:b/>
                <w:color w:val="auto"/>
                <w:sz w:val="20"/>
                <w:szCs w:val="20"/>
                <w:highlight w:val="none"/>
              </w:rPr>
            </w:pPr>
          </w:p>
        </w:tc>
      </w:tr>
      <w:tr w14:paraId="04108C2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C0F7">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B423A6">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F3BD">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3D11">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AA9A">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574C7">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EE47">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9E48">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0F6B">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7ACD">
            <w:pPr>
              <w:jc w:val="center"/>
              <w:rPr>
                <w:rFonts w:hint="default" w:ascii="Times New Roman" w:cs="宋体"/>
                <w:b/>
                <w:color w:val="auto"/>
                <w:sz w:val="20"/>
                <w:szCs w:val="20"/>
                <w:highlight w:val="none"/>
              </w:rPr>
            </w:pPr>
          </w:p>
        </w:tc>
      </w:tr>
      <w:tr w14:paraId="3EEB8124">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7B2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1A5A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1,817.19</w:t>
            </w:r>
            <w:r>
              <w:rPr>
                <w:rFonts w:ascii="Times New Roman" w:hAnsi="Times New Roman"/>
                <w:b/>
                <w:color w:val="auto"/>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7151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1,817.19</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2E2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0F2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98D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51C0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4B1A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164F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7BD550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148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7932">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D5E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1,449.86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A1A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1,449.86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54F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CAD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C56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B81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830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41A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FE9EA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328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5A8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4E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1,428.46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6D4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1,428.46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EFD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A6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3E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A54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55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0C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45075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B91C">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00E8D">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FFB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308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B10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B12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26E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1F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9B5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46B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95E98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787C">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9627">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908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16D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B07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A49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EFA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446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7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AFF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7BDEF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A121">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C6A9">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F29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5E5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A26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533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50C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CF5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9A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B40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9672D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99B5">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9D094">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649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936.87</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5B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936.87</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85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25C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BB0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BA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29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BD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2F5CB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056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70A2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4F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60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20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544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FC6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0FC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C05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F6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4404C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8291">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25D50">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603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75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FE2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B6A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A1C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C7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8D4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B15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A1732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A11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D37B">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4B4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1B0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A9B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DB3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D09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82A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CFA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57A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A3858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8F5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1256">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EFE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7C3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E8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5AD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5D3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E10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E31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BC4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8B3C2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B684">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AE9A">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041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BBD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B6C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EB0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A68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01C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D5F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99B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927C4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94B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C54E">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A41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72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F8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B91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4E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588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04F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1AA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20D81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89B5">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3E9A">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03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0C7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223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96A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A3D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760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8A1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C54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0E5D4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27C7">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54DD">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D7D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4C8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D7A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577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06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EE0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E40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D0F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81334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4B2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859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8CF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B39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4E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521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A7F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AC1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AB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F60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9FA1B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E13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630C">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E6F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848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22C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E61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FA8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C6E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41E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D4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E316B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9405">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D31A">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D4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8F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6D5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915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165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7C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8E3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E74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BBC6D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04EB">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F8434">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68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8EF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383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AB5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A6C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FE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A20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A42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B651C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C79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5099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E0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088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AC1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012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C0C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E9E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A56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BD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FF602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2FC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C38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F5A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5A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E9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BC4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DF4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5F8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FD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A9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7088A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A318">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594E">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786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D29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DF2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018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AD4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017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58E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30B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F864D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24A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4F69">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844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AA1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179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198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78D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373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B9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E8F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D2EF4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6B0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3432A">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E41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D1B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12B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FD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EB8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C55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1FF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18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D7DE9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B877">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B4851">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B2A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301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D5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FDF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B15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F7C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7FA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1B6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E1C95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A14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0AB5">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B8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C82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93B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2B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C3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450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5C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C11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AD623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0A6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65AF3">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577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EC0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C2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D33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39E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B7B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F8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6B8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D1C4E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B5E1">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EB62">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B73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A7A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6F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3DC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05D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58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2BC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5D5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0460B428">
      <w:pPr>
        <w:ind w:left="600" w:hanging="600" w:hangingChars="3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60AF9E5B">
      <w:pPr>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10"/>
        <w:tblW w:w="5000" w:type="pct"/>
        <w:tblInd w:w="0" w:type="dxa"/>
        <w:tblLayout w:type="fixed"/>
        <w:tblCellMar>
          <w:top w:w="0" w:type="dxa"/>
          <w:left w:w="0" w:type="dxa"/>
          <w:bottom w:w="0" w:type="dxa"/>
          <w:right w:w="0" w:type="dxa"/>
        </w:tblCellMar>
      </w:tblPr>
      <w:tblGrid>
        <w:gridCol w:w="1160"/>
        <w:gridCol w:w="3233"/>
        <w:gridCol w:w="1652"/>
        <w:gridCol w:w="1584"/>
        <w:gridCol w:w="1458"/>
        <w:gridCol w:w="1397"/>
        <w:gridCol w:w="1519"/>
        <w:gridCol w:w="1749"/>
      </w:tblGrid>
      <w:tr w14:paraId="48F37D3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1E2FD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6E62E68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60CC261">
            <w:pPr>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 xml:space="preserve">丰都县发展和改革委员会（本级）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2C2CD4E">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8A23F50">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73AFE9C">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173CD9C">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F110F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49EF9B5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85C96F3">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4A20245">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D694E64">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7908E2A">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CCB7557">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42A71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36CD49C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D4F638">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457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5FA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8B8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5BD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74F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9A2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6AD4A29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D9F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C8EB24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D4FA">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355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50FF">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47C1">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9B17">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CF9B">
            <w:pPr>
              <w:jc w:val="center"/>
              <w:rPr>
                <w:rFonts w:hint="default" w:ascii="Times New Roman" w:cs="宋体"/>
                <w:b/>
                <w:color w:val="auto"/>
                <w:sz w:val="20"/>
                <w:szCs w:val="20"/>
                <w:highlight w:val="none"/>
              </w:rPr>
            </w:pPr>
          </w:p>
        </w:tc>
      </w:tr>
      <w:tr w14:paraId="5546F49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A1EE">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EB92D0">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993C">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8C0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8EF0">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8300">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A109">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51E0">
            <w:pPr>
              <w:jc w:val="center"/>
              <w:rPr>
                <w:rFonts w:hint="default" w:ascii="Times New Roman" w:cs="宋体"/>
                <w:b/>
                <w:color w:val="auto"/>
                <w:sz w:val="20"/>
                <w:szCs w:val="20"/>
                <w:highlight w:val="none"/>
              </w:rPr>
            </w:pPr>
          </w:p>
        </w:tc>
      </w:tr>
      <w:tr w14:paraId="3BF721A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D5D7">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14DBBB">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208D">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5ECF">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1C29">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C8E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E3DC">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97BE0">
            <w:pPr>
              <w:jc w:val="center"/>
              <w:rPr>
                <w:rFonts w:hint="default" w:ascii="Times New Roman" w:cs="宋体"/>
                <w:b/>
                <w:color w:val="auto"/>
                <w:sz w:val="20"/>
                <w:szCs w:val="20"/>
                <w:highlight w:val="none"/>
              </w:rPr>
            </w:pPr>
          </w:p>
        </w:tc>
      </w:tr>
      <w:tr w14:paraId="73C4616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2F0F">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6A986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2B0F">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2FC4">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5AF8">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CC3A">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085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22A4">
            <w:pPr>
              <w:jc w:val="center"/>
              <w:rPr>
                <w:rFonts w:hint="default" w:ascii="Times New Roman" w:cs="宋体"/>
                <w:b/>
                <w:color w:val="auto"/>
                <w:sz w:val="20"/>
                <w:szCs w:val="20"/>
                <w:highlight w:val="none"/>
              </w:rPr>
            </w:pPr>
          </w:p>
        </w:tc>
      </w:tr>
      <w:tr w14:paraId="6F6E1F4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0E3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11C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1,821.73</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02E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728.40</w:t>
            </w:r>
            <w:r>
              <w:rPr>
                <w:rFonts w:ascii="Times New Roman" w:hAnsi="Times New Roman"/>
                <w:b/>
                <w:color w:val="auto"/>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F4C2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1,093.33</w:t>
            </w:r>
            <w:r>
              <w:rPr>
                <w:rFonts w:ascii="Times New Roman" w:hAnsi="Times New Roman"/>
                <w:b/>
                <w:color w:val="auto"/>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DB9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FF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500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7E58EF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3C1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7AE7">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049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1,454.40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2D2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457.51</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DC5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996.89</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E8D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E2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23D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8757F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952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2F32">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32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1,433.00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B28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457.51</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11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975.49</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E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13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024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959A2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7A3">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97E39">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95D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159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EE7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67F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C1B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F5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71388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D4AF">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04DB">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1F8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927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0B5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CA1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465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1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29421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A85C">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5233">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A75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77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ABC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793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1FE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3AB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3F4AC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79D2">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8635">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F80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843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ED0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91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80B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D1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6D071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377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80D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050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EBB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6C4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867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07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10A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E78E0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F251">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49A1">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840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269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71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6D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51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992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DC61D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422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B068">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F64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B5A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C83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AD2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D9E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A37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0C61B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9C8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0109">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86B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5E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7FA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EEF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338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3AD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3646E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2BE5">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22C02">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3C7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7B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5F6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74D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BAE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537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21087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1BE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4CB4">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AD0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12A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46C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88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75E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6A0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ECBD7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6EE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DB87">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70C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85B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1CC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C31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B36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0A7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D8C51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BB4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AE1C">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4B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8C8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69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438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AE8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963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2022B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D33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41E6">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990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145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D11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6E1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9F4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66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49DDA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676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2A77">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25D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6D4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6F2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EE5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7A6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64D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F9A0B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188B">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24DE">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E91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63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DC7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8B9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B66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769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4A783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7B07">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FC3B">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CEC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75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6EE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802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28E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689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F4C5E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AF4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AC3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AAE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3C6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8B0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5BE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726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1E7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600B0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2B0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42D3">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AE8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056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5E0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CDC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6EA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AC4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56C2C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21C2">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97B8">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028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24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D19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6AE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6F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FFB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7C093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EB3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280B5">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597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64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9A1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ED7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52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548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432222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B3F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F2EA">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685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6F3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388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9CE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329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5A3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9C708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53C7">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9CA2">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403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2CA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6F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DC3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70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2C1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7F8D8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2CA2">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4976">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905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F4E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67D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A1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0F1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652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A5304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7AE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49BF">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07E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108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A80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69C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D51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451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C472C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1312">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F80B">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537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ECB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056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70A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FC0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097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7D55755A">
      <w:pPr>
        <w:rPr>
          <w:rFonts w:hint="default" w:ascii="Times New Roman" w:cs="宋体"/>
          <w:color w:val="auto"/>
          <w:sz w:val="20"/>
          <w:szCs w:val="20"/>
          <w:highlight w:val="none"/>
        </w:rPr>
      </w:pPr>
      <w:r>
        <w:rPr>
          <w:rFonts w:ascii="Times New Roman" w:cs="宋体"/>
          <w:color w:val="auto"/>
          <w:sz w:val="20"/>
          <w:szCs w:val="20"/>
          <w:highlight w:val="none"/>
        </w:rPr>
        <w:t>备注：1.本表反映单位本年度各项支出情况。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7A894BFC">
      <w:pPr>
        <w:rPr>
          <w:rFonts w:hint="default" w:ascii="Times New Roman" w:cs="宋体"/>
          <w:color w:val="auto"/>
          <w:sz w:val="21"/>
          <w:szCs w:val="21"/>
          <w:highlight w:val="none"/>
        </w:rPr>
      </w:pPr>
      <w:r>
        <w:rPr>
          <w:rFonts w:ascii="Times New Roman" w:cs="宋体"/>
          <w:color w:val="auto"/>
          <w:sz w:val="21"/>
          <w:szCs w:val="21"/>
          <w:highlight w:val="none"/>
        </w:rPr>
        <w:br w:type="page"/>
      </w:r>
    </w:p>
    <w:p w14:paraId="4BFBEF86">
      <w:pPr>
        <w:rPr>
          <w:rFonts w:hint="default" w:ascii="Times New Roman" w:cs="宋体"/>
          <w:color w:val="auto"/>
          <w:sz w:val="21"/>
          <w:szCs w:val="21"/>
          <w:highlight w:val="none"/>
        </w:rPr>
      </w:pPr>
    </w:p>
    <w:tbl>
      <w:tblPr>
        <w:tblStyle w:val="10"/>
        <w:tblW w:w="4790" w:type="pct"/>
        <w:tblInd w:w="0" w:type="dxa"/>
        <w:tblLayout w:type="autofit"/>
        <w:tblCellMar>
          <w:top w:w="0" w:type="dxa"/>
          <w:left w:w="0" w:type="dxa"/>
          <w:bottom w:w="0" w:type="dxa"/>
          <w:right w:w="0" w:type="dxa"/>
        </w:tblCellMar>
      </w:tblPr>
      <w:tblGrid>
        <w:gridCol w:w="2664"/>
        <w:gridCol w:w="1365"/>
        <w:gridCol w:w="2853"/>
        <w:gridCol w:w="1520"/>
        <w:gridCol w:w="1520"/>
        <w:gridCol w:w="1520"/>
        <w:gridCol w:w="1732"/>
      </w:tblGrid>
      <w:tr w14:paraId="5553C76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8ADED5A">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0BF2D25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1D94A6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丰都县发展和改革委员会（本级）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AA39BED">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40656F">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6382FC">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D549D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76124D0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FF2919">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F06CEE">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D84EA7">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FD62E9">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8246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66057D5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0E9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9E4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3F886A5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033A">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83E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7821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60C0">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7FFA686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FD46">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BAA1">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55867">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4179">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0BEF">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8810">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3A5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71AF49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D2F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1A4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1,817.19</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CFA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C81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1,454.40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914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1,454.40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BC5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70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7080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DD3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11C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069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C0A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C5D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942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B0E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E8D8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185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3B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028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1F1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E07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DA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E7F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EA9E9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3CB6">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578B0">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092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D6C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70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CD4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18B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7C0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EB3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84FEC">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351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E59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CFB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8E5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6FD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1BF11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D12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B65FD">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66B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0EE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6FC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E84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805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0D360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658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E1CD6">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096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074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472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784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365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49BF2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612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5BA56">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1BE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241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192.29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EAF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192.29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14E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2E3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67E26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A05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F4BD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8A6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0F1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39.16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EA0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39.16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EF7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17A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8BE0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9BD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0F83">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C6F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A74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421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E1B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D41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6C4A5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3AE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B70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7E2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87C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57.94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4DC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57.94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621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269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59C63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644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63F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11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240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238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223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E3A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76393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270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A230">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0B7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D66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B05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487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910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1FFB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B8D8">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EBCA">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DAF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29A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7F4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2A3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148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13E4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D68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942F">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828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724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60A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BF8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D7F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D7863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9B5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06A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EF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373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4F7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06D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9CC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AA491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736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4B1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F83B">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ACD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4A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1C1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9B9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B1920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D74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A97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C74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595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29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CA5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92E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C7A6F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3386">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49E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4770">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F6B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39.44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4410">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39.44</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79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E8C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67F7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652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459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23E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7F6F">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38.50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25D8">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38.50</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DC3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18B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DEACE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0A3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91A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314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D0E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EA9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61D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E2B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E24C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799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1DEB">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2C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507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E7C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19D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D12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045A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4DB3">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01F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555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2D2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2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7E4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733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5F97B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81A49">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4932">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E1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961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D27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55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CFC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34AF4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B8B9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99F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9DE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091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2FE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65C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F6D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909E9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03FE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898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262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529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64C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B1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FFC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0067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FC61">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D81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1,817.19</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181B">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ADE2">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1,821.73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8E3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1,821.73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4D3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938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83036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A15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2B6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4.54</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040F">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632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F8E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3E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C54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D74E5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D0C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630D">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4.54</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3E639">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93052">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EB377">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703062">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A4BB4">
            <w:pPr>
              <w:spacing w:line="200" w:lineRule="exact"/>
              <w:rPr>
                <w:rFonts w:hint="default" w:ascii="Times New Roman" w:hAnsi="Times New Roman"/>
                <w:color w:val="auto"/>
                <w:sz w:val="18"/>
                <w:szCs w:val="18"/>
                <w:highlight w:val="none"/>
              </w:rPr>
            </w:pPr>
          </w:p>
        </w:tc>
      </w:tr>
      <w:tr w14:paraId="0EAC06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50A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20E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7305">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C060">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5665">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A3B5">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5749">
            <w:pPr>
              <w:spacing w:line="200" w:lineRule="exact"/>
              <w:jc w:val="right"/>
              <w:rPr>
                <w:rFonts w:hint="default" w:ascii="Times New Roman" w:hAnsi="Times New Roman"/>
                <w:color w:val="auto"/>
                <w:sz w:val="18"/>
                <w:szCs w:val="18"/>
                <w:highlight w:val="none"/>
              </w:rPr>
            </w:pPr>
          </w:p>
        </w:tc>
      </w:tr>
      <w:tr w14:paraId="0294D2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767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50D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3064">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0C29">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2B88">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E033">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8D1A">
            <w:pPr>
              <w:spacing w:line="200" w:lineRule="exact"/>
              <w:jc w:val="right"/>
              <w:rPr>
                <w:rFonts w:hint="default" w:ascii="Times New Roman" w:hAnsi="Times New Roman"/>
                <w:color w:val="auto"/>
                <w:sz w:val="18"/>
                <w:szCs w:val="18"/>
                <w:highlight w:val="none"/>
              </w:rPr>
            </w:pPr>
          </w:p>
        </w:tc>
      </w:tr>
      <w:tr w14:paraId="1A8A97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95D4">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47E0">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1,821.73</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0255">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3E8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1,821.73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7B5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1,821.73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5C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55E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7EB53D45">
      <w:pPr>
        <w:spacing w:line="24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71"/>
        <w:gridCol w:w="3656"/>
        <w:gridCol w:w="2967"/>
        <w:gridCol w:w="2959"/>
        <w:gridCol w:w="2999"/>
      </w:tblGrid>
      <w:tr w14:paraId="2A53194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C398C8D">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095CCD48">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A6B0B8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丰都县发展和改革委员会（本级）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2329EB9">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757DD9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422D640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138D762">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0C00795">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F6CF3A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0C8CC31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B69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78F21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633FECE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509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4F1B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D2E0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E432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BF4E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1302801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C75F">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AEA97">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8AC71">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1BF47">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34345">
            <w:pPr>
              <w:jc w:val="center"/>
              <w:rPr>
                <w:rFonts w:hint="default" w:ascii="Times New Roman" w:cs="宋体"/>
                <w:b/>
                <w:color w:val="auto"/>
                <w:sz w:val="20"/>
                <w:szCs w:val="20"/>
                <w:highlight w:val="none"/>
              </w:rPr>
            </w:pPr>
          </w:p>
        </w:tc>
      </w:tr>
      <w:tr w14:paraId="45E4194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635B2">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0A8AF">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F4FF4">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2CEFB">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01310">
            <w:pPr>
              <w:jc w:val="center"/>
              <w:rPr>
                <w:rFonts w:hint="default" w:ascii="Times New Roman" w:cs="宋体"/>
                <w:b/>
                <w:color w:val="auto"/>
                <w:sz w:val="20"/>
                <w:szCs w:val="20"/>
                <w:highlight w:val="none"/>
              </w:rPr>
            </w:pPr>
          </w:p>
        </w:tc>
      </w:tr>
      <w:tr w14:paraId="163C1A5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658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26C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1,821.73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849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728.40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F4E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1,093.33</w:t>
            </w:r>
            <w:r>
              <w:rPr>
                <w:rFonts w:ascii="Times New Roman" w:hAnsi="Times New Roman"/>
                <w:b/>
                <w:color w:val="auto"/>
                <w:sz w:val="20"/>
                <w:highlight w:val="none"/>
                <w:u w:color="auto"/>
              </w:rPr>
              <w:t xml:space="preserve"> </w:t>
            </w:r>
          </w:p>
        </w:tc>
      </w:tr>
      <w:tr w14:paraId="4513E8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DD26">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127C">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F76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1,454.40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730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457.51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918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996.89</w:t>
            </w:r>
            <w:r>
              <w:rPr>
                <w:rFonts w:ascii="Times New Roman" w:hAnsi="Times New Roman"/>
                <w:b/>
                <w:color w:val="auto"/>
                <w:sz w:val="20"/>
                <w:highlight w:val="none"/>
                <w:u w:color="auto"/>
              </w:rPr>
              <w:t xml:space="preserve"> </w:t>
            </w:r>
          </w:p>
        </w:tc>
      </w:tr>
      <w:tr w14:paraId="24F5B0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BE6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2C7F6">
            <w:pPr>
              <w:textAlignment w:val="center"/>
              <w:rPr>
                <w:rFonts w:hint="default" w:ascii="Times New Roman" w:cs="宋体"/>
                <w:color w:val="auto"/>
                <w:sz w:val="20"/>
                <w:szCs w:val="20"/>
                <w:highlight w:val="none"/>
              </w:rPr>
            </w:pPr>
            <w:r>
              <w:rPr>
                <w:rFonts w:ascii="Times New Roman" w:cs="宋体"/>
                <w:b/>
                <w:color w:val="auto"/>
                <w:sz w:val="20"/>
                <w:szCs w:val="20"/>
                <w:highlight w:val="none"/>
              </w:rPr>
              <w:t>发展与改革事务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03A5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1,433.00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524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457.51</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4AF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975.49</w:t>
            </w:r>
            <w:r>
              <w:rPr>
                <w:rFonts w:ascii="Times New Roman" w:hAnsi="Times New Roman"/>
                <w:b/>
                <w:color w:val="auto"/>
                <w:sz w:val="20"/>
                <w:highlight w:val="none"/>
                <w:u w:color="auto"/>
              </w:rPr>
              <w:t xml:space="preserve"> </w:t>
            </w:r>
          </w:p>
        </w:tc>
      </w:tr>
      <w:tr w14:paraId="05E736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0CAF">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AB28">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214A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762A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457.51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C8E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78EC1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1502">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A1EFE">
            <w:pPr>
              <w:textAlignment w:val="center"/>
              <w:rPr>
                <w:rFonts w:hint="default" w:ascii="Times New Roman" w:cs="宋体"/>
                <w:color w:val="auto"/>
                <w:sz w:val="20"/>
                <w:szCs w:val="20"/>
                <w:highlight w:val="none"/>
              </w:rPr>
            </w:pPr>
            <w:r>
              <w:rPr>
                <w:rFonts w:ascii="Times New Roman" w:cs="宋体"/>
                <w:color w:val="auto"/>
                <w:sz w:val="20"/>
                <w:szCs w:val="20"/>
                <w:highlight w:val="none"/>
              </w:rPr>
              <w:t>社会事业发展规划</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167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493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B89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23.98</w:t>
            </w:r>
            <w:r>
              <w:rPr>
                <w:rFonts w:ascii="Times New Roman" w:hAnsi="Times New Roman"/>
                <w:color w:val="auto"/>
                <w:sz w:val="20"/>
                <w:highlight w:val="none"/>
                <w:u w:color="auto"/>
              </w:rPr>
              <w:t xml:space="preserve"> </w:t>
            </w:r>
          </w:p>
        </w:tc>
      </w:tr>
      <w:tr w14:paraId="73A4C6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3579">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2922">
            <w:pPr>
              <w:textAlignment w:val="center"/>
              <w:rPr>
                <w:rFonts w:hint="default" w:ascii="Times New Roman" w:cs="宋体"/>
                <w:color w:val="auto"/>
                <w:sz w:val="20"/>
                <w:szCs w:val="20"/>
                <w:highlight w:val="none"/>
              </w:rPr>
            </w:pPr>
            <w:r>
              <w:rPr>
                <w:rFonts w:ascii="Times New Roman" w:cs="宋体"/>
                <w:color w:val="auto"/>
                <w:sz w:val="20"/>
                <w:szCs w:val="20"/>
                <w:highlight w:val="none"/>
              </w:rPr>
              <w:t>物价管理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987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98D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91E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10.10</w:t>
            </w:r>
            <w:r>
              <w:rPr>
                <w:rFonts w:ascii="Times New Roman" w:hAnsi="Times New Roman"/>
                <w:color w:val="auto"/>
                <w:sz w:val="20"/>
                <w:highlight w:val="none"/>
                <w:u w:color="auto"/>
              </w:rPr>
              <w:t xml:space="preserve"> </w:t>
            </w:r>
          </w:p>
        </w:tc>
      </w:tr>
      <w:tr w14:paraId="05869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238D">
            <w:pPr>
              <w:textAlignment w:val="center"/>
              <w:rPr>
                <w:rFonts w:hint="default" w:ascii="Times New Roman" w:cs="宋体"/>
                <w:color w:val="auto"/>
                <w:sz w:val="20"/>
                <w:szCs w:val="20"/>
                <w:highlight w:val="none"/>
              </w:rPr>
            </w:pPr>
            <w:r>
              <w:rPr>
                <w:rFonts w:ascii="Times New Roman" w:cs="宋体"/>
                <w:color w:val="auto"/>
                <w:sz w:val="20"/>
                <w:szCs w:val="20"/>
                <w:highlight w:val="none"/>
              </w:rPr>
              <w:t>2010499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5C3C">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其他发展与改革事务支出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490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F994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2A30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941.41</w:t>
            </w:r>
            <w:r>
              <w:rPr>
                <w:rFonts w:ascii="Times New Roman" w:hAnsi="Times New Roman"/>
                <w:color w:val="auto"/>
                <w:sz w:val="20"/>
                <w:highlight w:val="none"/>
                <w:u w:color="auto"/>
              </w:rPr>
              <w:t xml:space="preserve"> </w:t>
            </w:r>
          </w:p>
        </w:tc>
      </w:tr>
      <w:tr w14:paraId="3EAA4E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C4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2DF0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675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AAA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58E3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21.40</w:t>
            </w:r>
            <w:r>
              <w:rPr>
                <w:rFonts w:ascii="Times New Roman" w:hAnsi="Times New Roman"/>
                <w:b/>
                <w:color w:val="auto"/>
                <w:sz w:val="20"/>
                <w:highlight w:val="none"/>
                <w:u w:color="auto"/>
              </w:rPr>
              <w:t xml:space="preserve"> </w:t>
            </w:r>
          </w:p>
        </w:tc>
      </w:tr>
      <w:tr w14:paraId="2C1DB3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077E">
            <w:pPr>
              <w:textAlignment w:val="center"/>
              <w:rPr>
                <w:rFonts w:hint="default" w:ascii="Times New Roman" w:cs="宋体"/>
                <w:color w:val="auto"/>
                <w:sz w:val="20"/>
                <w:szCs w:val="20"/>
                <w:highlight w:val="none"/>
              </w:rPr>
            </w:pPr>
            <w:r>
              <w:rPr>
                <w:rFonts w:ascii="Times New Roman" w:cs="宋体"/>
                <w:color w:val="auto"/>
                <w:sz w:val="20"/>
                <w:szCs w:val="20"/>
                <w:highlight w:val="none"/>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998D">
            <w:pPr>
              <w:textAlignment w:val="center"/>
              <w:rPr>
                <w:rFonts w:hint="default" w:ascii="Times New Roman" w:cs="宋体"/>
                <w:color w:val="auto"/>
                <w:sz w:val="20"/>
                <w:szCs w:val="20"/>
                <w:highlight w:val="none"/>
              </w:rPr>
            </w:pPr>
            <w:r>
              <w:rPr>
                <w:rFonts w:ascii="Times New Roman" w:cs="宋体"/>
                <w:color w:val="auto"/>
                <w:sz w:val="20"/>
                <w:szCs w:val="20"/>
                <w:highlight w:val="none"/>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2A12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ABE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0800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21.40</w:t>
            </w:r>
            <w:r>
              <w:rPr>
                <w:rFonts w:ascii="Times New Roman" w:hAnsi="Times New Roman"/>
                <w:color w:val="auto"/>
                <w:sz w:val="20"/>
                <w:highlight w:val="none"/>
                <w:u w:color="auto"/>
              </w:rPr>
              <w:t xml:space="preserve"> </w:t>
            </w:r>
          </w:p>
        </w:tc>
      </w:tr>
      <w:tr w14:paraId="74240D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1A7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A30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6239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5436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FBB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78D3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CF5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09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E24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EC0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192.29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A9E0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D3429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E35D">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094B">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2C5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A3F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102.75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1878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D4475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73F1">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0AAD">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597B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C79D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48.26</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1B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83953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95A3">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7C26">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9474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B28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32.77</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5056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88EF1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4A8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9E12">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F04D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F4C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8.51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81D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5F37B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936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A8F5">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4B4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0CC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D83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5D9F7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A2A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DC90">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EC5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4D9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39.16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2DBF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3C500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DC5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5690A">
            <w:pPr>
              <w:textAlignment w:val="center"/>
              <w:rPr>
                <w:rFonts w:hint="default" w:ascii="Times New Roman" w:cs="宋体"/>
                <w:color w:val="auto"/>
                <w:sz w:val="20"/>
                <w:szCs w:val="20"/>
                <w:highlight w:val="none"/>
              </w:rPr>
            </w:pPr>
            <w:r>
              <w:rPr>
                <w:rFonts w:ascii="Times New Roman" w:cs="宋体"/>
                <w:color w:val="auto"/>
                <w:sz w:val="20"/>
                <w:szCs w:val="20"/>
                <w:highlight w:val="none"/>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4BC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B0D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24.48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978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6511F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493A">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D1401">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D22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CAF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14.68</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2CF9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7DEB4C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1ADF">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4D96">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61B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D30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363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r>
      <w:tr w14:paraId="5DD4B6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079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545D3">
            <w:pPr>
              <w:textAlignment w:val="center"/>
              <w:rPr>
                <w:rFonts w:hint="default" w:ascii="Times New Roman" w:cs="宋体"/>
                <w:color w:val="auto"/>
                <w:sz w:val="20"/>
                <w:szCs w:val="20"/>
                <w:highlight w:val="none"/>
              </w:rPr>
            </w:pPr>
            <w:r>
              <w:rPr>
                <w:rFonts w:ascii="Times New Roman" w:cs="宋体"/>
                <w:b/>
                <w:color w:val="auto"/>
                <w:sz w:val="20"/>
                <w:szCs w:val="20"/>
                <w:highlight w:val="none"/>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037B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5AA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524C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57.94</w:t>
            </w:r>
            <w:r>
              <w:rPr>
                <w:rFonts w:ascii="Times New Roman" w:hAnsi="Times New Roman"/>
                <w:b/>
                <w:color w:val="auto"/>
                <w:sz w:val="20"/>
                <w:highlight w:val="none"/>
                <w:u w:color="auto"/>
              </w:rPr>
              <w:t xml:space="preserve"> </w:t>
            </w:r>
          </w:p>
        </w:tc>
      </w:tr>
      <w:tr w14:paraId="2A75D8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03CB">
            <w:pPr>
              <w:textAlignment w:val="center"/>
              <w:rPr>
                <w:rFonts w:hint="default" w:ascii="Times New Roman" w:cs="宋体"/>
                <w:color w:val="auto"/>
                <w:sz w:val="20"/>
                <w:szCs w:val="20"/>
                <w:highlight w:val="none"/>
              </w:rPr>
            </w:pPr>
            <w:r>
              <w:rPr>
                <w:rFonts w:ascii="Times New Roman" w:cs="宋体"/>
                <w:color w:val="auto"/>
                <w:sz w:val="20"/>
                <w:szCs w:val="20"/>
                <w:highlight w:val="none"/>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5D24">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ADC2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1F4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4576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57.94</w:t>
            </w:r>
            <w:r>
              <w:rPr>
                <w:rFonts w:ascii="Times New Roman" w:hAnsi="Times New Roman"/>
                <w:color w:val="auto"/>
                <w:sz w:val="20"/>
                <w:highlight w:val="none"/>
                <w:u w:color="auto"/>
              </w:rPr>
              <w:t xml:space="preserve"> </w:t>
            </w:r>
          </w:p>
        </w:tc>
      </w:tr>
      <w:tr w14:paraId="530A36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DCC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93AE">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FD0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603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3A3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C071D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3557">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E230">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232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0BBB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39.44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88CF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162F8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B740">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AE91">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A67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C5E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39.44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C79D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C0FE7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52E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A7FF0">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粮油物资储备支出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364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5B2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1946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r>
      <w:tr w14:paraId="005FF8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E1D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DF46">
            <w:pPr>
              <w:textAlignment w:val="center"/>
              <w:rPr>
                <w:rFonts w:hint="default" w:ascii="Times New Roman" w:cs="宋体"/>
                <w:color w:val="auto"/>
                <w:sz w:val="20"/>
                <w:szCs w:val="20"/>
                <w:highlight w:val="none"/>
              </w:rPr>
            </w:pPr>
            <w:r>
              <w:rPr>
                <w:rFonts w:ascii="Times New Roman" w:cs="宋体"/>
                <w:b/>
                <w:color w:val="auto"/>
                <w:sz w:val="20"/>
                <w:szCs w:val="20"/>
                <w:highlight w:val="none"/>
              </w:rPr>
              <w:t>粮油储备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25C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803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EAE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38.50</w:t>
            </w:r>
            <w:r>
              <w:rPr>
                <w:rFonts w:ascii="Times New Roman" w:hAnsi="Times New Roman"/>
                <w:b/>
                <w:color w:val="auto"/>
                <w:sz w:val="20"/>
                <w:highlight w:val="none"/>
                <w:u w:color="auto"/>
              </w:rPr>
              <w:t xml:space="preserve"> </w:t>
            </w:r>
          </w:p>
        </w:tc>
      </w:tr>
      <w:tr w14:paraId="6D99B2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D035">
            <w:pPr>
              <w:textAlignment w:val="center"/>
              <w:rPr>
                <w:rFonts w:hint="default" w:ascii="Times New Roman" w:cs="宋体"/>
                <w:color w:val="auto"/>
                <w:sz w:val="20"/>
                <w:szCs w:val="20"/>
                <w:highlight w:val="none"/>
              </w:rPr>
            </w:pPr>
            <w:r>
              <w:rPr>
                <w:rFonts w:ascii="Times New Roman" w:cs="宋体"/>
                <w:color w:val="auto"/>
                <w:sz w:val="20"/>
                <w:szCs w:val="20"/>
                <w:highlight w:val="none"/>
              </w:rPr>
              <w:t>2220401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B99A5">
            <w:pPr>
              <w:textAlignment w:val="center"/>
              <w:rPr>
                <w:rFonts w:hint="default" w:ascii="Times New Roman" w:cs="宋体"/>
                <w:color w:val="auto"/>
                <w:sz w:val="20"/>
                <w:szCs w:val="20"/>
                <w:highlight w:val="none"/>
              </w:rPr>
            </w:pPr>
            <w:r>
              <w:rPr>
                <w:rFonts w:ascii="Times New Roman" w:cs="宋体"/>
                <w:color w:val="auto"/>
                <w:sz w:val="20"/>
                <w:szCs w:val="20"/>
                <w:highlight w:val="none"/>
              </w:rPr>
              <w:t>储备粮油补贴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E16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F7C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FC6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38.50</w:t>
            </w:r>
            <w:r>
              <w:rPr>
                <w:rFonts w:ascii="Times New Roman" w:hAnsi="Times New Roman"/>
                <w:color w:val="auto"/>
                <w:sz w:val="20"/>
                <w:highlight w:val="none"/>
                <w:u w:color="auto"/>
              </w:rPr>
              <w:t xml:space="preserve"> </w:t>
            </w:r>
          </w:p>
        </w:tc>
      </w:tr>
    </w:tbl>
    <w:p w14:paraId="2DF3B1FD">
      <w:pPr>
        <w:rPr>
          <w:rFonts w:hint="default" w:ascii="Times New Roman" w:cs="宋体"/>
          <w:color w:val="auto"/>
          <w:sz w:val="21"/>
          <w:szCs w:val="21"/>
          <w:highlight w:val="none"/>
        </w:rPr>
      </w:pPr>
      <w:r>
        <w:rPr>
          <w:rFonts w:ascii="Times New Roman" w:cs="宋体"/>
          <w:color w:val="auto"/>
          <w:sz w:val="20"/>
          <w:szCs w:val="20"/>
          <w:highlight w:val="none"/>
        </w:rPr>
        <w:t>备注：1.本表反映单位本年度一般公共预算财政拨款支出情况。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1F5927D4">
      <w:pPr>
        <w:ind w:firstLine="630" w:firstLineChars="3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4994" w:type="pct"/>
        <w:tblInd w:w="0" w:type="dxa"/>
        <w:tblLayout w:type="fixed"/>
        <w:tblCellMar>
          <w:top w:w="0" w:type="dxa"/>
          <w:left w:w="0" w:type="dxa"/>
          <w:bottom w:w="0" w:type="dxa"/>
          <w:right w:w="0" w:type="dxa"/>
        </w:tblCellMar>
      </w:tblPr>
      <w:tblGrid>
        <w:gridCol w:w="721"/>
        <w:gridCol w:w="2521"/>
        <w:gridCol w:w="1383"/>
        <w:gridCol w:w="783"/>
        <w:gridCol w:w="1824"/>
        <w:gridCol w:w="1273"/>
        <w:gridCol w:w="783"/>
        <w:gridCol w:w="3108"/>
        <w:gridCol w:w="1339"/>
      </w:tblGrid>
      <w:tr w14:paraId="6F1EC88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A53D84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2FF4D8F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E84ABA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丰都县发展和改革委员会（本级）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605D79E6">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2288AD8">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E8B0FE8">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BABD6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66368ED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5FD5040">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5D7CE5C">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EBD47F0">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530C566">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D876AD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18B8418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00F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2E78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0E287F8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78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20D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87A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2F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2A6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ECC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C4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279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45D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7F34D5B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261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C49C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05B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333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D61C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AD61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A05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E891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BF32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6ACF6B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8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5D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D3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513.34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B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5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E9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96.80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8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52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0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1.71</w:t>
            </w:r>
            <w:r>
              <w:rPr>
                <w:rFonts w:ascii="Times New Roman" w:hAnsi="Times New Roman"/>
                <w:color w:val="auto"/>
                <w:sz w:val="18"/>
                <w:highlight w:val="none"/>
                <w:u w:color="auto"/>
              </w:rPr>
              <w:t xml:space="preserve"> </w:t>
            </w:r>
          </w:p>
        </w:tc>
      </w:tr>
      <w:tr w14:paraId="5D778B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CB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5A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1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134.54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07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1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E4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8.57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1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4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25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F10EB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E6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E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A0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71.18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2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7C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D4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0.61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E8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7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46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1.71</w:t>
            </w:r>
            <w:r>
              <w:rPr>
                <w:rFonts w:ascii="Times New Roman" w:hAnsi="Times New Roman"/>
                <w:color w:val="auto"/>
                <w:sz w:val="18"/>
                <w:highlight w:val="none"/>
                <w:u w:color="auto"/>
              </w:rPr>
              <w:t xml:space="preserve"> </w:t>
            </w:r>
          </w:p>
        </w:tc>
      </w:tr>
      <w:tr w14:paraId="7B2238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18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A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A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142.99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7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7F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9F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D4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DC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EB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3769B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4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4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DD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8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9E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13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0.03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82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8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FA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17AF3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FE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4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27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0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8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1B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0.95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A7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6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D2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5AF2D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4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C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30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48.26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CC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6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64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67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1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74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33A2A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B3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44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C8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32.77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3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7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5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11.30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87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7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45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959D8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96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5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D9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24.48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E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7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5A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1A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2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0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0A333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7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0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1B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B7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63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EA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BA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F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61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F378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1A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91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5A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3.80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BF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4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FF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6.41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B9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9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A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F341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95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3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23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39.44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9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A5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40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05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B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C6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EA685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5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CC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10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15.88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59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A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F0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0.13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F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8B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EA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3B48C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B6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D4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4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A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8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A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3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95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2C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8B239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E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C1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6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116.55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F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F2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8F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1.48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2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1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55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895DF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5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2B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16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A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9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25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59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0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5C862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B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3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4D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B6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4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32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24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B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4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8A3DD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18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D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58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E3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D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5F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5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65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C9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BB5A7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3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66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81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21.60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7C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D7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29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6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1D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9D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6C112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2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F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6B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91.05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26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8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4F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1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7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A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32532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3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4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E9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7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36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5C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7.87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AB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BA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F3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30F8A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6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2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0F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3.90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7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FD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85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0.15</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0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50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10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D0707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0D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0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54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95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C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17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18.79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A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CF3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64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D699D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8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D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03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4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2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2E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1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9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02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E8A18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E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D4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B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06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0A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03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2.70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A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67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B7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16E4A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B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A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0B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9C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CA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C0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19.03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9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BB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1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89C8B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59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2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48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51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3B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D4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B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C1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16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55FBA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206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591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88C7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6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2A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5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10.96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89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44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4E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576C5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CBC8">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F45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695E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4E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6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B8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0D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7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FC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A19E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70B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EA4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04EE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D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2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80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83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80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11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1E826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5B1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68C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FA460">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B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0C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9A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2637">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210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F77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506D22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0AE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A06F">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66A8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F3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F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47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D03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735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62F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4366880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D52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122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7D96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8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5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83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303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9CF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8D7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5C6B6D1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7A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E320D">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629.89</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35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F83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98.51</w:t>
            </w:r>
            <w:r>
              <w:rPr>
                <w:rFonts w:ascii="Times New Roman" w:hAnsi="Times New Roman"/>
                <w:color w:val="auto"/>
                <w:sz w:val="18"/>
                <w:highlight w:val="none"/>
                <w:u w:color="auto"/>
              </w:rPr>
              <w:t xml:space="preserve"> </w:t>
            </w:r>
          </w:p>
        </w:tc>
      </w:tr>
    </w:tbl>
    <w:p w14:paraId="73694357">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85"/>
        <w:gridCol w:w="3226"/>
        <w:gridCol w:w="1527"/>
        <w:gridCol w:w="1527"/>
        <w:gridCol w:w="1527"/>
        <w:gridCol w:w="1527"/>
        <w:gridCol w:w="1584"/>
        <w:gridCol w:w="1651"/>
      </w:tblGrid>
      <w:tr w14:paraId="283D4AE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EB31ED">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221D669F">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C7F464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丰都县发展和改革委员会（本级）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46F7CED">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4815AB">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733BF7">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00DED3">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C2C63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037D241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3B0B4C8">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09E49B">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7A55F3">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4AC5EA">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488934">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89B4F7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782B2F6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385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37686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247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7F5E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9C8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332111F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A0A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2E0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31C235">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EEDD">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AE36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BFA6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5BE8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072F">
            <w:pPr>
              <w:jc w:val="center"/>
              <w:rPr>
                <w:rFonts w:hint="default" w:ascii="Times New Roman" w:cs="宋体"/>
                <w:b/>
                <w:color w:val="auto"/>
                <w:sz w:val="20"/>
                <w:szCs w:val="20"/>
                <w:highlight w:val="none"/>
              </w:rPr>
            </w:pPr>
          </w:p>
        </w:tc>
      </w:tr>
      <w:tr w14:paraId="74497EED">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4E52">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2704">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95E58">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777D">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A59FC">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FF9F1">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CCD5C">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11A7">
            <w:pPr>
              <w:jc w:val="center"/>
              <w:rPr>
                <w:rFonts w:hint="default" w:ascii="Times New Roman" w:cs="宋体"/>
                <w:b/>
                <w:color w:val="auto"/>
                <w:sz w:val="20"/>
                <w:szCs w:val="20"/>
                <w:highlight w:val="none"/>
              </w:rPr>
            </w:pPr>
          </w:p>
        </w:tc>
      </w:tr>
      <w:tr w14:paraId="4A82164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1EDE">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EDC1">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0C329">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72B3">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40C26">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9CB28">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DDA9F">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A40B">
            <w:pPr>
              <w:jc w:val="center"/>
              <w:rPr>
                <w:rFonts w:hint="default" w:ascii="Times New Roman" w:cs="宋体"/>
                <w:b/>
                <w:color w:val="auto"/>
                <w:sz w:val="20"/>
                <w:szCs w:val="20"/>
                <w:highlight w:val="none"/>
              </w:rPr>
            </w:pPr>
          </w:p>
        </w:tc>
      </w:tr>
      <w:tr w14:paraId="1393F73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C93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EE2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CBE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F1B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F74E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133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B71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1271733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814">
            <w:pPr>
              <w:jc w:val="both"/>
              <w:textAlignment w:val="center"/>
              <w:rPr>
                <w:rFonts w:hint="default" w:ascii="Times New Roman" w:cs="宋体"/>
                <w:color w:val="auto"/>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0529">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AE0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0DF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3BC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2E86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357C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135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7ADBBC00">
      <w:pPr>
        <w:rPr>
          <w:rFonts w:hint="default" w:ascii="Times New Roman" w:cs="宋体"/>
          <w:color w:val="auto"/>
          <w:sz w:val="21"/>
          <w:szCs w:val="21"/>
          <w:highlight w:val="none"/>
        </w:rPr>
      </w:pPr>
      <w:r>
        <w:rPr>
          <w:rFonts w:ascii="Times New Roman" w:cs="宋体"/>
          <w:color w:val="auto"/>
          <w:sz w:val="20"/>
          <w:szCs w:val="20"/>
          <w:highlight w:val="none"/>
        </w:rPr>
        <w:t>备注：本单位无政府性基金收支，故本表无数据。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2BF4E23F">
      <w:pPr>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61"/>
        <w:gridCol w:w="3245"/>
        <w:gridCol w:w="2938"/>
        <w:gridCol w:w="171"/>
        <w:gridCol w:w="3108"/>
        <w:gridCol w:w="77"/>
        <w:gridCol w:w="3053"/>
      </w:tblGrid>
      <w:tr w14:paraId="4A44636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0B75E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2418C73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97711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w:t>
            </w:r>
            <w:r>
              <w:rPr>
                <w:rFonts w:ascii="Times New Roman"/>
                <w:color w:val="auto"/>
                <w:sz w:val="20"/>
                <w:highlight w:val="none"/>
                <w:u w:color="auto"/>
              </w:rPr>
              <w:t>丰都县发展和改革委员会（本级）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3E7072">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681FE4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7E5A428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AFE954">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5E0CC9">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D1375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s="宋体"/>
                <w:color w:val="auto"/>
                <w:sz w:val="20"/>
                <w:szCs w:val="20"/>
                <w:highlight w:val="none"/>
              </w:rPr>
              <w:t>万元</w:t>
            </w:r>
          </w:p>
        </w:tc>
      </w:tr>
      <w:tr w14:paraId="43F8326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F24B7">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F6319">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05D0CB70">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132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2DB7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253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D180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2C7D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102E26F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21D8">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B84A6">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67AF">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17B11">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D7C88">
            <w:pPr>
              <w:jc w:val="center"/>
              <w:rPr>
                <w:rFonts w:hint="default" w:ascii="Times New Roman" w:cs="宋体"/>
                <w:b/>
                <w:color w:val="auto"/>
                <w:sz w:val="20"/>
                <w:szCs w:val="20"/>
                <w:highlight w:val="none"/>
              </w:rPr>
            </w:pPr>
          </w:p>
        </w:tc>
      </w:tr>
      <w:tr w14:paraId="1768E9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B3B1">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CD725">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783A">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3AAD4">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6B637">
            <w:pPr>
              <w:jc w:val="center"/>
              <w:rPr>
                <w:rFonts w:hint="default" w:ascii="Times New Roman" w:cs="宋体"/>
                <w:b/>
                <w:color w:val="auto"/>
                <w:sz w:val="20"/>
                <w:szCs w:val="20"/>
                <w:highlight w:val="none"/>
              </w:rPr>
            </w:pPr>
          </w:p>
        </w:tc>
      </w:tr>
      <w:tr w14:paraId="2CF232C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8537">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3148C">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55C4">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2F2A4">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D0BF2">
            <w:pPr>
              <w:jc w:val="center"/>
              <w:rPr>
                <w:rFonts w:hint="default" w:ascii="Times New Roman" w:cs="宋体"/>
                <w:b/>
                <w:color w:val="auto"/>
                <w:sz w:val="20"/>
                <w:szCs w:val="20"/>
                <w:highlight w:val="none"/>
              </w:rPr>
            </w:pPr>
          </w:p>
        </w:tc>
      </w:tr>
      <w:tr w14:paraId="019905B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060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6B0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B491">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4760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7FCAB85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3D91">
            <w:pPr>
              <w:textAlignment w:val="center"/>
              <w:rPr>
                <w:rFonts w:hint="default" w:ascii="Times New Roman" w:cs="宋体"/>
                <w:color w:val="auto"/>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A8EB">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FBF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AF2F">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08B5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04F09128">
      <w:pPr>
        <w:rPr>
          <w:rFonts w:hint="default" w:ascii="Times New Roman" w:cs="宋体"/>
          <w:color w:val="auto"/>
          <w:sz w:val="21"/>
          <w:szCs w:val="21"/>
          <w:highlight w:val="none"/>
        </w:rPr>
      </w:pPr>
      <w:r>
        <w:rPr>
          <w:rFonts w:ascii="Times New Roman" w:cs="宋体"/>
          <w:color w:val="auto"/>
          <w:sz w:val="20"/>
          <w:szCs w:val="20"/>
          <w:highlight w:val="none"/>
        </w:rPr>
        <w:t>备注：本单位无国有资本经营收支，故本表无数据。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7A95F377">
      <w:pPr>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10"/>
        <w:tblW w:w="4611" w:type="pct"/>
        <w:tblInd w:w="0" w:type="dxa"/>
        <w:tblLayout w:type="fixed"/>
        <w:tblCellMar>
          <w:top w:w="0" w:type="dxa"/>
          <w:left w:w="170" w:type="dxa"/>
          <w:bottom w:w="0" w:type="dxa"/>
          <w:right w:w="170" w:type="dxa"/>
        </w:tblCellMar>
      </w:tblPr>
      <w:tblGrid>
        <w:gridCol w:w="2853"/>
        <w:gridCol w:w="2168"/>
        <w:gridCol w:w="2131"/>
        <w:gridCol w:w="3297"/>
        <w:gridCol w:w="2232"/>
      </w:tblGrid>
      <w:tr w14:paraId="41E745D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44B611D">
            <w:pPr>
              <w:spacing w:line="400" w:lineRule="exact"/>
              <w:jc w:val="center"/>
              <w:textAlignment w:val="bottom"/>
              <w:rPr>
                <w:rFonts w:hint="default" w:ascii="Times New Roman" w:cs="宋体"/>
                <w:b/>
                <w:color w:val="auto"/>
                <w:kern w:val="2"/>
                <w:sz w:val="32"/>
                <w:szCs w:val="32"/>
                <w:highlight w:val="none"/>
              </w:rPr>
            </w:pPr>
            <w:r>
              <w:rPr>
                <w:rFonts w:ascii="Times New Roman" w:cs="宋体"/>
                <w:b/>
                <w:color w:val="auto"/>
                <w:kern w:val="2"/>
                <w:sz w:val="32"/>
                <w:szCs w:val="32"/>
                <w:highlight w:val="none"/>
              </w:rPr>
              <w:t>机构运行信息表</w:t>
            </w:r>
          </w:p>
        </w:tc>
      </w:tr>
      <w:tr w14:paraId="61031EA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033F700">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751CB2FC">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703D9FDF">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7DABD24C">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2EBA54E3">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3D4E967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849D498">
            <w:pPr>
              <w:spacing w:line="280" w:lineRule="exact"/>
              <w:rPr>
                <w:rFonts w:hint="default" w:ascii="Times New Roman" w:cs="宋体"/>
                <w:color w:val="auto"/>
                <w:kern w:val="2"/>
                <w:sz w:val="20"/>
                <w:szCs w:val="20"/>
                <w:highlight w:val="none"/>
              </w:rPr>
            </w:pPr>
            <w:r>
              <w:rPr>
                <w:rFonts w:hint="eastAsia" w:ascii="Times New Roman" w:cs="宋体"/>
                <w:color w:val="auto"/>
                <w:kern w:val="2"/>
                <w:sz w:val="20"/>
                <w:szCs w:val="20"/>
                <w:highlight w:val="none"/>
                <w:lang w:eastAsia="zh-CN"/>
              </w:rPr>
              <w:t>单位</w:t>
            </w:r>
            <w:r>
              <w:rPr>
                <w:rFonts w:ascii="Times New Roman" w:cs="宋体"/>
                <w:color w:val="auto"/>
                <w:kern w:val="2"/>
                <w:sz w:val="20"/>
                <w:szCs w:val="20"/>
                <w:highlight w:val="none"/>
              </w:rPr>
              <w:t>：</w:t>
            </w:r>
            <w:r>
              <w:rPr>
                <w:rFonts w:ascii="Times New Roman"/>
                <w:color w:val="auto"/>
                <w:sz w:val="20"/>
                <w:highlight w:val="none"/>
                <w:u w:color="auto"/>
              </w:rPr>
              <w:t>丰都县发展和改革委员会（本级）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308FFC3">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532C351">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AED4D79">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w:t>
            </w:r>
            <w:r>
              <w:rPr>
                <w:rFonts w:ascii="Times New Roman" w:cs="宋体"/>
                <w:color w:val="auto"/>
                <w:kern w:val="2"/>
                <w:sz w:val="20"/>
                <w:szCs w:val="20"/>
                <w:highlight w:val="none"/>
              </w:rPr>
              <w:t>万元</w:t>
            </w:r>
          </w:p>
        </w:tc>
      </w:tr>
      <w:tr w14:paraId="0D050EF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461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5CB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DA1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FCB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626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6D1143A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028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FFE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010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307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F57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98.51</w:t>
            </w:r>
            <w:r>
              <w:rPr>
                <w:rFonts w:ascii="Times New Roman" w:hAnsi="Times New Roman"/>
                <w:color w:val="auto"/>
                <w:sz w:val="18"/>
                <w:highlight w:val="none"/>
                <w:u w:color="auto"/>
              </w:rPr>
              <w:t xml:space="preserve"> </w:t>
            </w:r>
          </w:p>
        </w:tc>
      </w:tr>
      <w:tr w14:paraId="1A60B8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422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FF5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5.97</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022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5.97</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D58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408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98.51</w:t>
            </w:r>
            <w:r>
              <w:rPr>
                <w:rFonts w:ascii="Times New Roman" w:hAnsi="Times New Roman"/>
                <w:color w:val="auto"/>
                <w:sz w:val="18"/>
                <w:highlight w:val="none"/>
                <w:u w:color="auto"/>
              </w:rPr>
              <w:t xml:space="preserve"> </w:t>
            </w:r>
          </w:p>
        </w:tc>
      </w:tr>
      <w:tr w14:paraId="632577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BC3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DF4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F14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841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A46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E267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F9D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BAF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2.70</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976F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2.70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7CD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7790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0509E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C7C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3AF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79C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9EC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C89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0C2F61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398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910F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2.70</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195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2.70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63D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3F8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7BE08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3FF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2CB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3.27</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49C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3.27</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0EF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D1B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7CCE9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612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925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7DC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3.27</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248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5E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CC142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108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93B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51E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632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73E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20E70F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4A7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F46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DC9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BD8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272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9E8D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47B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1B9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7D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76C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982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9C3F6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CDB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5BD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0CC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47F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E37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12570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A60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4B2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DF8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507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801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78A6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89C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4CD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41A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602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E84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0B657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52E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B53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C09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CB4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F72F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7934C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A8B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D24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B54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51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333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7E6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2D2FDB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FA4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676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F7B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AA9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944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36D71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31A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AE6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910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380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E72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96A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4FDFC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488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4A1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CD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3BD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56C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487EA2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1C3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446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C19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582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7DD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118.00</w:t>
            </w:r>
            <w:r>
              <w:rPr>
                <w:rFonts w:ascii="Times New Roman" w:hAnsi="Times New Roman"/>
                <w:color w:val="auto"/>
                <w:sz w:val="18"/>
                <w:highlight w:val="none"/>
                <w:u w:color="auto"/>
              </w:rPr>
              <w:t xml:space="preserve"> </w:t>
            </w:r>
          </w:p>
        </w:tc>
      </w:tr>
      <w:tr w14:paraId="140919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1E2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5C7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AC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08B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3F8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63C8BC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7DD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7CD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D8C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1.48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39D50">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8D2F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2F851D5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DA7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4BE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FF1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1.01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1857D">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F1EC4">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06D19FF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EA2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B52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A2A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20.36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F6C7B">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C0AE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4A24027F">
      <w:pPr>
        <w:rPr>
          <w:rFonts w:hint="default" w:ascii="Times New Roman"/>
          <w:color w:val="auto"/>
          <w:sz w:val="18"/>
          <w:szCs w:val="18"/>
          <w:highlight w:val="none"/>
        </w:rPr>
      </w:pPr>
      <w:r>
        <w:rPr>
          <w:rFonts w:ascii="Times New Roman" w:cs="宋体"/>
          <w:color w:val="auto"/>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r>
        <w:rPr>
          <w:rFonts w:ascii="Times New Roman" w:cs="宋体"/>
          <w:color w:val="auto"/>
          <w:sz w:val="18"/>
          <w:szCs w:val="18"/>
          <w:highlight w:val="none"/>
        </w:rPr>
        <w:br w:type="textWrapping"/>
      </w:r>
    </w:p>
    <w:sectPr>
      <w:headerReference r:id="rId5" w:type="default"/>
      <w:footerReference r:id="rId6" w:type="default"/>
      <w:pgSz w:w="16783" w:h="11850"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2E6B01-DF21-4E7B-9191-D1EB5336ED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3FEC75EA-BA6C-4708-ACA9-62F025AAFB98}"/>
  </w:font>
  <w:font w:name="方正黑体_GBK">
    <w:panose1 w:val="03000509000000000000"/>
    <w:charset w:val="86"/>
    <w:family w:val="auto"/>
    <w:pitch w:val="default"/>
    <w:sig w:usb0="00000001" w:usb1="080E0000" w:usb2="00000000" w:usb3="00000000" w:csb0="00040000" w:csb1="00000000"/>
    <w:embedRegular r:id="rId3" w:fontKey="{F1B21808-63F8-45A8-975C-4370E1410522}"/>
  </w:font>
  <w:font w:name="方正仿宋_GBK">
    <w:panose1 w:val="03000509000000000000"/>
    <w:charset w:val="86"/>
    <w:family w:val="script"/>
    <w:pitch w:val="default"/>
    <w:sig w:usb0="00000001" w:usb1="080E0000" w:usb2="00000000" w:usb3="00000000" w:csb0="00040000" w:csb1="00000000"/>
    <w:embedRegular r:id="rId4" w:fontKey="{40A8A234-7E4F-4EEB-998E-6E0CE2A7C296}"/>
  </w:font>
  <w:font w:name="方正楷体_GBK">
    <w:panose1 w:val="02000000000000000000"/>
    <w:charset w:val="86"/>
    <w:family w:val="auto"/>
    <w:pitch w:val="default"/>
    <w:sig w:usb0="00000001" w:usb1="080E0000" w:usb2="00000000" w:usb3="00000000" w:csb0="00040000" w:csb1="00000000"/>
    <w:embedRegular r:id="rId5" w:fontKey="{11906E19-83AD-4C9D-AF55-417A2064E0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9279">
    <w:pPr>
      <w:pStyle w:val="5"/>
      <w:rPr>
        <w:rFonts w:hint="default" w:ascii="Times New Roman"/>
      </w:rPr>
    </w:pPr>
    <w:r>
      <w:rPr>
        <w:rFonts w:hint="default" w:ascii="Times New Roman"/>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B197DB1">
                <w:pPr>
                  <w:pStyle w:val="5"/>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- 19 -</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C589">
    <w:pPr>
      <w:pStyle w:val="5"/>
      <w:jc w:val="both"/>
      <w:rPr>
        <w:rFonts w:hint="default" w:ascii="Times New Roman"/>
      </w:rPr>
    </w:pPr>
    <w:r>
      <w:rPr>
        <w:rFonts w:hint="default" w:ascii="Times New Roman"/>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DFCEED1">
                <w:pPr>
                  <w:pStyle w:val="5"/>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31 -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E06D972">
                <w:pPr>
                  <w:pStyle w:val="5"/>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9902">
    <w:pPr>
      <w:pStyle w:val="6"/>
      <w:rPr>
        <w:rFonts w:asci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861B">
    <w:pPr>
      <w:pStyle w:val="6"/>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5F8091F"/>
    <w:rsid w:val="06194FF1"/>
    <w:rsid w:val="06A2550B"/>
    <w:rsid w:val="06F400AD"/>
    <w:rsid w:val="06F80EE2"/>
    <w:rsid w:val="07001CCA"/>
    <w:rsid w:val="07166943"/>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5C582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96A74"/>
    <w:rsid w:val="1FBB35CD"/>
    <w:rsid w:val="1FCD26AF"/>
    <w:rsid w:val="20642787"/>
    <w:rsid w:val="21556F04"/>
    <w:rsid w:val="22403BD3"/>
    <w:rsid w:val="22AD3177"/>
    <w:rsid w:val="235417B6"/>
    <w:rsid w:val="24B92327"/>
    <w:rsid w:val="24C14514"/>
    <w:rsid w:val="2533755C"/>
    <w:rsid w:val="25791755"/>
    <w:rsid w:val="25AF730D"/>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0D57CF"/>
    <w:rsid w:val="2FCA4B37"/>
    <w:rsid w:val="2FE029D7"/>
    <w:rsid w:val="2FF06E00"/>
    <w:rsid w:val="30586FEC"/>
    <w:rsid w:val="315F0B22"/>
    <w:rsid w:val="31A15828"/>
    <w:rsid w:val="31D84415"/>
    <w:rsid w:val="32285F6F"/>
    <w:rsid w:val="32770556"/>
    <w:rsid w:val="329C0913"/>
    <w:rsid w:val="32AA0460"/>
    <w:rsid w:val="32BA0F9A"/>
    <w:rsid w:val="3337290D"/>
    <w:rsid w:val="33E31118"/>
    <w:rsid w:val="33EF7674"/>
    <w:rsid w:val="342D7BC6"/>
    <w:rsid w:val="352930DB"/>
    <w:rsid w:val="35573069"/>
    <w:rsid w:val="355F6038"/>
    <w:rsid w:val="358C217E"/>
    <w:rsid w:val="36C9128A"/>
    <w:rsid w:val="37841E99"/>
    <w:rsid w:val="37BF1123"/>
    <w:rsid w:val="383C3F15"/>
    <w:rsid w:val="38BE4696"/>
    <w:rsid w:val="38C07C82"/>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7B1A5B"/>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98665F"/>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0B4973"/>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CC58FD"/>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6F1479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6D10F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C6B624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Times New Roman" w:hAnsi="宋体" w:eastAsia="宋体" w:cs="Times New Roman"/>
      <w:sz w:val="24"/>
      <w:szCs w:val="24"/>
      <w:lang w:val="en-US" w:eastAsia="zh-CN" w:bidi="ar-SA"/>
    </w:rPr>
  </w:style>
  <w:style w:type="character" w:default="1" w:styleId="12">
    <w:name w:val="Default Paragraph Font"/>
    <w:semiHidden/>
    <w:unhideWhenUsed/>
    <w:qFormat/>
    <w:uiPriority w:val="1"/>
    <w:rPr>
      <w:rFonts w:ascii="Times New Roman"/>
    </w:rPr>
  </w:style>
  <w:style w:type="table" w:default="1" w:styleId="10">
    <w:name w:val="Normal Table"/>
    <w:semiHidden/>
    <w:unhideWhenUsed/>
    <w:qFormat/>
    <w:uiPriority w:val="99"/>
    <w:rPr>
      <w:rFonts w:ascii="Times New Roman"/>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Times New Roman" w:hAnsi="宋体" w:eastAsia="宋体" w:cs="宋体"/>
      <w:kern w:val="0"/>
      <w:sz w:val="24"/>
    </w:rPr>
  </w:style>
  <w:style w:type="paragraph" w:styleId="3">
    <w:name w:val="Body Text First Indent 2"/>
    <w:basedOn w:val="2"/>
    <w:next w:val="1"/>
    <w:unhideWhenUsed/>
    <w:qFormat/>
    <w:uiPriority w:val="99"/>
    <w:pPr>
      <w:ind w:firstLine="420" w:firstLineChars="200"/>
    </w:pPr>
    <w:rPr>
      <w:rFonts w:ascii="Times New Roman"/>
    </w:rPr>
  </w:style>
  <w:style w:type="paragraph" w:styleId="4">
    <w:name w:val="Balloon Text"/>
    <w:basedOn w:val="1"/>
    <w:link w:val="18"/>
    <w:qFormat/>
    <w:uiPriority w:val="0"/>
    <w:rPr>
      <w:rFonts w:ascii="Times New Roman"/>
      <w:sz w:val="18"/>
      <w:szCs w:val="18"/>
    </w:rPr>
  </w:style>
  <w:style w:type="paragraph" w:styleId="5">
    <w:name w:val="footer"/>
    <w:basedOn w:val="1"/>
    <w:qFormat/>
    <w:uiPriority w:val="0"/>
    <w:pPr>
      <w:tabs>
        <w:tab w:val="center" w:pos="4153"/>
        <w:tab w:val="right" w:pos="8306"/>
      </w:tabs>
      <w:snapToGrid w:val="0"/>
    </w:pPr>
    <w:rPr>
      <w:rFonts w:ascii="Times New Roman"/>
      <w:sz w:val="18"/>
      <w:szCs w:val="18"/>
    </w:rPr>
  </w:style>
  <w:style w:type="paragraph" w:styleId="6">
    <w:name w:val="header"/>
    <w:basedOn w:val="1"/>
    <w:qFormat/>
    <w:uiPriority w:val="0"/>
    <w:pPr>
      <w:tabs>
        <w:tab w:val="center" w:pos="4153"/>
        <w:tab w:val="right" w:pos="8306"/>
      </w:tabs>
      <w:snapToGrid w:val="0"/>
      <w:jc w:val="center"/>
    </w:pPr>
    <w:rPr>
      <w:rFonts w:ascii="Times New Roman"/>
      <w:sz w:val="18"/>
      <w:szCs w:val="18"/>
    </w:rPr>
  </w:style>
  <w:style w:type="paragraph" w:styleId="7">
    <w:name w:val="footnote text"/>
    <w:basedOn w:val="1"/>
    <w:next w:val="3"/>
    <w:semiHidden/>
    <w:qFormat/>
    <w:uiPriority w:val="0"/>
    <w:pPr>
      <w:snapToGrid w:val="0"/>
      <w:jc w:val="left"/>
    </w:pPr>
    <w:rPr>
      <w:rFonts w:ascii="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9">
    <w:name w:val="Normal (Web)"/>
    <w:basedOn w:val="1"/>
    <w:unhideWhenUsed/>
    <w:qFormat/>
    <w:uiPriority w:val="0"/>
    <w:pPr>
      <w:spacing w:before="100" w:beforeAutospacing="1" w:after="100" w:afterAutospacing="1"/>
    </w:pPr>
    <w:rPr>
      <w:rFonts w:ascii="Times New Roman"/>
    </w:rPr>
  </w:style>
  <w:style w:type="table" w:styleId="11">
    <w:name w:val="Table Grid"/>
    <w:basedOn w:val="10"/>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ascii="Times New Roman"/>
    </w:rPr>
  </w:style>
  <w:style w:type="paragraph" w:customStyle="1" w:styleId="15">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6">
    <w:name w:val="21"/>
    <w:basedOn w:val="12"/>
    <w:qFormat/>
    <w:uiPriority w:val="0"/>
    <w:rPr>
      <w:rFonts w:hint="default" w:ascii="Times New Roman" w:hAnsi="Wingdings" w:cs="Wingdings"/>
      <w:b/>
      <w:bCs/>
    </w:rPr>
  </w:style>
  <w:style w:type="paragraph" w:customStyle="1" w:styleId="17">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8">
    <w:name w:val="批注框文本 Char"/>
    <w:basedOn w:val="12"/>
    <w:link w:val="4"/>
    <w:qFormat/>
    <w:uiPriority w:val="0"/>
    <w:rPr>
      <w:rFonts w:ascii="Times New Roman"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7316</Words>
  <Characters>8915</Characters>
  <Lines>186</Lines>
  <Paragraphs>52</Paragraphs>
  <TotalTime>1</TotalTime>
  <ScaleCrop>false</ScaleCrop>
  <LinksUpToDate>false</LinksUpToDate>
  <CharactersWithSpaces>9194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FYFLFF</cp:lastModifiedBy>
  <dcterms:modified xsi:type="dcterms:W3CDTF">2025-09-16T03:40:36Z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eyJoZGlkIjoiZjk0YjY1Y2QyNWIyZGRlMTE5YWViNjhhZmI3MDFiMDEiLCJ1c2VySWQiOiIyMjk4MDkxNDYifQ==</vt:lpwstr>
  </property>
</Properties>
</file>