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宋体" w:hAnsi="Times New Roman" w:cs="Times New Roman"/>
        </w:rPr>
        <w:id w:val="147471444"/>
        <w:docPartObj>
          <w:docPartGallery w:val="Table of Contents"/>
          <w:docPartUnique/>
        </w:docPartObj>
      </w:sdtPr>
      <w:sdtEndPr>
        <w:rPr>
          <w:rFonts w:eastAsia="方正小标宋_GBK"/>
          <w:szCs w:val="44"/>
        </w:rPr>
      </w:sdtEndPr>
      <w:sdtContent>
        <w:p w14:paraId="40771FFC" w14:textId="77777777" w:rsidR="008B65F1" w:rsidRDefault="008B65F1">
          <w:pPr>
            <w:spacing w:afterLines="150" w:after="468"/>
            <w:jc w:val="center"/>
            <w:rPr>
              <w:rFonts w:ascii="Times New Roman" w:eastAsia="楷体" w:hAnsi="Times New Roman" w:cs="Times New Roman"/>
              <w:b/>
              <w:bCs/>
              <w:sz w:val="44"/>
              <w:szCs w:val="44"/>
            </w:rPr>
          </w:pPr>
        </w:p>
        <w:p w14:paraId="3512D406" w14:textId="77777777" w:rsidR="008B65F1" w:rsidRDefault="008B65F1">
          <w:pPr>
            <w:spacing w:afterLines="150" w:after="468"/>
            <w:jc w:val="center"/>
            <w:rPr>
              <w:rFonts w:ascii="Times New Roman" w:eastAsia="楷体" w:hAnsi="Times New Roman" w:cs="Times New Roman"/>
              <w:b/>
              <w:bCs/>
              <w:sz w:val="44"/>
              <w:szCs w:val="44"/>
            </w:rPr>
          </w:pPr>
        </w:p>
        <w:p w14:paraId="2E5CC871" w14:textId="77777777" w:rsidR="008B65F1" w:rsidRDefault="008B65F1">
          <w:pPr>
            <w:spacing w:afterLines="150" w:after="468"/>
            <w:jc w:val="center"/>
            <w:rPr>
              <w:rFonts w:ascii="方正小标宋_GBK" w:eastAsia="方正小标宋_GBK" w:hAnsi="方正小标宋_GBK" w:cs="方正小标宋_GBK"/>
              <w:b/>
              <w:bCs/>
              <w:sz w:val="44"/>
              <w:szCs w:val="44"/>
            </w:rPr>
          </w:pPr>
        </w:p>
        <w:p w14:paraId="38825DDC" w14:textId="77777777" w:rsidR="008B65F1" w:rsidRDefault="00000000">
          <w:pPr>
            <w:jc w:val="center"/>
            <w:rPr>
              <w:rFonts w:ascii="方正小标宋_GBK" w:eastAsia="方正小标宋_GBK" w:hAnsi="方正小标宋_GBK" w:cs="方正小标宋_GBK"/>
              <w:w w:val="94"/>
              <w:sz w:val="44"/>
              <w:szCs w:val="44"/>
              <w:lang w:val="zh-CN"/>
            </w:rPr>
          </w:pPr>
          <w:r>
            <w:rPr>
              <w:rFonts w:ascii="方正小标宋_GBK" w:eastAsia="方正小标宋_GBK" w:hAnsi="方正小标宋_GBK" w:cs="方正小标宋_GBK" w:hint="eastAsia"/>
              <w:w w:val="94"/>
              <w:sz w:val="44"/>
              <w:szCs w:val="44"/>
            </w:rPr>
            <w:t>丰都县大数据产业发展、社会信用体系建设“十四五”规划（2021-2025年）</w:t>
          </w:r>
        </w:p>
        <w:p w14:paraId="7C578D58" w14:textId="77777777" w:rsidR="008B65F1" w:rsidRDefault="008B65F1">
          <w:pPr>
            <w:snapToGrid w:val="0"/>
            <w:spacing w:line="900" w:lineRule="exact"/>
            <w:jc w:val="center"/>
            <w:rPr>
              <w:rFonts w:ascii="Times New Roman" w:eastAsia="方正小标宋_GBK" w:hAnsi="Times New Roman" w:cs="Times New Roman"/>
              <w:w w:val="94"/>
              <w:sz w:val="44"/>
              <w:szCs w:val="44"/>
              <w:lang w:val="zh-CN"/>
            </w:rPr>
          </w:pPr>
        </w:p>
        <w:p w14:paraId="45D673A9" w14:textId="77777777" w:rsidR="008B65F1" w:rsidRDefault="008B65F1">
          <w:pPr>
            <w:pStyle w:val="a5"/>
            <w:rPr>
              <w:rFonts w:ascii="Times New Roman" w:eastAsia="黑体" w:hAnsi="Times New Roman" w:cs="Times New Roman"/>
              <w:bCs/>
              <w:kern w:val="0"/>
              <w:sz w:val="32"/>
              <w:szCs w:val="32"/>
              <w:lang w:val="zh-CN"/>
            </w:rPr>
          </w:pPr>
        </w:p>
        <w:p w14:paraId="4F1FFCA0" w14:textId="77777777" w:rsidR="008B65F1" w:rsidRDefault="008B65F1">
          <w:pPr>
            <w:snapToGrid w:val="0"/>
            <w:spacing w:line="900" w:lineRule="exact"/>
            <w:jc w:val="center"/>
            <w:rPr>
              <w:rFonts w:ascii="Times New Roman" w:eastAsia="黑体" w:hAnsi="Times New Roman" w:cs="Times New Roman"/>
              <w:bCs/>
              <w:kern w:val="0"/>
              <w:sz w:val="32"/>
              <w:szCs w:val="32"/>
              <w:lang w:val="zh-CN"/>
            </w:rPr>
          </w:pPr>
        </w:p>
        <w:p w14:paraId="192B64FD" w14:textId="77777777" w:rsidR="008B65F1" w:rsidRDefault="008B65F1">
          <w:pPr>
            <w:pStyle w:val="a5"/>
            <w:rPr>
              <w:rFonts w:ascii="Times New Roman" w:eastAsia="黑体" w:hAnsi="Times New Roman" w:cs="Times New Roman"/>
              <w:bCs/>
              <w:kern w:val="0"/>
              <w:sz w:val="32"/>
              <w:szCs w:val="32"/>
              <w:lang w:val="zh-CN"/>
            </w:rPr>
          </w:pPr>
        </w:p>
        <w:p w14:paraId="30CDEFBD" w14:textId="77777777" w:rsidR="008B65F1" w:rsidRDefault="008B65F1">
          <w:pPr>
            <w:pStyle w:val="a5"/>
            <w:rPr>
              <w:rFonts w:ascii="Times New Roman" w:eastAsia="黑体" w:hAnsi="Times New Roman" w:cs="Times New Roman"/>
              <w:bCs/>
              <w:kern w:val="0"/>
              <w:sz w:val="32"/>
              <w:szCs w:val="32"/>
              <w:lang w:val="zh-CN"/>
            </w:rPr>
          </w:pPr>
        </w:p>
        <w:p w14:paraId="6772F77B" w14:textId="77777777" w:rsidR="008B65F1" w:rsidRDefault="008B65F1">
          <w:pPr>
            <w:pStyle w:val="a5"/>
            <w:rPr>
              <w:rFonts w:ascii="Times New Roman" w:eastAsia="黑体" w:hAnsi="Times New Roman" w:cs="Times New Roman"/>
              <w:bCs/>
              <w:kern w:val="0"/>
              <w:sz w:val="32"/>
              <w:szCs w:val="32"/>
              <w:lang w:val="zh-CN"/>
            </w:rPr>
          </w:pPr>
        </w:p>
        <w:p w14:paraId="408D1103" w14:textId="77777777" w:rsidR="008B65F1" w:rsidRDefault="008B65F1">
          <w:pPr>
            <w:pStyle w:val="a5"/>
            <w:rPr>
              <w:rFonts w:ascii="Times New Roman" w:eastAsia="黑体" w:hAnsi="Times New Roman" w:cs="Times New Roman"/>
              <w:bCs/>
              <w:kern w:val="0"/>
              <w:sz w:val="32"/>
              <w:szCs w:val="32"/>
              <w:lang w:val="zh-CN"/>
            </w:rPr>
          </w:pPr>
        </w:p>
        <w:p w14:paraId="7ED26612" w14:textId="77777777" w:rsidR="008B65F1" w:rsidRDefault="008B65F1">
          <w:pPr>
            <w:pStyle w:val="a5"/>
            <w:rPr>
              <w:rFonts w:ascii="Times New Roman" w:eastAsia="黑体" w:hAnsi="Times New Roman" w:cs="Times New Roman"/>
              <w:bCs/>
              <w:kern w:val="0"/>
              <w:sz w:val="32"/>
              <w:szCs w:val="32"/>
              <w:lang w:val="zh-CN"/>
            </w:rPr>
          </w:pPr>
        </w:p>
        <w:p w14:paraId="68A2B367" w14:textId="77777777" w:rsidR="008B65F1" w:rsidRDefault="008B65F1">
          <w:pPr>
            <w:pStyle w:val="a5"/>
            <w:rPr>
              <w:rFonts w:ascii="Times New Roman" w:eastAsia="黑体" w:hAnsi="Times New Roman" w:cs="Times New Roman"/>
              <w:bCs/>
              <w:kern w:val="0"/>
              <w:sz w:val="32"/>
              <w:szCs w:val="32"/>
              <w:lang w:val="zh-CN"/>
            </w:rPr>
          </w:pPr>
        </w:p>
        <w:p w14:paraId="44C961CA" w14:textId="77777777" w:rsidR="008B65F1" w:rsidRDefault="008B65F1">
          <w:pPr>
            <w:pStyle w:val="a5"/>
            <w:jc w:val="center"/>
            <w:rPr>
              <w:rFonts w:ascii="Times New Roman" w:eastAsia="方正楷体_GBK" w:hAnsi="Times New Roman" w:cs="Times New Roman"/>
              <w:sz w:val="36"/>
              <w:szCs w:val="36"/>
            </w:rPr>
          </w:pPr>
        </w:p>
        <w:p w14:paraId="7CB96762" w14:textId="77777777" w:rsidR="008B65F1" w:rsidRDefault="00000000">
          <w:pP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14:paraId="6FC0151B" w14:textId="77777777" w:rsidR="008B65F1" w:rsidRDefault="008B65F1">
          <w:pPr>
            <w:pStyle w:val="a5"/>
            <w:jc w:val="center"/>
            <w:rPr>
              <w:rFonts w:ascii="Times New Roman" w:eastAsia="黑体" w:hAnsi="Times New Roman" w:cs="Times New Roman"/>
              <w:bCs/>
              <w:kern w:val="0"/>
              <w:sz w:val="32"/>
              <w:szCs w:val="32"/>
            </w:rPr>
            <w:sectPr w:rsidR="008B65F1">
              <w:headerReference w:type="default" r:id="rId9"/>
              <w:pgSz w:w="11906" w:h="16838"/>
              <w:pgMar w:top="1440" w:right="1800" w:bottom="1440" w:left="1800" w:header="851" w:footer="992" w:gutter="0"/>
              <w:cols w:space="425"/>
              <w:docGrid w:type="lines" w:linePitch="312"/>
            </w:sectPr>
          </w:pPr>
        </w:p>
        <w:p w14:paraId="36F6AC6A" w14:textId="77777777" w:rsidR="008B65F1" w:rsidRDefault="00000000">
          <w:pPr>
            <w:spacing w:line="360" w:lineRule="auto"/>
            <w:jc w:val="center"/>
            <w:rPr>
              <w:rFonts w:ascii="Times New Roman" w:eastAsia="黑体" w:hAnsi="Times New Roman" w:cs="Times New Roman"/>
              <w:sz w:val="28"/>
              <w:szCs w:val="28"/>
            </w:rPr>
          </w:pPr>
          <w:r>
            <w:rPr>
              <w:rFonts w:ascii="Times New Roman" w:eastAsia="黑体" w:hAnsi="Times New Roman" w:cs="Times New Roman"/>
              <w:bCs/>
              <w:kern w:val="0"/>
              <w:sz w:val="32"/>
              <w:szCs w:val="32"/>
              <w:lang w:val="zh-CN"/>
            </w:rPr>
            <w:lastRenderedPageBreak/>
            <w:t>目</w:t>
          </w:r>
          <w:r>
            <w:rPr>
              <w:rFonts w:ascii="Times New Roman" w:eastAsia="黑体" w:hAnsi="Times New Roman" w:cs="Times New Roman" w:hint="eastAsia"/>
              <w:bCs/>
              <w:kern w:val="0"/>
              <w:sz w:val="32"/>
              <w:szCs w:val="32"/>
            </w:rPr>
            <w:t xml:space="preserve">  </w:t>
          </w:r>
          <w:r>
            <w:rPr>
              <w:rFonts w:ascii="Times New Roman" w:eastAsia="黑体" w:hAnsi="Times New Roman" w:cs="Times New Roman"/>
              <w:bCs/>
              <w:kern w:val="0"/>
              <w:sz w:val="32"/>
              <w:szCs w:val="32"/>
              <w:lang w:val="zh-CN"/>
            </w:rPr>
            <w:t>录</w:t>
          </w:r>
          <w:r>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TOC \o "1-3" \h \u </w:instrText>
          </w:r>
          <w:r>
            <w:rPr>
              <w:rFonts w:ascii="Times New Roman" w:eastAsia="黑体" w:hAnsi="Times New Roman" w:cs="Times New Roman"/>
              <w:sz w:val="28"/>
              <w:szCs w:val="28"/>
            </w:rPr>
            <w:fldChar w:fldCharType="separate"/>
          </w:r>
        </w:p>
        <w:p w14:paraId="30411EDF" w14:textId="77777777" w:rsidR="008B65F1" w:rsidRDefault="00000000">
          <w:pPr>
            <w:pStyle w:val="TOC1"/>
            <w:tabs>
              <w:tab w:val="right" w:leader="dot" w:pos="8306"/>
            </w:tabs>
            <w:spacing w:line="570" w:lineRule="exact"/>
          </w:pPr>
          <w:hyperlink w:anchor="_Toc23457" w:history="1">
            <w:r>
              <w:rPr>
                <w:rFonts w:ascii="Times New Roman" w:eastAsia="方正黑体_GBK" w:hAnsi="Times New Roman" w:cs="Times New Roman"/>
                <w:szCs w:val="30"/>
              </w:rPr>
              <w:t>一、</w:t>
            </w:r>
            <w:r>
              <w:rPr>
                <w:rFonts w:ascii="Times New Roman" w:eastAsia="方正黑体_GBK" w:hAnsi="Times New Roman" w:cs="Times New Roman"/>
                <w:szCs w:val="30"/>
              </w:rPr>
              <w:t>“</w:t>
            </w:r>
            <w:r>
              <w:rPr>
                <w:rFonts w:ascii="Times New Roman" w:eastAsia="方正黑体_GBK" w:hAnsi="Times New Roman" w:cs="Times New Roman"/>
                <w:szCs w:val="30"/>
              </w:rPr>
              <w:t>十四五</w:t>
            </w:r>
            <w:r>
              <w:rPr>
                <w:rFonts w:ascii="Times New Roman" w:eastAsia="方正黑体_GBK" w:hAnsi="Times New Roman" w:cs="Times New Roman"/>
                <w:szCs w:val="30"/>
              </w:rPr>
              <w:t>”</w:t>
            </w:r>
            <w:r>
              <w:rPr>
                <w:rFonts w:ascii="Times New Roman" w:eastAsia="方正黑体_GBK" w:hAnsi="Times New Roman" w:cs="Times New Roman"/>
                <w:szCs w:val="30"/>
              </w:rPr>
              <w:t>丰都大数据产业发展现状及形势</w:t>
            </w:r>
            <w:r>
              <w:tab/>
            </w:r>
            <w:r>
              <w:fldChar w:fldCharType="begin"/>
            </w:r>
            <w:r>
              <w:instrText xml:space="preserve"> PAGEREF _Toc23457 \h </w:instrText>
            </w:r>
            <w:r>
              <w:fldChar w:fldCharType="separate"/>
            </w:r>
            <w:r>
              <w:t>1</w:t>
            </w:r>
            <w:r>
              <w:fldChar w:fldCharType="end"/>
            </w:r>
          </w:hyperlink>
        </w:p>
        <w:p w14:paraId="4D4A2BF9" w14:textId="77777777" w:rsidR="008B65F1" w:rsidRDefault="00000000">
          <w:pPr>
            <w:pStyle w:val="TOC2"/>
            <w:tabs>
              <w:tab w:val="right" w:leader="dot" w:pos="8306"/>
            </w:tabs>
            <w:spacing w:line="570" w:lineRule="exact"/>
          </w:pPr>
          <w:hyperlink w:anchor="_Toc18392" w:history="1">
            <w:r>
              <w:rPr>
                <w:rFonts w:ascii="Times New Roman" w:eastAsia="方正楷体_GBK" w:hAnsi="Times New Roman" w:cs="Times New Roman"/>
                <w:szCs w:val="32"/>
              </w:rPr>
              <w:t>（一）现状分析</w:t>
            </w:r>
            <w:r>
              <w:tab/>
            </w:r>
            <w:r>
              <w:fldChar w:fldCharType="begin"/>
            </w:r>
            <w:r>
              <w:instrText xml:space="preserve"> PAGEREF _Toc18392 \h </w:instrText>
            </w:r>
            <w:r>
              <w:fldChar w:fldCharType="separate"/>
            </w:r>
            <w:r>
              <w:t>1</w:t>
            </w:r>
            <w:r>
              <w:fldChar w:fldCharType="end"/>
            </w:r>
          </w:hyperlink>
        </w:p>
        <w:p w14:paraId="3185DCEE" w14:textId="77777777" w:rsidR="008B65F1" w:rsidRDefault="00000000">
          <w:pPr>
            <w:pStyle w:val="TOC2"/>
            <w:tabs>
              <w:tab w:val="right" w:leader="dot" w:pos="8306"/>
            </w:tabs>
            <w:spacing w:line="570" w:lineRule="exact"/>
          </w:pPr>
          <w:hyperlink w:anchor="_Toc575" w:history="1">
            <w:r>
              <w:rPr>
                <w:rFonts w:ascii="Times New Roman" w:eastAsia="方正楷体_GBK" w:hAnsi="Times New Roman" w:cs="Times New Roman"/>
                <w:szCs w:val="32"/>
              </w:rPr>
              <w:t>（二）面临形势</w:t>
            </w:r>
            <w:r>
              <w:tab/>
            </w:r>
            <w:r>
              <w:fldChar w:fldCharType="begin"/>
            </w:r>
            <w:r>
              <w:instrText xml:space="preserve"> PAGEREF _Toc575 \h </w:instrText>
            </w:r>
            <w:r>
              <w:fldChar w:fldCharType="separate"/>
            </w:r>
            <w:r>
              <w:t>3</w:t>
            </w:r>
            <w:r>
              <w:fldChar w:fldCharType="end"/>
            </w:r>
          </w:hyperlink>
        </w:p>
        <w:p w14:paraId="77795865" w14:textId="77777777" w:rsidR="008B65F1" w:rsidRDefault="00000000">
          <w:pPr>
            <w:pStyle w:val="TOC1"/>
            <w:tabs>
              <w:tab w:val="right" w:leader="dot" w:pos="8306"/>
            </w:tabs>
            <w:spacing w:line="570" w:lineRule="exact"/>
          </w:pPr>
          <w:hyperlink w:anchor="_Toc21587" w:history="1">
            <w:r>
              <w:rPr>
                <w:rFonts w:ascii="Times New Roman" w:eastAsia="方正黑体_GBK" w:hAnsi="Times New Roman" w:cs="Times New Roman"/>
                <w:szCs w:val="30"/>
              </w:rPr>
              <w:t>二、</w:t>
            </w:r>
            <w:r>
              <w:rPr>
                <w:rFonts w:ascii="Times New Roman" w:eastAsia="方正黑体_GBK" w:hAnsi="Times New Roman" w:cs="Times New Roman"/>
                <w:szCs w:val="30"/>
              </w:rPr>
              <w:t>“</w:t>
            </w:r>
            <w:r>
              <w:rPr>
                <w:rFonts w:ascii="Times New Roman" w:eastAsia="方正黑体_GBK" w:hAnsi="Times New Roman" w:cs="Times New Roman"/>
                <w:szCs w:val="30"/>
              </w:rPr>
              <w:t>十四五</w:t>
            </w:r>
            <w:r>
              <w:rPr>
                <w:rFonts w:ascii="Times New Roman" w:eastAsia="方正黑体_GBK" w:hAnsi="Times New Roman" w:cs="Times New Roman"/>
                <w:szCs w:val="30"/>
              </w:rPr>
              <w:t>”</w:t>
            </w:r>
            <w:r>
              <w:rPr>
                <w:rFonts w:ascii="Times New Roman" w:eastAsia="方正黑体_GBK" w:hAnsi="Times New Roman" w:cs="Times New Roman"/>
                <w:szCs w:val="30"/>
              </w:rPr>
              <w:t>丰都大数据产业发展总体要求</w:t>
            </w:r>
            <w:r>
              <w:tab/>
            </w:r>
            <w:r>
              <w:fldChar w:fldCharType="begin"/>
            </w:r>
            <w:r>
              <w:instrText xml:space="preserve"> PAGEREF _Toc21587 \h </w:instrText>
            </w:r>
            <w:r>
              <w:fldChar w:fldCharType="separate"/>
            </w:r>
            <w:r>
              <w:t>6</w:t>
            </w:r>
            <w:r>
              <w:fldChar w:fldCharType="end"/>
            </w:r>
          </w:hyperlink>
        </w:p>
        <w:p w14:paraId="054114E7" w14:textId="77777777" w:rsidR="008B65F1" w:rsidRDefault="00000000">
          <w:pPr>
            <w:pStyle w:val="TOC2"/>
            <w:tabs>
              <w:tab w:val="right" w:leader="dot" w:pos="8306"/>
            </w:tabs>
            <w:spacing w:line="570" w:lineRule="exact"/>
          </w:pPr>
          <w:hyperlink w:anchor="_Toc7914" w:history="1">
            <w:r>
              <w:rPr>
                <w:rFonts w:ascii="Times New Roman" w:eastAsia="方正楷体_GBK" w:hAnsi="Times New Roman" w:cs="Times New Roman"/>
                <w:szCs w:val="32"/>
              </w:rPr>
              <w:t>（一）指导思想</w:t>
            </w:r>
            <w:r>
              <w:tab/>
            </w:r>
            <w:r>
              <w:fldChar w:fldCharType="begin"/>
            </w:r>
            <w:r>
              <w:instrText xml:space="preserve"> PAGEREF _Toc7914 \h </w:instrText>
            </w:r>
            <w:r>
              <w:fldChar w:fldCharType="separate"/>
            </w:r>
            <w:r>
              <w:t>6</w:t>
            </w:r>
            <w:r>
              <w:fldChar w:fldCharType="end"/>
            </w:r>
          </w:hyperlink>
        </w:p>
        <w:p w14:paraId="2CCB9F49" w14:textId="77777777" w:rsidR="008B65F1" w:rsidRDefault="00000000">
          <w:pPr>
            <w:pStyle w:val="TOC2"/>
            <w:tabs>
              <w:tab w:val="right" w:leader="dot" w:pos="8306"/>
            </w:tabs>
            <w:spacing w:line="570" w:lineRule="exact"/>
          </w:pPr>
          <w:hyperlink w:anchor="_Toc28314" w:history="1">
            <w:r>
              <w:rPr>
                <w:rFonts w:ascii="Times New Roman" w:eastAsia="方正楷体_GBK" w:hAnsi="Times New Roman" w:cs="Times New Roman"/>
                <w:szCs w:val="32"/>
              </w:rPr>
              <w:t>（二）基本原则</w:t>
            </w:r>
            <w:r>
              <w:tab/>
            </w:r>
            <w:r>
              <w:fldChar w:fldCharType="begin"/>
            </w:r>
            <w:r>
              <w:instrText xml:space="preserve"> PAGEREF _Toc28314 \h </w:instrText>
            </w:r>
            <w:r>
              <w:fldChar w:fldCharType="separate"/>
            </w:r>
            <w:r>
              <w:t>6</w:t>
            </w:r>
            <w:r>
              <w:fldChar w:fldCharType="end"/>
            </w:r>
          </w:hyperlink>
        </w:p>
        <w:p w14:paraId="1AAA844B" w14:textId="77777777" w:rsidR="008B65F1" w:rsidRDefault="00000000">
          <w:pPr>
            <w:pStyle w:val="TOC3"/>
            <w:tabs>
              <w:tab w:val="right" w:leader="dot" w:pos="8306"/>
            </w:tabs>
            <w:spacing w:line="570" w:lineRule="exact"/>
          </w:pPr>
          <w:hyperlink w:anchor="_Toc23388"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政府引导、企业为主</w:t>
            </w:r>
            <w:r>
              <w:tab/>
            </w:r>
            <w:r>
              <w:fldChar w:fldCharType="begin"/>
            </w:r>
            <w:r>
              <w:instrText xml:space="preserve"> PAGEREF _Toc23388 \h </w:instrText>
            </w:r>
            <w:r>
              <w:fldChar w:fldCharType="separate"/>
            </w:r>
            <w:r>
              <w:t>6</w:t>
            </w:r>
            <w:r>
              <w:fldChar w:fldCharType="end"/>
            </w:r>
          </w:hyperlink>
        </w:p>
        <w:p w14:paraId="1AA203BF" w14:textId="77777777" w:rsidR="008B65F1" w:rsidRDefault="00000000">
          <w:pPr>
            <w:pStyle w:val="TOC3"/>
            <w:tabs>
              <w:tab w:val="right" w:leader="dot" w:pos="8306"/>
            </w:tabs>
            <w:spacing w:line="570" w:lineRule="exact"/>
          </w:pPr>
          <w:hyperlink w:anchor="_Toc788"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基础共建、培育生态</w:t>
            </w:r>
            <w:r>
              <w:tab/>
            </w:r>
            <w:r>
              <w:fldChar w:fldCharType="begin"/>
            </w:r>
            <w:r>
              <w:instrText xml:space="preserve"> PAGEREF _Toc788 \h </w:instrText>
            </w:r>
            <w:r>
              <w:fldChar w:fldCharType="separate"/>
            </w:r>
            <w:r>
              <w:t>7</w:t>
            </w:r>
            <w:r>
              <w:fldChar w:fldCharType="end"/>
            </w:r>
          </w:hyperlink>
        </w:p>
        <w:p w14:paraId="54766956" w14:textId="77777777" w:rsidR="008B65F1" w:rsidRDefault="00000000">
          <w:pPr>
            <w:pStyle w:val="TOC3"/>
            <w:tabs>
              <w:tab w:val="right" w:leader="dot" w:pos="8306"/>
            </w:tabs>
            <w:spacing w:line="570" w:lineRule="exact"/>
          </w:pPr>
          <w:hyperlink w:anchor="_Toc32170"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场景驱动、建用协同</w:t>
            </w:r>
            <w:r>
              <w:tab/>
            </w:r>
            <w:r>
              <w:fldChar w:fldCharType="begin"/>
            </w:r>
            <w:r>
              <w:instrText xml:space="preserve"> PAGEREF _Toc32170 \h </w:instrText>
            </w:r>
            <w:r>
              <w:fldChar w:fldCharType="separate"/>
            </w:r>
            <w:r>
              <w:t>7</w:t>
            </w:r>
            <w:r>
              <w:fldChar w:fldCharType="end"/>
            </w:r>
          </w:hyperlink>
        </w:p>
        <w:p w14:paraId="5DB3F5DC" w14:textId="77777777" w:rsidR="008B65F1" w:rsidRDefault="00000000">
          <w:pPr>
            <w:pStyle w:val="TOC3"/>
            <w:tabs>
              <w:tab w:val="right" w:leader="dot" w:pos="8306"/>
            </w:tabs>
            <w:spacing w:line="570" w:lineRule="exact"/>
          </w:pPr>
          <w:hyperlink w:anchor="_Toc17819" w:history="1">
            <w:r>
              <w:rPr>
                <w:rFonts w:ascii="Times New Roman" w:eastAsia="方正仿宋_GBK" w:hAnsi="Times New Roman" w:cs="Times New Roman"/>
                <w:szCs w:val="32"/>
              </w:rPr>
              <w:t xml:space="preserve">4. </w:t>
            </w:r>
            <w:r>
              <w:rPr>
                <w:rFonts w:ascii="Times New Roman" w:eastAsia="方正仿宋_GBK" w:hAnsi="Times New Roman" w:cs="Times New Roman"/>
                <w:szCs w:val="32"/>
              </w:rPr>
              <w:t>安全可控、融合创新</w:t>
            </w:r>
            <w:r>
              <w:tab/>
            </w:r>
            <w:r>
              <w:fldChar w:fldCharType="begin"/>
            </w:r>
            <w:r>
              <w:instrText xml:space="preserve"> PAGEREF _Toc17819 \h </w:instrText>
            </w:r>
            <w:r>
              <w:fldChar w:fldCharType="separate"/>
            </w:r>
            <w:r>
              <w:t>7</w:t>
            </w:r>
            <w:r>
              <w:fldChar w:fldCharType="end"/>
            </w:r>
          </w:hyperlink>
        </w:p>
        <w:p w14:paraId="5BEBEF28" w14:textId="77777777" w:rsidR="008B65F1" w:rsidRDefault="00000000">
          <w:pPr>
            <w:pStyle w:val="TOC3"/>
            <w:tabs>
              <w:tab w:val="right" w:leader="dot" w:pos="8306"/>
            </w:tabs>
            <w:spacing w:line="570" w:lineRule="exact"/>
          </w:pPr>
          <w:hyperlink w:anchor="_Toc24538" w:history="1">
            <w:r>
              <w:rPr>
                <w:rFonts w:ascii="Times New Roman" w:eastAsia="方正仿宋_GBK" w:hAnsi="Times New Roman" w:cs="Times New Roman"/>
                <w:szCs w:val="32"/>
              </w:rPr>
              <w:t xml:space="preserve">5. </w:t>
            </w:r>
            <w:r>
              <w:rPr>
                <w:rFonts w:ascii="Times New Roman" w:eastAsia="方正仿宋_GBK" w:hAnsi="Times New Roman" w:cs="Times New Roman"/>
                <w:szCs w:val="32"/>
              </w:rPr>
              <w:t>依法推进，规范发展</w:t>
            </w:r>
            <w:r>
              <w:tab/>
            </w:r>
            <w:r>
              <w:fldChar w:fldCharType="begin"/>
            </w:r>
            <w:r>
              <w:instrText xml:space="preserve"> PAGEREF _Toc24538 \h </w:instrText>
            </w:r>
            <w:r>
              <w:fldChar w:fldCharType="separate"/>
            </w:r>
            <w:r>
              <w:t>8</w:t>
            </w:r>
            <w:r>
              <w:fldChar w:fldCharType="end"/>
            </w:r>
          </w:hyperlink>
        </w:p>
        <w:p w14:paraId="0542C380" w14:textId="77777777" w:rsidR="008B65F1" w:rsidRDefault="00000000">
          <w:pPr>
            <w:pStyle w:val="TOC3"/>
            <w:tabs>
              <w:tab w:val="right" w:leader="dot" w:pos="8306"/>
            </w:tabs>
            <w:spacing w:line="570" w:lineRule="exact"/>
          </w:pPr>
          <w:hyperlink w:anchor="_Toc12119" w:history="1">
            <w:r>
              <w:rPr>
                <w:rFonts w:ascii="Times New Roman" w:eastAsia="方正仿宋_GBK" w:hAnsi="Times New Roman" w:cs="Times New Roman"/>
                <w:szCs w:val="32"/>
              </w:rPr>
              <w:t xml:space="preserve">6. </w:t>
            </w:r>
            <w:r>
              <w:rPr>
                <w:rFonts w:ascii="Times New Roman" w:eastAsia="方正仿宋_GBK" w:hAnsi="Times New Roman" w:cs="Times New Roman"/>
                <w:szCs w:val="32"/>
              </w:rPr>
              <w:t>统筹规划，分步实施</w:t>
            </w:r>
            <w:r>
              <w:tab/>
            </w:r>
            <w:r>
              <w:fldChar w:fldCharType="begin"/>
            </w:r>
            <w:r>
              <w:instrText xml:space="preserve"> PAGEREF _Toc12119 \h </w:instrText>
            </w:r>
            <w:r>
              <w:fldChar w:fldCharType="separate"/>
            </w:r>
            <w:r>
              <w:t>8</w:t>
            </w:r>
            <w:r>
              <w:fldChar w:fldCharType="end"/>
            </w:r>
          </w:hyperlink>
        </w:p>
        <w:p w14:paraId="6D52C38A" w14:textId="77777777" w:rsidR="008B65F1" w:rsidRDefault="00000000">
          <w:pPr>
            <w:pStyle w:val="TOC2"/>
            <w:tabs>
              <w:tab w:val="right" w:leader="dot" w:pos="8306"/>
            </w:tabs>
            <w:spacing w:line="570" w:lineRule="exact"/>
          </w:pPr>
          <w:hyperlink w:anchor="_Toc18660" w:history="1">
            <w:r>
              <w:rPr>
                <w:rFonts w:ascii="Times New Roman" w:eastAsia="方正楷体_GBK" w:hAnsi="Times New Roman" w:cs="Times New Roman"/>
                <w:szCs w:val="32"/>
              </w:rPr>
              <w:t>（三）发展目标</w:t>
            </w:r>
            <w:r>
              <w:tab/>
            </w:r>
            <w:r>
              <w:fldChar w:fldCharType="begin"/>
            </w:r>
            <w:r>
              <w:instrText xml:space="preserve"> PAGEREF _Toc18660 \h </w:instrText>
            </w:r>
            <w:r>
              <w:fldChar w:fldCharType="separate"/>
            </w:r>
            <w:r>
              <w:t>8</w:t>
            </w:r>
            <w:r>
              <w:fldChar w:fldCharType="end"/>
            </w:r>
          </w:hyperlink>
        </w:p>
        <w:p w14:paraId="1B246E43" w14:textId="77777777" w:rsidR="008B65F1" w:rsidRDefault="00000000">
          <w:pPr>
            <w:pStyle w:val="TOC1"/>
            <w:tabs>
              <w:tab w:val="right" w:leader="dot" w:pos="8306"/>
            </w:tabs>
            <w:spacing w:line="570" w:lineRule="exact"/>
          </w:pPr>
          <w:hyperlink w:anchor="_Toc31773" w:history="1">
            <w:r>
              <w:rPr>
                <w:rFonts w:ascii="Times New Roman" w:eastAsia="方正黑体_GBK" w:hAnsi="Times New Roman" w:cs="Times New Roman"/>
                <w:szCs w:val="30"/>
              </w:rPr>
              <w:t>三、</w:t>
            </w:r>
            <w:r>
              <w:rPr>
                <w:rFonts w:ascii="Times New Roman" w:eastAsia="方正黑体_GBK" w:hAnsi="Times New Roman" w:cs="Times New Roman"/>
                <w:szCs w:val="30"/>
              </w:rPr>
              <w:t>“</w:t>
            </w:r>
            <w:r>
              <w:rPr>
                <w:rFonts w:ascii="Times New Roman" w:eastAsia="方正黑体_GBK" w:hAnsi="Times New Roman" w:cs="Times New Roman"/>
                <w:szCs w:val="30"/>
              </w:rPr>
              <w:t>十四五</w:t>
            </w:r>
            <w:r>
              <w:rPr>
                <w:rFonts w:ascii="Times New Roman" w:eastAsia="方正黑体_GBK" w:hAnsi="Times New Roman" w:cs="Times New Roman"/>
                <w:szCs w:val="30"/>
              </w:rPr>
              <w:t>”</w:t>
            </w:r>
            <w:r>
              <w:rPr>
                <w:rFonts w:ascii="Times New Roman" w:eastAsia="方正黑体_GBK" w:hAnsi="Times New Roman" w:cs="Times New Roman"/>
                <w:szCs w:val="30"/>
              </w:rPr>
              <w:t>丰都大数据产业发展方向</w:t>
            </w:r>
            <w:r>
              <w:tab/>
            </w:r>
            <w:r>
              <w:fldChar w:fldCharType="begin"/>
            </w:r>
            <w:r>
              <w:instrText xml:space="preserve"> PAGEREF _Toc31773 \h </w:instrText>
            </w:r>
            <w:r>
              <w:fldChar w:fldCharType="separate"/>
            </w:r>
            <w:r>
              <w:t>11</w:t>
            </w:r>
            <w:r>
              <w:fldChar w:fldCharType="end"/>
            </w:r>
          </w:hyperlink>
        </w:p>
        <w:p w14:paraId="5FA6ADD2" w14:textId="77777777" w:rsidR="008B65F1" w:rsidRDefault="00000000">
          <w:pPr>
            <w:pStyle w:val="TOC2"/>
            <w:tabs>
              <w:tab w:val="right" w:leader="dot" w:pos="8306"/>
            </w:tabs>
            <w:spacing w:line="570" w:lineRule="exact"/>
          </w:pPr>
          <w:hyperlink w:anchor="_Toc23297" w:history="1">
            <w:r>
              <w:rPr>
                <w:rFonts w:ascii="Times New Roman" w:eastAsia="方正楷体_GBK" w:hAnsi="Times New Roman" w:cs="Times New Roman" w:hint="eastAsia"/>
                <w:szCs w:val="32"/>
              </w:rPr>
              <w:t>（一）</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完善城市数字基建</w:t>
            </w:r>
            <w:r>
              <w:tab/>
            </w:r>
            <w:r>
              <w:fldChar w:fldCharType="begin"/>
            </w:r>
            <w:r>
              <w:instrText xml:space="preserve"> PAGEREF _Toc23297 \h </w:instrText>
            </w:r>
            <w:r>
              <w:fldChar w:fldCharType="separate"/>
            </w:r>
            <w:r>
              <w:t>11</w:t>
            </w:r>
            <w:r>
              <w:fldChar w:fldCharType="end"/>
            </w:r>
          </w:hyperlink>
        </w:p>
        <w:p w14:paraId="186734F2" w14:textId="77777777" w:rsidR="008B65F1" w:rsidRDefault="00000000">
          <w:pPr>
            <w:pStyle w:val="TOC2"/>
            <w:tabs>
              <w:tab w:val="right" w:leader="dot" w:pos="8306"/>
            </w:tabs>
            <w:spacing w:line="570" w:lineRule="exact"/>
          </w:pPr>
          <w:hyperlink w:anchor="_Toc11289" w:history="1">
            <w:r>
              <w:rPr>
                <w:rFonts w:ascii="Times New Roman" w:eastAsia="方正楷体_GBK" w:hAnsi="Times New Roman" w:cs="Times New Roman" w:hint="eastAsia"/>
                <w:szCs w:val="32"/>
              </w:rPr>
              <w:t>（二）</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促进数据联通共享</w:t>
            </w:r>
            <w:r>
              <w:tab/>
            </w:r>
            <w:r>
              <w:fldChar w:fldCharType="begin"/>
            </w:r>
            <w:r>
              <w:instrText xml:space="preserve"> PAGEREF _Toc11289 \h </w:instrText>
            </w:r>
            <w:r>
              <w:fldChar w:fldCharType="separate"/>
            </w:r>
            <w:r>
              <w:t>12</w:t>
            </w:r>
            <w:r>
              <w:fldChar w:fldCharType="end"/>
            </w:r>
          </w:hyperlink>
        </w:p>
        <w:p w14:paraId="4A66F1B8" w14:textId="77777777" w:rsidR="008B65F1" w:rsidRDefault="00000000">
          <w:pPr>
            <w:pStyle w:val="TOC2"/>
            <w:tabs>
              <w:tab w:val="right" w:leader="dot" w:pos="8306"/>
            </w:tabs>
            <w:spacing w:line="570" w:lineRule="exact"/>
          </w:pPr>
          <w:hyperlink w:anchor="_Toc10552" w:history="1">
            <w:r>
              <w:rPr>
                <w:rFonts w:ascii="Times New Roman" w:eastAsia="方正楷体_GBK" w:hAnsi="Times New Roman" w:cs="Times New Roman" w:hint="eastAsia"/>
                <w:szCs w:val="32"/>
              </w:rPr>
              <w:t>（三）</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推动数据产业生态繁荣发展</w:t>
            </w:r>
            <w:r>
              <w:tab/>
            </w:r>
            <w:r>
              <w:fldChar w:fldCharType="begin"/>
            </w:r>
            <w:r>
              <w:instrText xml:space="preserve"> PAGEREF _Toc10552 \h </w:instrText>
            </w:r>
            <w:r>
              <w:fldChar w:fldCharType="separate"/>
            </w:r>
            <w:r>
              <w:t>12</w:t>
            </w:r>
            <w:r>
              <w:fldChar w:fldCharType="end"/>
            </w:r>
          </w:hyperlink>
        </w:p>
        <w:p w14:paraId="6A53F675" w14:textId="77777777" w:rsidR="008B65F1" w:rsidRDefault="00000000">
          <w:pPr>
            <w:pStyle w:val="TOC2"/>
            <w:tabs>
              <w:tab w:val="right" w:leader="dot" w:pos="8306"/>
            </w:tabs>
            <w:spacing w:line="570" w:lineRule="exact"/>
          </w:pPr>
          <w:hyperlink w:anchor="_Toc29589" w:history="1">
            <w:r>
              <w:rPr>
                <w:rFonts w:ascii="Times New Roman" w:eastAsia="方正楷体_GBK" w:hAnsi="Times New Roman" w:cs="Times New Roman" w:hint="eastAsia"/>
                <w:szCs w:val="32"/>
              </w:rPr>
              <w:t>（四）</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建设社会信用体系</w:t>
            </w:r>
            <w:r>
              <w:tab/>
            </w:r>
            <w:r>
              <w:fldChar w:fldCharType="begin"/>
            </w:r>
            <w:r>
              <w:instrText xml:space="preserve"> PAGEREF _Toc29589 \h </w:instrText>
            </w:r>
            <w:r>
              <w:fldChar w:fldCharType="separate"/>
            </w:r>
            <w:r>
              <w:t>12</w:t>
            </w:r>
            <w:r>
              <w:fldChar w:fldCharType="end"/>
            </w:r>
          </w:hyperlink>
        </w:p>
        <w:p w14:paraId="3222E5CF" w14:textId="77777777" w:rsidR="008B65F1" w:rsidRDefault="00000000">
          <w:pPr>
            <w:pStyle w:val="TOC1"/>
            <w:tabs>
              <w:tab w:val="right" w:leader="dot" w:pos="8306"/>
            </w:tabs>
            <w:spacing w:line="570" w:lineRule="exact"/>
          </w:pPr>
          <w:hyperlink w:anchor="_Toc22148" w:history="1">
            <w:r>
              <w:rPr>
                <w:rFonts w:ascii="Times New Roman" w:eastAsia="方正黑体_GBK" w:hAnsi="Times New Roman" w:cs="Times New Roman"/>
                <w:szCs w:val="30"/>
              </w:rPr>
              <w:t>四、调旧育新大数据产业构建重点任务</w:t>
            </w:r>
            <w:r>
              <w:tab/>
            </w:r>
            <w:r>
              <w:fldChar w:fldCharType="begin"/>
            </w:r>
            <w:r>
              <w:instrText xml:space="preserve"> PAGEREF _Toc22148 \h </w:instrText>
            </w:r>
            <w:r>
              <w:fldChar w:fldCharType="separate"/>
            </w:r>
            <w:r>
              <w:t>13</w:t>
            </w:r>
            <w:r>
              <w:fldChar w:fldCharType="end"/>
            </w:r>
          </w:hyperlink>
        </w:p>
        <w:p w14:paraId="7FD700F9" w14:textId="77777777" w:rsidR="008B65F1" w:rsidRDefault="00000000">
          <w:pPr>
            <w:pStyle w:val="TOC2"/>
            <w:tabs>
              <w:tab w:val="right" w:leader="dot" w:pos="8306"/>
            </w:tabs>
            <w:spacing w:line="570" w:lineRule="exact"/>
          </w:pPr>
          <w:hyperlink w:anchor="_Toc4625" w:history="1">
            <w:r>
              <w:rPr>
                <w:rFonts w:ascii="Times New Roman" w:eastAsia="方正楷体_GBK" w:hAnsi="Times New Roman" w:cs="Times New Roman" w:hint="eastAsia"/>
                <w:szCs w:val="32"/>
              </w:rPr>
              <w:t>（一）</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完善大数据行业基础设施</w:t>
            </w:r>
            <w:r>
              <w:tab/>
            </w:r>
            <w:r>
              <w:fldChar w:fldCharType="begin"/>
            </w:r>
            <w:r>
              <w:instrText xml:space="preserve"> PAGEREF _Toc4625 \h </w:instrText>
            </w:r>
            <w:r>
              <w:fldChar w:fldCharType="separate"/>
            </w:r>
            <w:r>
              <w:t>13</w:t>
            </w:r>
            <w:r>
              <w:fldChar w:fldCharType="end"/>
            </w:r>
          </w:hyperlink>
        </w:p>
        <w:p w14:paraId="764D5B4C" w14:textId="77777777" w:rsidR="008B65F1" w:rsidRDefault="00000000">
          <w:pPr>
            <w:pStyle w:val="TOC3"/>
            <w:tabs>
              <w:tab w:val="right" w:leader="dot" w:pos="8306"/>
            </w:tabs>
            <w:spacing w:line="570" w:lineRule="exact"/>
          </w:pPr>
          <w:hyperlink w:anchor="_Toc29457"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网络基础设施</w:t>
            </w:r>
            <w:r>
              <w:tab/>
            </w:r>
            <w:r>
              <w:fldChar w:fldCharType="begin"/>
            </w:r>
            <w:r>
              <w:instrText xml:space="preserve"> PAGEREF _Toc29457 \h </w:instrText>
            </w:r>
            <w:r>
              <w:fldChar w:fldCharType="separate"/>
            </w:r>
            <w:r>
              <w:t>13</w:t>
            </w:r>
            <w:r>
              <w:fldChar w:fldCharType="end"/>
            </w:r>
          </w:hyperlink>
        </w:p>
        <w:p w14:paraId="10B462C8" w14:textId="77777777" w:rsidR="008B65F1" w:rsidRDefault="00000000">
          <w:pPr>
            <w:pStyle w:val="TOC3"/>
            <w:tabs>
              <w:tab w:val="right" w:leader="dot" w:pos="8306"/>
            </w:tabs>
            <w:spacing w:line="570" w:lineRule="exact"/>
          </w:pPr>
          <w:hyperlink w:anchor="_Toc4876"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工业大数据基础设施</w:t>
            </w:r>
            <w:r>
              <w:tab/>
            </w:r>
            <w:r>
              <w:fldChar w:fldCharType="begin"/>
            </w:r>
            <w:r>
              <w:instrText xml:space="preserve"> PAGEREF _Toc4876 \h </w:instrText>
            </w:r>
            <w:r>
              <w:fldChar w:fldCharType="separate"/>
            </w:r>
            <w:r>
              <w:t>14</w:t>
            </w:r>
            <w:r>
              <w:fldChar w:fldCharType="end"/>
            </w:r>
          </w:hyperlink>
        </w:p>
        <w:p w14:paraId="733E42FB" w14:textId="77777777" w:rsidR="008B65F1" w:rsidRDefault="00000000">
          <w:pPr>
            <w:pStyle w:val="TOC3"/>
            <w:tabs>
              <w:tab w:val="right" w:leader="dot" w:pos="8306"/>
            </w:tabs>
            <w:spacing w:line="570" w:lineRule="exact"/>
          </w:pPr>
          <w:hyperlink w:anchor="_Toc12374" w:history="1">
            <w:r>
              <w:rPr>
                <w:rFonts w:ascii="Times New Roman" w:eastAsia="方正仿宋_GBK" w:hAnsi="Times New Roman" w:cs="Times New Roman"/>
              </w:rPr>
              <w:t>加快建设面向智能制造单元、智能工厂及物联网应用的低延时、高可靠、广覆盖的</w:t>
            </w:r>
            <w:r>
              <w:rPr>
                <w:rFonts w:ascii="Times New Roman" w:eastAsia="方正仿宋_GBK" w:hAnsi="Times New Roman" w:cs="Times New Roman"/>
              </w:rPr>
              <w:lastRenderedPageBreak/>
              <w:t>工业互联网，提升工业网络基础设施服务能力。加快工业传感器、射频识别、光通信器件等数据采集设备的部署和应用，推动工业控制系统的升级改造，汇聚传感、控制、管理、运营等多源数据，提升产品、装备、企业的网络化、数字化和智能化水平。</w:t>
            </w:r>
            <w:r>
              <w:tab/>
            </w:r>
            <w:r>
              <w:fldChar w:fldCharType="begin"/>
            </w:r>
            <w:r>
              <w:instrText xml:space="preserve"> PAGEREF _Toc12374 \h </w:instrText>
            </w:r>
            <w:r>
              <w:fldChar w:fldCharType="separate"/>
            </w:r>
            <w:r>
              <w:t>14</w:t>
            </w:r>
            <w:r>
              <w:fldChar w:fldCharType="end"/>
            </w:r>
          </w:hyperlink>
        </w:p>
        <w:p w14:paraId="369C9D75" w14:textId="77777777" w:rsidR="008B65F1" w:rsidRDefault="00000000">
          <w:pPr>
            <w:pStyle w:val="TOC3"/>
            <w:tabs>
              <w:tab w:val="right" w:leader="dot" w:pos="8306"/>
            </w:tabs>
            <w:spacing w:line="570" w:lineRule="exact"/>
          </w:pPr>
          <w:hyperlink w:anchor="_Toc20019"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大数据安全保障设施</w:t>
            </w:r>
            <w:r>
              <w:tab/>
            </w:r>
            <w:r>
              <w:fldChar w:fldCharType="begin"/>
            </w:r>
            <w:r>
              <w:instrText xml:space="preserve"> PAGEREF _Toc20019 \h </w:instrText>
            </w:r>
            <w:r>
              <w:fldChar w:fldCharType="separate"/>
            </w:r>
            <w:r>
              <w:t>14</w:t>
            </w:r>
            <w:r>
              <w:fldChar w:fldCharType="end"/>
            </w:r>
          </w:hyperlink>
        </w:p>
        <w:p w14:paraId="3151582A" w14:textId="77777777" w:rsidR="008B65F1" w:rsidRDefault="00000000">
          <w:pPr>
            <w:pStyle w:val="TOC3"/>
            <w:tabs>
              <w:tab w:val="right" w:leader="dot" w:pos="8306"/>
            </w:tabs>
            <w:spacing w:line="570" w:lineRule="exact"/>
          </w:pPr>
          <w:hyperlink w:anchor="_Toc2847" w:history="1">
            <w:r>
              <w:rPr>
                <w:rFonts w:ascii="Times New Roman" w:eastAsia="方正仿宋_GBK" w:hAnsi="Times New Roman" w:cs="Times New Roman"/>
              </w:rPr>
              <w:t>增强大数据对网络信息安全的支撑能力。综合应用多源数据，加强大数据挖掘分析，提升网络信息安全风险感知、预警和处置能力，加强基于大数据的新型信息安全产品研发，推动大数据技术在关键信息基础设施安全防护中的应用，保障金融、能源、电力、通信、交通等重要信息系统安全。建设网络信息安全态势感知大数据平台和工业控制系统安全检测与预警平台，促进网络信息安全威胁数据采集与共享，建立统一高效、协同联动的网络安全风险报告、情报共享和研判处置体系。</w:t>
            </w:r>
            <w:r>
              <w:tab/>
            </w:r>
            <w:r>
              <w:fldChar w:fldCharType="begin"/>
            </w:r>
            <w:r>
              <w:instrText xml:space="preserve"> PAGEREF _Toc2847 \h </w:instrText>
            </w:r>
            <w:r>
              <w:fldChar w:fldCharType="separate"/>
            </w:r>
            <w:r>
              <w:t>14</w:t>
            </w:r>
            <w:r>
              <w:fldChar w:fldCharType="end"/>
            </w:r>
          </w:hyperlink>
        </w:p>
        <w:p w14:paraId="18B001C0" w14:textId="77777777" w:rsidR="008B65F1" w:rsidRDefault="00000000">
          <w:pPr>
            <w:pStyle w:val="TOC2"/>
            <w:tabs>
              <w:tab w:val="right" w:leader="dot" w:pos="8306"/>
            </w:tabs>
            <w:spacing w:line="570" w:lineRule="exact"/>
          </w:pPr>
          <w:hyperlink w:anchor="_Toc27077" w:history="1">
            <w:r>
              <w:rPr>
                <w:rFonts w:ascii="Times New Roman" w:eastAsia="方正楷体_GBK" w:hAnsi="Times New Roman" w:cs="Times New Roman" w:hint="eastAsia"/>
                <w:szCs w:val="32"/>
              </w:rPr>
              <w:t>（二）</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推进数据共享开放</w:t>
            </w:r>
            <w:r>
              <w:tab/>
            </w:r>
            <w:r>
              <w:fldChar w:fldCharType="begin"/>
            </w:r>
            <w:r>
              <w:instrText xml:space="preserve"> PAGEREF _Toc27077 \h </w:instrText>
            </w:r>
            <w:r>
              <w:fldChar w:fldCharType="separate"/>
            </w:r>
            <w:r>
              <w:t>15</w:t>
            </w:r>
            <w:r>
              <w:fldChar w:fldCharType="end"/>
            </w:r>
          </w:hyperlink>
        </w:p>
        <w:p w14:paraId="333FE8F5" w14:textId="77777777" w:rsidR="008B65F1" w:rsidRDefault="00000000">
          <w:pPr>
            <w:pStyle w:val="TOC3"/>
            <w:tabs>
              <w:tab w:val="right" w:leader="dot" w:pos="8306"/>
            </w:tabs>
            <w:spacing w:line="570" w:lineRule="exact"/>
          </w:pPr>
          <w:hyperlink w:anchor="_Toc17088"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积极推进大数据中台建设</w:t>
            </w:r>
            <w:r>
              <w:tab/>
            </w:r>
            <w:r>
              <w:fldChar w:fldCharType="begin"/>
            </w:r>
            <w:r>
              <w:instrText xml:space="preserve"> PAGEREF _Toc17088 \h </w:instrText>
            </w:r>
            <w:r>
              <w:fldChar w:fldCharType="separate"/>
            </w:r>
            <w:r>
              <w:t>15</w:t>
            </w:r>
            <w:r>
              <w:fldChar w:fldCharType="end"/>
            </w:r>
          </w:hyperlink>
        </w:p>
        <w:p w14:paraId="35D8E069" w14:textId="77777777" w:rsidR="008B65F1" w:rsidRDefault="00000000">
          <w:pPr>
            <w:pStyle w:val="TOC3"/>
            <w:tabs>
              <w:tab w:val="right" w:leader="dot" w:pos="8306"/>
            </w:tabs>
            <w:spacing w:line="570" w:lineRule="exact"/>
          </w:pPr>
          <w:hyperlink w:anchor="_Toc31096" w:history="1">
            <w:r>
              <w:rPr>
                <w:rFonts w:ascii="Times New Roman" w:eastAsia="方正仿宋_GBK" w:hAnsi="Times New Roman" w:cs="Times New Roman"/>
              </w:rPr>
              <w:t>以全县人、事、物为单元，结合地理信息，对城市运行的各类数据进行集中，实现</w:t>
            </w:r>
            <w:r>
              <w:rPr>
                <w:rFonts w:ascii="Times New Roman" w:eastAsia="方正仿宋_GBK" w:hAnsi="Times New Roman" w:cs="Times New Roman"/>
              </w:rPr>
              <w:t>“</w:t>
            </w:r>
            <w:r>
              <w:rPr>
                <w:rFonts w:ascii="Times New Roman" w:eastAsia="方正仿宋_GBK" w:hAnsi="Times New Roman" w:cs="Times New Roman"/>
              </w:rPr>
              <w:t>以数据信息为基础，以数据分析为核心，以数据决策为目标</w:t>
            </w:r>
            <w:r>
              <w:rPr>
                <w:rFonts w:ascii="Times New Roman" w:eastAsia="方正仿宋_GBK" w:hAnsi="Times New Roman" w:cs="Times New Roman"/>
              </w:rPr>
              <w:t>”</w:t>
            </w:r>
            <w:r>
              <w:rPr>
                <w:rFonts w:ascii="Times New Roman" w:eastAsia="方正仿宋_GBK" w:hAnsi="Times New Roman" w:cs="Times New Roman"/>
              </w:rPr>
              <w:t>的系统构建，支撑城市管理者科学决策，满足企业业务创新，提升广大公众办事效率。推进全县地理信息、</w:t>
            </w:r>
            <w:r>
              <w:rPr>
                <w:rFonts w:ascii="Times New Roman" w:eastAsia="方正仿宋_GBK" w:hAnsi="Times New Roman" w:cs="Times New Roman"/>
              </w:rPr>
              <w:t>GPS</w:t>
            </w:r>
            <w:r>
              <w:rPr>
                <w:rFonts w:ascii="Times New Roman" w:eastAsia="方正仿宋_GBK" w:hAnsi="Times New Roman" w:cs="Times New Roman"/>
              </w:rPr>
              <w:t>数据、建筑物三维数据、统计数据、摄像头采集画面等多类数据集成和统一汇聚，重点支持市政、警务、消防、交通、文旅、产业等数据融合，建成丰都大数据中台。</w:t>
            </w:r>
            <w:r>
              <w:tab/>
            </w:r>
            <w:r>
              <w:fldChar w:fldCharType="begin"/>
            </w:r>
            <w:r>
              <w:instrText xml:space="preserve"> PAGEREF _Toc31096 \h </w:instrText>
            </w:r>
            <w:r>
              <w:fldChar w:fldCharType="separate"/>
            </w:r>
            <w:r>
              <w:t>15</w:t>
            </w:r>
            <w:r>
              <w:fldChar w:fldCharType="end"/>
            </w:r>
          </w:hyperlink>
        </w:p>
        <w:p w14:paraId="5C25FB14" w14:textId="77777777" w:rsidR="008B65F1" w:rsidRDefault="00000000">
          <w:pPr>
            <w:pStyle w:val="TOC3"/>
            <w:tabs>
              <w:tab w:val="right" w:leader="dot" w:pos="8306"/>
            </w:tabs>
            <w:spacing w:line="570" w:lineRule="exact"/>
          </w:pPr>
          <w:hyperlink w:anchor="_Toc28424"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加速数据资源整合汇聚</w:t>
            </w:r>
            <w:r>
              <w:tab/>
            </w:r>
            <w:r>
              <w:fldChar w:fldCharType="begin"/>
            </w:r>
            <w:r>
              <w:instrText xml:space="preserve"> PAGEREF _Toc28424 \h </w:instrText>
            </w:r>
            <w:r>
              <w:fldChar w:fldCharType="separate"/>
            </w:r>
            <w:r>
              <w:t>15</w:t>
            </w:r>
            <w:r>
              <w:fldChar w:fldCharType="end"/>
            </w:r>
          </w:hyperlink>
        </w:p>
        <w:p w14:paraId="381E0D6D" w14:textId="77777777" w:rsidR="008B65F1" w:rsidRDefault="00000000">
          <w:pPr>
            <w:pStyle w:val="TOC3"/>
            <w:tabs>
              <w:tab w:val="right" w:leader="dot" w:pos="8306"/>
            </w:tabs>
            <w:spacing w:line="570" w:lineRule="exact"/>
          </w:pPr>
          <w:hyperlink w:anchor="_Toc25888"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推进大数据标准化体系建设</w:t>
            </w:r>
            <w:r>
              <w:tab/>
            </w:r>
            <w:r>
              <w:fldChar w:fldCharType="begin"/>
            </w:r>
            <w:r>
              <w:instrText xml:space="preserve"> PAGEREF _Toc25888 \h </w:instrText>
            </w:r>
            <w:r>
              <w:fldChar w:fldCharType="separate"/>
            </w:r>
            <w:r>
              <w:t>15</w:t>
            </w:r>
            <w:r>
              <w:fldChar w:fldCharType="end"/>
            </w:r>
          </w:hyperlink>
        </w:p>
        <w:p w14:paraId="73F5DC4C" w14:textId="77777777" w:rsidR="008B65F1" w:rsidRDefault="00000000">
          <w:pPr>
            <w:pStyle w:val="TOC3"/>
            <w:tabs>
              <w:tab w:val="right" w:leader="dot" w:pos="8306"/>
            </w:tabs>
            <w:spacing w:line="570" w:lineRule="exact"/>
          </w:pPr>
          <w:hyperlink w:anchor="_Toc21169" w:history="1">
            <w:r>
              <w:rPr>
                <w:rFonts w:ascii="Times New Roman" w:eastAsia="方正仿宋_GBK" w:hAnsi="Times New Roman" w:cs="Times New Roman"/>
                <w:szCs w:val="32"/>
              </w:rPr>
              <w:t xml:space="preserve">4. </w:t>
            </w:r>
            <w:r>
              <w:rPr>
                <w:rFonts w:ascii="Times New Roman" w:eastAsia="方正仿宋_GBK" w:hAnsi="Times New Roman" w:cs="Times New Roman"/>
                <w:szCs w:val="32"/>
              </w:rPr>
              <w:t>加快公共数据开放共享</w:t>
            </w:r>
            <w:r>
              <w:tab/>
            </w:r>
            <w:r>
              <w:fldChar w:fldCharType="begin"/>
            </w:r>
            <w:r>
              <w:instrText xml:space="preserve"> PAGEREF _Toc21169 \h </w:instrText>
            </w:r>
            <w:r>
              <w:fldChar w:fldCharType="separate"/>
            </w:r>
            <w:r>
              <w:t>16</w:t>
            </w:r>
            <w:r>
              <w:fldChar w:fldCharType="end"/>
            </w:r>
          </w:hyperlink>
        </w:p>
        <w:p w14:paraId="3A113750" w14:textId="77777777" w:rsidR="008B65F1" w:rsidRDefault="00000000">
          <w:pPr>
            <w:pStyle w:val="TOC3"/>
            <w:tabs>
              <w:tab w:val="right" w:leader="dot" w:pos="8306"/>
            </w:tabs>
            <w:spacing w:line="570" w:lineRule="exact"/>
          </w:pPr>
          <w:hyperlink w:anchor="_Toc24033" w:history="1">
            <w:r>
              <w:rPr>
                <w:rFonts w:ascii="Times New Roman" w:eastAsia="方正仿宋_GBK" w:hAnsi="Times New Roman" w:cs="Times New Roman"/>
                <w:szCs w:val="32"/>
              </w:rPr>
              <w:t xml:space="preserve">5. </w:t>
            </w:r>
            <w:r>
              <w:rPr>
                <w:rFonts w:ascii="Times New Roman" w:eastAsia="方正仿宋_GBK" w:hAnsi="Times New Roman" w:cs="Times New Roman"/>
                <w:szCs w:val="32"/>
              </w:rPr>
              <w:t>完善数据资源管理机制</w:t>
            </w:r>
            <w:r>
              <w:tab/>
            </w:r>
            <w:r>
              <w:fldChar w:fldCharType="begin"/>
            </w:r>
            <w:r>
              <w:instrText xml:space="preserve"> PAGEREF _Toc24033 \h </w:instrText>
            </w:r>
            <w:r>
              <w:fldChar w:fldCharType="separate"/>
            </w:r>
            <w:r>
              <w:t>16</w:t>
            </w:r>
            <w:r>
              <w:fldChar w:fldCharType="end"/>
            </w:r>
          </w:hyperlink>
        </w:p>
        <w:p w14:paraId="4183BA86" w14:textId="77777777" w:rsidR="008B65F1" w:rsidRDefault="00000000">
          <w:pPr>
            <w:pStyle w:val="TOC2"/>
            <w:tabs>
              <w:tab w:val="right" w:leader="dot" w:pos="8306"/>
            </w:tabs>
            <w:spacing w:line="570" w:lineRule="exact"/>
          </w:pPr>
          <w:hyperlink w:anchor="_Toc13914" w:history="1">
            <w:r>
              <w:rPr>
                <w:rFonts w:ascii="Times New Roman" w:eastAsia="方正楷体_GBK" w:hAnsi="Times New Roman" w:cs="Times New Roman" w:hint="eastAsia"/>
                <w:szCs w:val="32"/>
              </w:rPr>
              <w:t>（三）</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布局大数据产业核心环节</w:t>
            </w:r>
            <w:r>
              <w:tab/>
            </w:r>
            <w:r>
              <w:fldChar w:fldCharType="begin"/>
            </w:r>
            <w:r>
              <w:instrText xml:space="preserve"> PAGEREF _Toc13914 \h </w:instrText>
            </w:r>
            <w:r>
              <w:fldChar w:fldCharType="separate"/>
            </w:r>
            <w:r>
              <w:t>17</w:t>
            </w:r>
            <w:r>
              <w:fldChar w:fldCharType="end"/>
            </w:r>
          </w:hyperlink>
        </w:p>
        <w:p w14:paraId="759784F0" w14:textId="77777777" w:rsidR="008B65F1" w:rsidRDefault="00000000">
          <w:pPr>
            <w:pStyle w:val="TOC3"/>
            <w:tabs>
              <w:tab w:val="right" w:leader="dot" w:pos="8306"/>
            </w:tabs>
            <w:spacing w:line="570" w:lineRule="exact"/>
          </w:pPr>
          <w:hyperlink w:anchor="_Toc7614"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大数据技术</w:t>
            </w:r>
            <w:r>
              <w:tab/>
            </w:r>
            <w:r>
              <w:fldChar w:fldCharType="begin"/>
            </w:r>
            <w:r>
              <w:instrText xml:space="preserve"> PAGEREF _Toc7614 \h </w:instrText>
            </w:r>
            <w:r>
              <w:fldChar w:fldCharType="separate"/>
            </w:r>
            <w:r>
              <w:t>17</w:t>
            </w:r>
            <w:r>
              <w:fldChar w:fldCharType="end"/>
            </w:r>
          </w:hyperlink>
        </w:p>
        <w:p w14:paraId="50D3D85B" w14:textId="77777777" w:rsidR="008B65F1" w:rsidRDefault="00000000">
          <w:pPr>
            <w:pStyle w:val="TOC3"/>
            <w:tabs>
              <w:tab w:val="right" w:leader="dot" w:pos="8306"/>
            </w:tabs>
            <w:spacing w:line="570" w:lineRule="exact"/>
          </w:pPr>
          <w:hyperlink w:anchor="_Toc14421"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大数据硬件</w:t>
            </w:r>
            <w:r>
              <w:tab/>
            </w:r>
            <w:r>
              <w:fldChar w:fldCharType="begin"/>
            </w:r>
            <w:r>
              <w:instrText xml:space="preserve"> PAGEREF _Toc14421 \h </w:instrText>
            </w:r>
            <w:r>
              <w:fldChar w:fldCharType="separate"/>
            </w:r>
            <w:r>
              <w:t>18</w:t>
            </w:r>
            <w:r>
              <w:fldChar w:fldCharType="end"/>
            </w:r>
          </w:hyperlink>
        </w:p>
        <w:p w14:paraId="6A200DEC" w14:textId="77777777" w:rsidR="008B65F1" w:rsidRDefault="00000000">
          <w:pPr>
            <w:pStyle w:val="TOC3"/>
            <w:tabs>
              <w:tab w:val="right" w:leader="dot" w:pos="8306"/>
            </w:tabs>
            <w:spacing w:line="570" w:lineRule="exact"/>
          </w:pPr>
          <w:hyperlink w:anchor="_Toc19642"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大数据应用</w:t>
            </w:r>
            <w:r>
              <w:tab/>
            </w:r>
            <w:r>
              <w:fldChar w:fldCharType="begin"/>
            </w:r>
            <w:r>
              <w:instrText xml:space="preserve"> PAGEREF _Toc19642 \h </w:instrText>
            </w:r>
            <w:r>
              <w:fldChar w:fldCharType="separate"/>
            </w:r>
            <w:r>
              <w:t>19</w:t>
            </w:r>
            <w:r>
              <w:fldChar w:fldCharType="end"/>
            </w:r>
          </w:hyperlink>
        </w:p>
        <w:p w14:paraId="6AC30208" w14:textId="77777777" w:rsidR="008B65F1" w:rsidRDefault="00000000">
          <w:pPr>
            <w:pStyle w:val="TOC3"/>
            <w:tabs>
              <w:tab w:val="right" w:leader="dot" w:pos="8306"/>
            </w:tabs>
            <w:spacing w:line="570" w:lineRule="exact"/>
          </w:pPr>
          <w:hyperlink w:anchor="_Toc8133" w:history="1">
            <w:r>
              <w:rPr>
                <w:rFonts w:ascii="Times New Roman" w:eastAsia="方正仿宋_GBK" w:hAnsi="Times New Roman" w:cs="Times New Roman"/>
                <w:szCs w:val="32"/>
              </w:rPr>
              <w:t xml:space="preserve">4. </w:t>
            </w:r>
            <w:r>
              <w:rPr>
                <w:rFonts w:ascii="Times New Roman" w:eastAsia="方正仿宋_GBK" w:hAnsi="Times New Roman" w:cs="Times New Roman"/>
                <w:szCs w:val="32"/>
              </w:rPr>
              <w:t>大数据新业态</w:t>
            </w:r>
            <w:r>
              <w:tab/>
            </w:r>
            <w:r>
              <w:fldChar w:fldCharType="begin"/>
            </w:r>
            <w:r>
              <w:instrText xml:space="preserve"> PAGEREF _Toc8133 \h </w:instrText>
            </w:r>
            <w:r>
              <w:fldChar w:fldCharType="separate"/>
            </w:r>
            <w:r>
              <w:t>24</w:t>
            </w:r>
            <w:r>
              <w:fldChar w:fldCharType="end"/>
            </w:r>
          </w:hyperlink>
        </w:p>
        <w:p w14:paraId="5631CAF1" w14:textId="77777777" w:rsidR="008B65F1" w:rsidRDefault="00000000">
          <w:pPr>
            <w:pStyle w:val="TOC2"/>
            <w:tabs>
              <w:tab w:val="right" w:leader="dot" w:pos="8306"/>
            </w:tabs>
            <w:spacing w:line="570" w:lineRule="exact"/>
          </w:pPr>
          <w:hyperlink w:anchor="_Toc32742" w:history="1">
            <w:r>
              <w:rPr>
                <w:rFonts w:ascii="Times New Roman" w:eastAsia="方正楷体_GBK" w:hAnsi="Times New Roman" w:cs="Times New Roman" w:hint="eastAsia"/>
                <w:szCs w:val="32"/>
              </w:rPr>
              <w:t>（四）</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注重企业主体引育并举</w:t>
            </w:r>
            <w:r>
              <w:tab/>
            </w:r>
            <w:r>
              <w:fldChar w:fldCharType="begin"/>
            </w:r>
            <w:r>
              <w:instrText xml:space="preserve"> PAGEREF _Toc32742 \h </w:instrText>
            </w:r>
            <w:r>
              <w:fldChar w:fldCharType="separate"/>
            </w:r>
            <w:r>
              <w:t>26</w:t>
            </w:r>
            <w:r>
              <w:fldChar w:fldCharType="end"/>
            </w:r>
          </w:hyperlink>
        </w:p>
        <w:p w14:paraId="4F4357D1" w14:textId="77777777" w:rsidR="008B65F1" w:rsidRDefault="00000000">
          <w:pPr>
            <w:pStyle w:val="TOC3"/>
            <w:tabs>
              <w:tab w:val="right" w:leader="dot" w:pos="8306"/>
            </w:tabs>
            <w:spacing w:line="570" w:lineRule="exact"/>
          </w:pPr>
          <w:hyperlink w:anchor="_Toc30184"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增强大数据产业招引</w:t>
            </w:r>
            <w:r>
              <w:tab/>
            </w:r>
            <w:r>
              <w:fldChar w:fldCharType="begin"/>
            </w:r>
            <w:r>
              <w:instrText xml:space="preserve"> PAGEREF _Toc30184 \h </w:instrText>
            </w:r>
            <w:r>
              <w:fldChar w:fldCharType="separate"/>
            </w:r>
            <w:r>
              <w:t>26</w:t>
            </w:r>
            <w:r>
              <w:fldChar w:fldCharType="end"/>
            </w:r>
          </w:hyperlink>
        </w:p>
        <w:p w14:paraId="658CC5B7" w14:textId="77777777" w:rsidR="008B65F1" w:rsidRDefault="00000000">
          <w:pPr>
            <w:pStyle w:val="TOC3"/>
            <w:tabs>
              <w:tab w:val="right" w:leader="dot" w:pos="8306"/>
            </w:tabs>
            <w:spacing w:line="570" w:lineRule="exact"/>
          </w:pPr>
          <w:hyperlink w:anchor="_Toc10780"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加大本地企业培育力度</w:t>
            </w:r>
            <w:r>
              <w:tab/>
            </w:r>
            <w:r>
              <w:fldChar w:fldCharType="begin"/>
            </w:r>
            <w:r>
              <w:instrText xml:space="preserve"> PAGEREF _Toc10780 \h </w:instrText>
            </w:r>
            <w:r>
              <w:fldChar w:fldCharType="separate"/>
            </w:r>
            <w:r>
              <w:t>27</w:t>
            </w:r>
            <w:r>
              <w:fldChar w:fldCharType="end"/>
            </w:r>
          </w:hyperlink>
        </w:p>
        <w:p w14:paraId="6489E0AF" w14:textId="77777777" w:rsidR="008B65F1" w:rsidRDefault="00000000">
          <w:pPr>
            <w:pStyle w:val="TOC2"/>
            <w:tabs>
              <w:tab w:val="right" w:leader="dot" w:pos="8306"/>
            </w:tabs>
            <w:spacing w:line="570" w:lineRule="exact"/>
          </w:pPr>
          <w:hyperlink w:anchor="_Toc32391" w:history="1">
            <w:r>
              <w:rPr>
                <w:rFonts w:ascii="Times New Roman" w:eastAsia="方正楷体_GBK" w:hAnsi="Times New Roman" w:cs="Times New Roman" w:hint="eastAsia"/>
                <w:szCs w:val="32"/>
              </w:rPr>
              <w:t>（五）</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增强自主创新能力</w:t>
            </w:r>
            <w:r>
              <w:tab/>
            </w:r>
            <w:r>
              <w:fldChar w:fldCharType="begin"/>
            </w:r>
            <w:r>
              <w:instrText xml:space="preserve"> PAGEREF _Toc32391 \h </w:instrText>
            </w:r>
            <w:r>
              <w:fldChar w:fldCharType="separate"/>
            </w:r>
            <w:r>
              <w:t>27</w:t>
            </w:r>
            <w:r>
              <w:fldChar w:fldCharType="end"/>
            </w:r>
          </w:hyperlink>
        </w:p>
        <w:p w14:paraId="187D864C" w14:textId="77777777" w:rsidR="008B65F1" w:rsidRDefault="00000000">
          <w:pPr>
            <w:pStyle w:val="TOC3"/>
            <w:tabs>
              <w:tab w:val="right" w:leader="dot" w:pos="8306"/>
            </w:tabs>
            <w:spacing w:line="570" w:lineRule="exact"/>
          </w:pPr>
          <w:hyperlink w:anchor="_Toc21288"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加强大数据核心技术突破</w:t>
            </w:r>
            <w:r>
              <w:tab/>
            </w:r>
            <w:r>
              <w:fldChar w:fldCharType="begin"/>
            </w:r>
            <w:r>
              <w:instrText xml:space="preserve"> PAGEREF _Toc21288 \h </w:instrText>
            </w:r>
            <w:r>
              <w:fldChar w:fldCharType="separate"/>
            </w:r>
            <w:r>
              <w:t>28</w:t>
            </w:r>
            <w:r>
              <w:fldChar w:fldCharType="end"/>
            </w:r>
          </w:hyperlink>
        </w:p>
        <w:p w14:paraId="2295DA97" w14:textId="77777777" w:rsidR="008B65F1" w:rsidRDefault="00000000">
          <w:pPr>
            <w:pStyle w:val="TOC3"/>
            <w:tabs>
              <w:tab w:val="right" w:leader="dot" w:pos="8306"/>
            </w:tabs>
            <w:spacing w:line="570" w:lineRule="exact"/>
          </w:pPr>
          <w:hyperlink w:anchor="_Toc12493"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支持大数据产品和服务创新</w:t>
            </w:r>
            <w:r>
              <w:tab/>
            </w:r>
            <w:r>
              <w:fldChar w:fldCharType="begin"/>
            </w:r>
            <w:r>
              <w:instrText xml:space="preserve"> PAGEREF _Toc12493 \h </w:instrText>
            </w:r>
            <w:r>
              <w:fldChar w:fldCharType="separate"/>
            </w:r>
            <w:r>
              <w:t>28</w:t>
            </w:r>
            <w:r>
              <w:fldChar w:fldCharType="end"/>
            </w:r>
          </w:hyperlink>
        </w:p>
        <w:p w14:paraId="69EFA98C" w14:textId="77777777" w:rsidR="008B65F1" w:rsidRDefault="00000000">
          <w:pPr>
            <w:pStyle w:val="TOC3"/>
            <w:tabs>
              <w:tab w:val="right" w:leader="dot" w:pos="8306"/>
            </w:tabs>
            <w:spacing w:line="570" w:lineRule="exact"/>
          </w:pPr>
          <w:hyperlink w:anchor="_Toc20917"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鼓励开展大数据创新创业</w:t>
            </w:r>
            <w:r>
              <w:tab/>
            </w:r>
            <w:r>
              <w:fldChar w:fldCharType="begin"/>
            </w:r>
            <w:r>
              <w:instrText xml:space="preserve"> PAGEREF _Toc20917 \h </w:instrText>
            </w:r>
            <w:r>
              <w:fldChar w:fldCharType="separate"/>
            </w:r>
            <w:r>
              <w:t>28</w:t>
            </w:r>
            <w:r>
              <w:fldChar w:fldCharType="end"/>
            </w:r>
          </w:hyperlink>
        </w:p>
        <w:p w14:paraId="2A483FC5" w14:textId="77777777" w:rsidR="008B65F1" w:rsidRDefault="00000000">
          <w:pPr>
            <w:pStyle w:val="TOC2"/>
            <w:tabs>
              <w:tab w:val="right" w:leader="dot" w:pos="8306"/>
            </w:tabs>
            <w:spacing w:line="570" w:lineRule="exact"/>
          </w:pPr>
          <w:hyperlink w:anchor="_Toc7207" w:history="1">
            <w:r>
              <w:rPr>
                <w:rFonts w:ascii="Times New Roman" w:eastAsia="方正楷体_GBK" w:hAnsi="Times New Roman" w:cs="Times New Roman" w:hint="eastAsia"/>
                <w:szCs w:val="32"/>
              </w:rPr>
              <w:t>（六）</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策动产学研用协同发展</w:t>
            </w:r>
            <w:r>
              <w:tab/>
            </w:r>
            <w:r>
              <w:fldChar w:fldCharType="begin"/>
            </w:r>
            <w:r>
              <w:instrText xml:space="preserve"> PAGEREF _Toc7207 \h </w:instrText>
            </w:r>
            <w:r>
              <w:fldChar w:fldCharType="separate"/>
            </w:r>
            <w:r>
              <w:t>29</w:t>
            </w:r>
            <w:r>
              <w:fldChar w:fldCharType="end"/>
            </w:r>
          </w:hyperlink>
        </w:p>
        <w:p w14:paraId="30C32F3A" w14:textId="77777777" w:rsidR="008B65F1" w:rsidRDefault="00000000">
          <w:pPr>
            <w:pStyle w:val="TOC3"/>
            <w:tabs>
              <w:tab w:val="right" w:leader="dot" w:pos="8306"/>
            </w:tabs>
            <w:spacing w:line="570" w:lineRule="exact"/>
          </w:pPr>
          <w:hyperlink w:anchor="_Toc25920"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产学联合推动企业协同创新</w:t>
            </w:r>
            <w:r>
              <w:tab/>
            </w:r>
            <w:r>
              <w:fldChar w:fldCharType="begin"/>
            </w:r>
            <w:r>
              <w:instrText xml:space="preserve"> PAGEREF _Toc25920 \h </w:instrText>
            </w:r>
            <w:r>
              <w:fldChar w:fldCharType="separate"/>
            </w:r>
            <w:r>
              <w:t>29</w:t>
            </w:r>
            <w:r>
              <w:fldChar w:fldCharType="end"/>
            </w:r>
          </w:hyperlink>
        </w:p>
        <w:p w14:paraId="4AF7828F" w14:textId="77777777" w:rsidR="008B65F1" w:rsidRDefault="00000000">
          <w:pPr>
            <w:pStyle w:val="TOC3"/>
            <w:tabs>
              <w:tab w:val="right" w:leader="dot" w:pos="8306"/>
            </w:tabs>
            <w:spacing w:line="570" w:lineRule="exact"/>
          </w:pPr>
          <w:hyperlink w:anchor="_Toc16602"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研用协同推动产业健康发展</w:t>
            </w:r>
            <w:r>
              <w:tab/>
            </w:r>
            <w:r>
              <w:fldChar w:fldCharType="begin"/>
            </w:r>
            <w:r>
              <w:instrText xml:space="preserve"> PAGEREF _Toc16602 \h </w:instrText>
            </w:r>
            <w:r>
              <w:fldChar w:fldCharType="separate"/>
            </w:r>
            <w:r>
              <w:t>29</w:t>
            </w:r>
            <w:r>
              <w:fldChar w:fldCharType="end"/>
            </w:r>
          </w:hyperlink>
        </w:p>
        <w:p w14:paraId="14589486" w14:textId="77777777" w:rsidR="008B65F1" w:rsidRDefault="00000000">
          <w:pPr>
            <w:pStyle w:val="TOC2"/>
            <w:tabs>
              <w:tab w:val="right" w:leader="dot" w:pos="8306"/>
            </w:tabs>
            <w:spacing w:line="570" w:lineRule="exact"/>
          </w:pPr>
          <w:hyperlink w:anchor="_Toc14539" w:history="1">
            <w:r>
              <w:rPr>
                <w:rFonts w:ascii="Times New Roman" w:eastAsia="方正楷体_GBK" w:hAnsi="Times New Roman" w:cs="Times New Roman" w:hint="eastAsia"/>
                <w:szCs w:val="32"/>
              </w:rPr>
              <w:t>（七）</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建立行业数据统筹机制</w:t>
            </w:r>
            <w:r>
              <w:tab/>
            </w:r>
            <w:r>
              <w:fldChar w:fldCharType="begin"/>
            </w:r>
            <w:r>
              <w:instrText xml:space="preserve"> PAGEREF _Toc14539 \h </w:instrText>
            </w:r>
            <w:r>
              <w:fldChar w:fldCharType="separate"/>
            </w:r>
            <w:r>
              <w:t>30</w:t>
            </w:r>
            <w:r>
              <w:fldChar w:fldCharType="end"/>
            </w:r>
          </w:hyperlink>
        </w:p>
        <w:p w14:paraId="254693BA" w14:textId="77777777" w:rsidR="008B65F1" w:rsidRDefault="00000000">
          <w:pPr>
            <w:pStyle w:val="TOC3"/>
            <w:tabs>
              <w:tab w:val="right" w:leader="dot" w:pos="8306"/>
            </w:tabs>
            <w:spacing w:line="570" w:lineRule="exact"/>
          </w:pPr>
          <w:hyperlink w:anchor="_Toc25190"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激发市场活力，提升数据生产开放能力</w:t>
            </w:r>
            <w:r>
              <w:tab/>
            </w:r>
            <w:r>
              <w:fldChar w:fldCharType="begin"/>
            </w:r>
            <w:r>
              <w:instrText xml:space="preserve"> PAGEREF _Toc25190 \h </w:instrText>
            </w:r>
            <w:r>
              <w:fldChar w:fldCharType="separate"/>
            </w:r>
            <w:r>
              <w:t>30</w:t>
            </w:r>
            <w:r>
              <w:fldChar w:fldCharType="end"/>
            </w:r>
          </w:hyperlink>
        </w:p>
        <w:p w14:paraId="1F9DFF25" w14:textId="77777777" w:rsidR="008B65F1" w:rsidRDefault="00000000">
          <w:pPr>
            <w:pStyle w:val="TOC3"/>
            <w:tabs>
              <w:tab w:val="right" w:leader="dot" w:pos="8306"/>
            </w:tabs>
            <w:spacing w:line="570" w:lineRule="exact"/>
          </w:pPr>
          <w:hyperlink w:anchor="_Toc23613"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拓宽应用场景，推动数据要素实践沉淀</w:t>
            </w:r>
            <w:r>
              <w:tab/>
            </w:r>
            <w:r>
              <w:fldChar w:fldCharType="begin"/>
            </w:r>
            <w:r>
              <w:instrText xml:space="preserve"> PAGEREF _Toc23613 \h </w:instrText>
            </w:r>
            <w:r>
              <w:fldChar w:fldCharType="separate"/>
            </w:r>
            <w:r>
              <w:t>30</w:t>
            </w:r>
            <w:r>
              <w:fldChar w:fldCharType="end"/>
            </w:r>
          </w:hyperlink>
        </w:p>
        <w:p w14:paraId="0B51E73E" w14:textId="77777777" w:rsidR="008B65F1" w:rsidRDefault="00000000">
          <w:pPr>
            <w:pStyle w:val="TOC1"/>
            <w:tabs>
              <w:tab w:val="right" w:leader="dot" w:pos="8306"/>
            </w:tabs>
            <w:spacing w:line="570" w:lineRule="exact"/>
          </w:pPr>
          <w:hyperlink w:anchor="_Toc18935" w:history="1">
            <w:r>
              <w:rPr>
                <w:rFonts w:ascii="Times New Roman" w:eastAsia="方正黑体_GBK" w:hAnsi="Times New Roman" w:cs="Times New Roman"/>
                <w:szCs w:val="30"/>
              </w:rPr>
              <w:t>五、数据释能社会信用体系建设</w:t>
            </w:r>
            <w:r>
              <w:tab/>
            </w:r>
            <w:r>
              <w:fldChar w:fldCharType="begin"/>
            </w:r>
            <w:r>
              <w:instrText xml:space="preserve"> PAGEREF _Toc18935 \h </w:instrText>
            </w:r>
            <w:r>
              <w:fldChar w:fldCharType="separate"/>
            </w:r>
            <w:r>
              <w:t>31</w:t>
            </w:r>
            <w:r>
              <w:fldChar w:fldCharType="end"/>
            </w:r>
          </w:hyperlink>
        </w:p>
        <w:p w14:paraId="6020DCDC" w14:textId="77777777" w:rsidR="008B65F1" w:rsidRDefault="00000000">
          <w:pPr>
            <w:pStyle w:val="TOC2"/>
            <w:tabs>
              <w:tab w:val="right" w:leader="dot" w:pos="8306"/>
            </w:tabs>
            <w:spacing w:line="570" w:lineRule="exact"/>
          </w:pPr>
          <w:hyperlink w:anchor="_Toc29055" w:history="1">
            <w:r>
              <w:rPr>
                <w:rFonts w:ascii="Times New Roman" w:eastAsia="方正楷体_GBK" w:hAnsi="Times New Roman" w:cs="Times New Roman"/>
                <w:szCs w:val="32"/>
              </w:rPr>
              <w:t>（一）推进重点领域诚信体系建设</w:t>
            </w:r>
            <w:r>
              <w:tab/>
            </w:r>
            <w:r>
              <w:fldChar w:fldCharType="begin"/>
            </w:r>
            <w:r>
              <w:instrText xml:space="preserve"> PAGEREF _Toc29055 \h </w:instrText>
            </w:r>
            <w:r>
              <w:fldChar w:fldCharType="separate"/>
            </w:r>
            <w:r>
              <w:t>32</w:t>
            </w:r>
            <w:r>
              <w:fldChar w:fldCharType="end"/>
            </w:r>
          </w:hyperlink>
        </w:p>
        <w:p w14:paraId="67C5CB9F" w14:textId="77777777" w:rsidR="008B65F1" w:rsidRDefault="00000000">
          <w:pPr>
            <w:pStyle w:val="TOC3"/>
            <w:tabs>
              <w:tab w:val="right" w:leader="dot" w:pos="8306"/>
            </w:tabs>
            <w:spacing w:line="570" w:lineRule="exact"/>
          </w:pPr>
          <w:hyperlink w:anchor="_Toc24947"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加快推进政务诚信体系建设</w:t>
            </w:r>
            <w:r>
              <w:tab/>
            </w:r>
            <w:r>
              <w:fldChar w:fldCharType="begin"/>
            </w:r>
            <w:r>
              <w:instrText xml:space="preserve"> PAGEREF _Toc24947 \h </w:instrText>
            </w:r>
            <w:r>
              <w:fldChar w:fldCharType="separate"/>
            </w:r>
            <w:r>
              <w:t>32</w:t>
            </w:r>
            <w:r>
              <w:fldChar w:fldCharType="end"/>
            </w:r>
          </w:hyperlink>
        </w:p>
        <w:p w14:paraId="2A217B97" w14:textId="77777777" w:rsidR="008B65F1" w:rsidRDefault="00000000">
          <w:pPr>
            <w:pStyle w:val="TOC3"/>
            <w:tabs>
              <w:tab w:val="right" w:leader="dot" w:pos="8306"/>
            </w:tabs>
            <w:spacing w:line="570" w:lineRule="exact"/>
          </w:pPr>
          <w:hyperlink w:anchor="_Toc29666"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深入推进商务诚信体系建设</w:t>
            </w:r>
            <w:r>
              <w:tab/>
            </w:r>
            <w:r>
              <w:fldChar w:fldCharType="begin"/>
            </w:r>
            <w:r>
              <w:instrText xml:space="preserve"> PAGEREF _Toc29666 \h </w:instrText>
            </w:r>
            <w:r>
              <w:fldChar w:fldCharType="separate"/>
            </w:r>
            <w:r>
              <w:t>33</w:t>
            </w:r>
            <w:r>
              <w:fldChar w:fldCharType="end"/>
            </w:r>
          </w:hyperlink>
        </w:p>
        <w:p w14:paraId="618F07C0" w14:textId="77777777" w:rsidR="008B65F1" w:rsidRDefault="00000000">
          <w:pPr>
            <w:pStyle w:val="TOC3"/>
            <w:tabs>
              <w:tab w:val="right" w:leader="dot" w:pos="8306"/>
            </w:tabs>
            <w:spacing w:line="570" w:lineRule="exact"/>
          </w:pPr>
          <w:hyperlink w:anchor="_Toc5095"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全面推进社会诚信体系建设</w:t>
            </w:r>
            <w:r>
              <w:tab/>
            </w:r>
            <w:r>
              <w:fldChar w:fldCharType="begin"/>
            </w:r>
            <w:r>
              <w:instrText xml:space="preserve"> PAGEREF _Toc5095 \h </w:instrText>
            </w:r>
            <w:r>
              <w:fldChar w:fldCharType="separate"/>
            </w:r>
            <w:r>
              <w:t>34</w:t>
            </w:r>
            <w:r>
              <w:fldChar w:fldCharType="end"/>
            </w:r>
          </w:hyperlink>
        </w:p>
        <w:p w14:paraId="47293DEC" w14:textId="77777777" w:rsidR="008B65F1" w:rsidRDefault="00000000">
          <w:pPr>
            <w:pStyle w:val="TOC3"/>
            <w:tabs>
              <w:tab w:val="right" w:leader="dot" w:pos="8306"/>
            </w:tabs>
            <w:spacing w:line="570" w:lineRule="exact"/>
          </w:pPr>
          <w:hyperlink w:anchor="_Toc29519" w:history="1">
            <w:r>
              <w:rPr>
                <w:rFonts w:ascii="Times New Roman" w:eastAsia="方正仿宋_GBK" w:hAnsi="Times New Roman" w:cs="Times New Roman"/>
                <w:szCs w:val="32"/>
              </w:rPr>
              <w:t xml:space="preserve">4. </w:t>
            </w:r>
            <w:r>
              <w:rPr>
                <w:rFonts w:ascii="Times New Roman" w:eastAsia="方正仿宋_GBK" w:hAnsi="Times New Roman" w:cs="Times New Roman"/>
                <w:szCs w:val="32"/>
              </w:rPr>
              <w:t>大力推进司法公信体系建设</w:t>
            </w:r>
            <w:r>
              <w:tab/>
            </w:r>
            <w:r>
              <w:fldChar w:fldCharType="begin"/>
            </w:r>
            <w:r>
              <w:instrText xml:space="preserve"> PAGEREF _Toc29519 \h </w:instrText>
            </w:r>
            <w:r>
              <w:fldChar w:fldCharType="separate"/>
            </w:r>
            <w:r>
              <w:t>36</w:t>
            </w:r>
            <w:r>
              <w:fldChar w:fldCharType="end"/>
            </w:r>
          </w:hyperlink>
        </w:p>
        <w:p w14:paraId="1439532A" w14:textId="77777777" w:rsidR="008B65F1" w:rsidRDefault="00000000">
          <w:pPr>
            <w:pStyle w:val="TOC2"/>
            <w:tabs>
              <w:tab w:val="right" w:leader="dot" w:pos="8306"/>
            </w:tabs>
            <w:spacing w:line="570" w:lineRule="exact"/>
          </w:pPr>
          <w:hyperlink w:anchor="_Toc1630" w:history="1">
            <w:r>
              <w:rPr>
                <w:rFonts w:ascii="Times New Roman" w:eastAsia="方正楷体_GBK" w:hAnsi="Times New Roman" w:cs="Times New Roman"/>
                <w:szCs w:val="32"/>
              </w:rPr>
              <w:t>（二）鼓励信用信息深化应用创新</w:t>
            </w:r>
            <w:r>
              <w:tab/>
            </w:r>
            <w:r>
              <w:fldChar w:fldCharType="begin"/>
            </w:r>
            <w:r>
              <w:instrText xml:space="preserve"> PAGEREF _Toc1630 \h </w:instrText>
            </w:r>
            <w:r>
              <w:fldChar w:fldCharType="separate"/>
            </w:r>
            <w:r>
              <w:t>36</w:t>
            </w:r>
            <w:r>
              <w:fldChar w:fldCharType="end"/>
            </w:r>
          </w:hyperlink>
        </w:p>
        <w:p w14:paraId="76383038" w14:textId="77777777" w:rsidR="008B65F1" w:rsidRDefault="00000000">
          <w:pPr>
            <w:pStyle w:val="TOC3"/>
            <w:tabs>
              <w:tab w:val="right" w:leader="dot" w:pos="8306"/>
            </w:tabs>
            <w:spacing w:line="570" w:lineRule="exact"/>
          </w:pPr>
          <w:hyperlink w:anchor="_Toc10828" w:history="1">
            <w:r>
              <w:rPr>
                <w:rFonts w:ascii="Times New Roman" w:eastAsia="方正仿宋_GBK" w:hAnsi="Times New Roman" w:cs="Times New Roman"/>
                <w:szCs w:val="32"/>
              </w:rPr>
              <w:t xml:space="preserve">1. </w:t>
            </w:r>
            <w:r>
              <w:rPr>
                <w:rFonts w:ascii="Times New Roman" w:eastAsia="方正仿宋_GBK" w:hAnsi="Times New Roman" w:cs="Times New Roman"/>
                <w:szCs w:val="32"/>
              </w:rPr>
              <w:t>推动社会治理数字化改革</w:t>
            </w:r>
            <w:r>
              <w:tab/>
            </w:r>
            <w:r>
              <w:fldChar w:fldCharType="begin"/>
            </w:r>
            <w:r>
              <w:instrText xml:space="preserve"> PAGEREF _Toc10828 \h </w:instrText>
            </w:r>
            <w:r>
              <w:fldChar w:fldCharType="separate"/>
            </w:r>
            <w:r>
              <w:t>36</w:t>
            </w:r>
            <w:r>
              <w:fldChar w:fldCharType="end"/>
            </w:r>
          </w:hyperlink>
        </w:p>
        <w:p w14:paraId="649EDCDC" w14:textId="77777777" w:rsidR="008B65F1" w:rsidRDefault="00000000">
          <w:pPr>
            <w:pStyle w:val="TOC3"/>
            <w:tabs>
              <w:tab w:val="right" w:leader="dot" w:pos="8306"/>
            </w:tabs>
            <w:spacing w:line="570" w:lineRule="exact"/>
          </w:pPr>
          <w:hyperlink w:anchor="_Toc5221" w:history="1">
            <w:r>
              <w:rPr>
                <w:rFonts w:ascii="Times New Roman" w:eastAsia="方正仿宋_GBK" w:hAnsi="Times New Roman" w:cs="Times New Roman"/>
                <w:szCs w:val="32"/>
              </w:rPr>
              <w:t xml:space="preserve">2. </w:t>
            </w:r>
            <w:r>
              <w:rPr>
                <w:rFonts w:ascii="Times New Roman" w:eastAsia="方正仿宋_GBK" w:hAnsi="Times New Roman" w:cs="Times New Roman"/>
                <w:szCs w:val="32"/>
              </w:rPr>
              <w:t>鼓励行业信用信息创新应用</w:t>
            </w:r>
            <w:r>
              <w:tab/>
            </w:r>
            <w:r>
              <w:fldChar w:fldCharType="begin"/>
            </w:r>
            <w:r>
              <w:instrText xml:space="preserve"> PAGEREF _Toc5221 \h </w:instrText>
            </w:r>
            <w:r>
              <w:fldChar w:fldCharType="separate"/>
            </w:r>
            <w:r>
              <w:t>37</w:t>
            </w:r>
            <w:r>
              <w:fldChar w:fldCharType="end"/>
            </w:r>
          </w:hyperlink>
        </w:p>
        <w:p w14:paraId="3D8BE254" w14:textId="77777777" w:rsidR="008B65F1" w:rsidRDefault="00000000">
          <w:pPr>
            <w:pStyle w:val="TOC3"/>
            <w:tabs>
              <w:tab w:val="right" w:leader="dot" w:pos="8306"/>
            </w:tabs>
            <w:spacing w:line="570" w:lineRule="exact"/>
          </w:pPr>
          <w:hyperlink w:anchor="_Toc19679" w:history="1">
            <w:r>
              <w:rPr>
                <w:rFonts w:ascii="Times New Roman" w:eastAsia="方正仿宋_GBK" w:hAnsi="Times New Roman" w:cs="Times New Roman"/>
                <w:szCs w:val="32"/>
              </w:rPr>
              <w:t xml:space="preserve">3. </w:t>
            </w:r>
            <w:r>
              <w:rPr>
                <w:rFonts w:ascii="Times New Roman" w:eastAsia="方正仿宋_GBK" w:hAnsi="Times New Roman" w:cs="Times New Roman"/>
                <w:szCs w:val="32"/>
              </w:rPr>
              <w:t>推进信用服务市场建设</w:t>
            </w:r>
            <w:r>
              <w:tab/>
            </w:r>
            <w:r>
              <w:fldChar w:fldCharType="begin"/>
            </w:r>
            <w:r>
              <w:instrText xml:space="preserve"> PAGEREF _Toc19679 \h </w:instrText>
            </w:r>
            <w:r>
              <w:fldChar w:fldCharType="separate"/>
            </w:r>
            <w:r>
              <w:t>38</w:t>
            </w:r>
            <w:r>
              <w:fldChar w:fldCharType="end"/>
            </w:r>
          </w:hyperlink>
        </w:p>
        <w:p w14:paraId="3A767467" w14:textId="77777777" w:rsidR="008B65F1" w:rsidRDefault="00000000">
          <w:pPr>
            <w:pStyle w:val="TOC3"/>
            <w:tabs>
              <w:tab w:val="right" w:leader="dot" w:pos="8306"/>
            </w:tabs>
            <w:spacing w:line="570" w:lineRule="exact"/>
          </w:pPr>
          <w:hyperlink w:anchor="_Toc5583" w:history="1">
            <w:r>
              <w:rPr>
                <w:rFonts w:ascii="Times New Roman" w:eastAsia="方正仿宋_GBK" w:hAnsi="Times New Roman" w:cs="Times New Roman"/>
                <w:szCs w:val="32"/>
              </w:rPr>
              <w:t xml:space="preserve">4. </w:t>
            </w:r>
            <w:r>
              <w:rPr>
                <w:rFonts w:ascii="Times New Roman" w:eastAsia="方正仿宋_GBK" w:hAnsi="Times New Roman" w:cs="Times New Roman"/>
                <w:szCs w:val="32"/>
              </w:rPr>
              <w:t>完善信用闭环监管机制</w:t>
            </w:r>
            <w:r>
              <w:tab/>
            </w:r>
            <w:r>
              <w:fldChar w:fldCharType="begin"/>
            </w:r>
            <w:r>
              <w:instrText xml:space="preserve"> PAGEREF _Toc5583 \h </w:instrText>
            </w:r>
            <w:r>
              <w:fldChar w:fldCharType="separate"/>
            </w:r>
            <w:r>
              <w:t>40</w:t>
            </w:r>
            <w:r>
              <w:fldChar w:fldCharType="end"/>
            </w:r>
          </w:hyperlink>
        </w:p>
        <w:p w14:paraId="6D5C5C9F" w14:textId="77777777" w:rsidR="008B65F1" w:rsidRDefault="00000000">
          <w:pPr>
            <w:pStyle w:val="TOC3"/>
            <w:tabs>
              <w:tab w:val="right" w:leader="dot" w:pos="8306"/>
            </w:tabs>
            <w:spacing w:line="570" w:lineRule="exact"/>
          </w:pPr>
          <w:hyperlink w:anchor="_Toc8149" w:history="1">
            <w:r>
              <w:rPr>
                <w:rFonts w:ascii="Times New Roman" w:eastAsia="方正仿宋_GBK" w:hAnsi="Times New Roman" w:cs="Times New Roman"/>
                <w:szCs w:val="32"/>
              </w:rPr>
              <w:t xml:space="preserve">5. </w:t>
            </w:r>
            <w:r>
              <w:rPr>
                <w:rFonts w:ascii="Times New Roman" w:eastAsia="方正仿宋_GBK" w:hAnsi="Times New Roman" w:cs="Times New Roman"/>
                <w:szCs w:val="32"/>
              </w:rPr>
              <w:t>加强信用信息安全管理</w:t>
            </w:r>
            <w:r>
              <w:tab/>
            </w:r>
            <w:r>
              <w:fldChar w:fldCharType="begin"/>
            </w:r>
            <w:r>
              <w:instrText xml:space="preserve"> PAGEREF _Toc8149 \h </w:instrText>
            </w:r>
            <w:r>
              <w:fldChar w:fldCharType="separate"/>
            </w:r>
            <w:r>
              <w:t>41</w:t>
            </w:r>
            <w:r>
              <w:fldChar w:fldCharType="end"/>
            </w:r>
          </w:hyperlink>
        </w:p>
        <w:p w14:paraId="0B5A2B5D" w14:textId="77777777" w:rsidR="008B65F1" w:rsidRDefault="00000000">
          <w:pPr>
            <w:pStyle w:val="TOC1"/>
            <w:tabs>
              <w:tab w:val="right" w:leader="dot" w:pos="8306"/>
            </w:tabs>
            <w:spacing w:line="570" w:lineRule="exact"/>
          </w:pPr>
          <w:hyperlink w:anchor="_Toc24435" w:history="1">
            <w:r>
              <w:rPr>
                <w:rFonts w:ascii="Times New Roman" w:eastAsia="方正黑体_GBK" w:hAnsi="Times New Roman" w:cs="Times New Roman"/>
                <w:szCs w:val="30"/>
              </w:rPr>
              <w:t>六、保障措施</w:t>
            </w:r>
            <w:r>
              <w:tab/>
            </w:r>
            <w:r>
              <w:fldChar w:fldCharType="begin"/>
            </w:r>
            <w:r>
              <w:instrText xml:space="preserve"> PAGEREF _Toc24435 \h </w:instrText>
            </w:r>
            <w:r>
              <w:fldChar w:fldCharType="separate"/>
            </w:r>
            <w:r>
              <w:t>47</w:t>
            </w:r>
            <w:r>
              <w:fldChar w:fldCharType="end"/>
            </w:r>
          </w:hyperlink>
        </w:p>
        <w:p w14:paraId="1D3E3BF8" w14:textId="77777777" w:rsidR="008B65F1" w:rsidRDefault="00000000">
          <w:pPr>
            <w:pStyle w:val="TOC2"/>
            <w:tabs>
              <w:tab w:val="right" w:leader="dot" w:pos="8306"/>
            </w:tabs>
            <w:spacing w:line="570" w:lineRule="exact"/>
          </w:pPr>
          <w:hyperlink w:anchor="_Toc8953" w:history="1">
            <w:r>
              <w:rPr>
                <w:rFonts w:ascii="Times New Roman" w:eastAsia="方正楷体_GBK" w:hAnsi="Times New Roman" w:cs="Times New Roman" w:hint="eastAsia"/>
                <w:szCs w:val="32"/>
              </w:rPr>
              <w:t>（一）</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加强组织领导</w:t>
            </w:r>
            <w:r>
              <w:tab/>
            </w:r>
            <w:r>
              <w:fldChar w:fldCharType="begin"/>
            </w:r>
            <w:r>
              <w:instrText xml:space="preserve"> PAGEREF _Toc8953 \h </w:instrText>
            </w:r>
            <w:r>
              <w:fldChar w:fldCharType="separate"/>
            </w:r>
            <w:r>
              <w:t>47</w:t>
            </w:r>
            <w:r>
              <w:fldChar w:fldCharType="end"/>
            </w:r>
          </w:hyperlink>
        </w:p>
        <w:p w14:paraId="778F60DF" w14:textId="77777777" w:rsidR="008B65F1" w:rsidRDefault="00000000">
          <w:pPr>
            <w:pStyle w:val="TOC2"/>
            <w:tabs>
              <w:tab w:val="right" w:leader="dot" w:pos="8306"/>
            </w:tabs>
            <w:spacing w:line="570" w:lineRule="exact"/>
          </w:pPr>
          <w:hyperlink w:anchor="_Toc16120" w:history="1">
            <w:r>
              <w:rPr>
                <w:rFonts w:ascii="Times New Roman" w:eastAsia="方正楷体_GBK" w:hAnsi="Times New Roman" w:cs="Times New Roman" w:hint="eastAsia"/>
                <w:szCs w:val="32"/>
              </w:rPr>
              <w:t>（二）</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提升产业发展能力</w:t>
            </w:r>
            <w:r>
              <w:tab/>
            </w:r>
            <w:r>
              <w:fldChar w:fldCharType="begin"/>
            </w:r>
            <w:r>
              <w:instrText xml:space="preserve"> PAGEREF _Toc16120 \h </w:instrText>
            </w:r>
            <w:r>
              <w:fldChar w:fldCharType="separate"/>
            </w:r>
            <w:r>
              <w:t>47</w:t>
            </w:r>
            <w:r>
              <w:fldChar w:fldCharType="end"/>
            </w:r>
          </w:hyperlink>
        </w:p>
        <w:p w14:paraId="52844BAA" w14:textId="77777777" w:rsidR="008B65F1" w:rsidRDefault="00000000">
          <w:pPr>
            <w:pStyle w:val="TOC2"/>
            <w:tabs>
              <w:tab w:val="right" w:leader="dot" w:pos="8306"/>
            </w:tabs>
            <w:spacing w:line="570" w:lineRule="exact"/>
          </w:pPr>
          <w:hyperlink w:anchor="_Toc11833" w:history="1">
            <w:r>
              <w:rPr>
                <w:rFonts w:ascii="Times New Roman" w:eastAsia="方正楷体_GBK" w:hAnsi="Times New Roman" w:cs="Times New Roman" w:hint="eastAsia"/>
                <w:szCs w:val="32"/>
              </w:rPr>
              <w:t>（三）</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加大资金支持</w:t>
            </w:r>
            <w:r>
              <w:tab/>
            </w:r>
            <w:r>
              <w:fldChar w:fldCharType="begin"/>
            </w:r>
            <w:r>
              <w:instrText xml:space="preserve"> PAGEREF _Toc11833 \h </w:instrText>
            </w:r>
            <w:r>
              <w:fldChar w:fldCharType="separate"/>
            </w:r>
            <w:r>
              <w:t>48</w:t>
            </w:r>
            <w:r>
              <w:fldChar w:fldCharType="end"/>
            </w:r>
          </w:hyperlink>
        </w:p>
        <w:p w14:paraId="38578DF4" w14:textId="77777777" w:rsidR="008B65F1" w:rsidRDefault="00000000">
          <w:pPr>
            <w:pStyle w:val="TOC2"/>
            <w:tabs>
              <w:tab w:val="right" w:leader="dot" w:pos="8306"/>
            </w:tabs>
            <w:spacing w:line="570" w:lineRule="exact"/>
          </w:pPr>
          <w:hyperlink w:anchor="_Toc29167" w:history="1">
            <w:r>
              <w:rPr>
                <w:rFonts w:ascii="Times New Roman" w:eastAsia="方正楷体_GBK" w:hAnsi="Times New Roman" w:cs="Times New Roman" w:hint="eastAsia"/>
                <w:szCs w:val="32"/>
              </w:rPr>
              <w:t>（四）</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优化营商环境</w:t>
            </w:r>
            <w:r>
              <w:tab/>
            </w:r>
            <w:r>
              <w:fldChar w:fldCharType="begin"/>
            </w:r>
            <w:r>
              <w:instrText xml:space="preserve"> PAGEREF _Toc29167 \h </w:instrText>
            </w:r>
            <w:r>
              <w:fldChar w:fldCharType="separate"/>
            </w:r>
            <w:r>
              <w:t>48</w:t>
            </w:r>
            <w:r>
              <w:fldChar w:fldCharType="end"/>
            </w:r>
          </w:hyperlink>
        </w:p>
        <w:p w14:paraId="11ED9146" w14:textId="77777777" w:rsidR="008B65F1" w:rsidRDefault="00000000">
          <w:pPr>
            <w:pStyle w:val="TOC2"/>
            <w:tabs>
              <w:tab w:val="right" w:leader="dot" w:pos="8306"/>
            </w:tabs>
            <w:spacing w:line="570" w:lineRule="exact"/>
          </w:pPr>
          <w:hyperlink w:anchor="_Toc8402" w:history="1">
            <w:r>
              <w:rPr>
                <w:rFonts w:ascii="Times New Roman" w:eastAsia="方正楷体_GBK" w:hAnsi="Times New Roman" w:cs="Times New Roman" w:hint="eastAsia"/>
                <w:szCs w:val="32"/>
              </w:rPr>
              <w:t>（五）</w:t>
            </w:r>
            <w:r>
              <w:rPr>
                <w:rFonts w:ascii="Times New Roman" w:eastAsia="方正楷体_GBK" w:hAnsi="Times New Roman" w:cs="Times New Roman" w:hint="eastAsia"/>
                <w:szCs w:val="32"/>
              </w:rPr>
              <w:t xml:space="preserve"> </w:t>
            </w:r>
            <w:r>
              <w:rPr>
                <w:rFonts w:ascii="Times New Roman" w:eastAsia="方正楷体_GBK" w:hAnsi="Times New Roman" w:cs="Times New Roman"/>
                <w:szCs w:val="32"/>
              </w:rPr>
              <w:t>推进人才引育</w:t>
            </w:r>
            <w:r>
              <w:tab/>
            </w:r>
            <w:r>
              <w:fldChar w:fldCharType="begin"/>
            </w:r>
            <w:r>
              <w:instrText xml:space="preserve"> PAGEREF _Toc8402 \h </w:instrText>
            </w:r>
            <w:r>
              <w:fldChar w:fldCharType="separate"/>
            </w:r>
            <w:r>
              <w:t>49</w:t>
            </w:r>
            <w:r>
              <w:fldChar w:fldCharType="end"/>
            </w:r>
          </w:hyperlink>
        </w:p>
        <w:p w14:paraId="61EAF6C8" w14:textId="77777777" w:rsidR="008B65F1" w:rsidRDefault="00000000">
          <w:pPr>
            <w:pStyle w:val="TOC3"/>
            <w:tabs>
              <w:tab w:val="right" w:leader="dot" w:pos="8306"/>
            </w:tabs>
            <w:spacing w:line="570" w:lineRule="exact"/>
          </w:pPr>
          <w:hyperlink w:anchor="_Toc23240" w:history="1">
            <w:r>
              <w:rPr>
                <w:rFonts w:ascii="Times New Roman" w:eastAsia="方正黑体_GBK" w:hAnsi="Times New Roman" w:cs="Times New Roman"/>
                <w:szCs w:val="30"/>
              </w:rPr>
              <w:t>附录</w:t>
            </w:r>
            <w:r>
              <w:tab/>
            </w:r>
            <w:r>
              <w:fldChar w:fldCharType="begin"/>
            </w:r>
            <w:r>
              <w:instrText xml:space="preserve"> PAGEREF _Toc23240 \h </w:instrText>
            </w:r>
            <w:r>
              <w:fldChar w:fldCharType="separate"/>
            </w:r>
            <w:r>
              <w:t>50</w:t>
            </w:r>
            <w:r>
              <w:fldChar w:fldCharType="end"/>
            </w:r>
          </w:hyperlink>
        </w:p>
        <w:p w14:paraId="0E0A3405" w14:textId="77777777" w:rsidR="008B65F1" w:rsidRDefault="00000000">
          <w:pPr>
            <w:pStyle w:val="TOC3"/>
            <w:tabs>
              <w:tab w:val="right" w:leader="dot" w:pos="8306"/>
            </w:tabs>
            <w:spacing w:line="570" w:lineRule="exact"/>
          </w:pPr>
          <w:hyperlink w:anchor="_Toc31479" w:history="1">
            <w:r>
              <w:rPr>
                <w:rFonts w:ascii="Times New Roman" w:eastAsia="方正仿宋_GBK" w:hAnsi="Times New Roman" w:cs="Times New Roman"/>
              </w:rPr>
              <w:t xml:space="preserve">1. </w:t>
            </w:r>
            <w:r>
              <w:rPr>
                <w:rFonts w:ascii="Times New Roman" w:eastAsia="方正仿宋_GBK" w:hAnsi="Times New Roman" w:cs="Times New Roman"/>
              </w:rPr>
              <w:t>大数据：是需要新处理模式才能具有更强决策力、洞察发现力和流程优化能力来适应海量、高增长率和多样化的信息资产。</w:t>
            </w:r>
            <w:r>
              <w:tab/>
            </w:r>
            <w:r>
              <w:fldChar w:fldCharType="begin"/>
            </w:r>
            <w:r>
              <w:instrText xml:space="preserve"> PAGEREF _Toc31479 \h </w:instrText>
            </w:r>
            <w:r>
              <w:fldChar w:fldCharType="separate"/>
            </w:r>
            <w:r>
              <w:t>50</w:t>
            </w:r>
            <w:r>
              <w:fldChar w:fldCharType="end"/>
            </w:r>
          </w:hyperlink>
        </w:p>
        <w:p w14:paraId="387A63BB" w14:textId="77777777" w:rsidR="008B65F1" w:rsidRDefault="00000000">
          <w:pPr>
            <w:pStyle w:val="TOC3"/>
            <w:tabs>
              <w:tab w:val="right" w:leader="dot" w:pos="8306"/>
            </w:tabs>
            <w:spacing w:line="570" w:lineRule="exact"/>
          </w:pPr>
          <w:hyperlink w:anchor="_Toc2663" w:history="1">
            <w:r>
              <w:rPr>
                <w:rFonts w:ascii="Times New Roman" w:eastAsia="方正仿宋_GBK" w:hAnsi="Times New Roman" w:cs="Times New Roman"/>
              </w:rPr>
              <w:t xml:space="preserve">2. </w:t>
            </w:r>
            <w:r>
              <w:rPr>
                <w:rFonts w:ascii="Times New Roman" w:eastAsia="方正仿宋_GBK" w:hAnsi="Times New Roman" w:cs="Times New Roman"/>
              </w:rPr>
              <w:t>大数据产业：是指一切与大数据的产生与集聚、组织与管理、分析与发现、应用与服务相关的所有活动的集合。主要包括大数据技术、大数据硬件、大数据软件、大数据应用和大数据衍生五大块。</w:t>
            </w:r>
            <w:r>
              <w:tab/>
            </w:r>
            <w:r>
              <w:fldChar w:fldCharType="begin"/>
            </w:r>
            <w:r>
              <w:instrText xml:space="preserve"> PAGEREF _Toc2663 \h </w:instrText>
            </w:r>
            <w:r>
              <w:fldChar w:fldCharType="separate"/>
            </w:r>
            <w:r>
              <w:t>50</w:t>
            </w:r>
            <w:r>
              <w:fldChar w:fldCharType="end"/>
            </w:r>
          </w:hyperlink>
        </w:p>
        <w:p w14:paraId="4A50D473" w14:textId="77777777" w:rsidR="008B65F1" w:rsidRDefault="00000000">
          <w:pPr>
            <w:pStyle w:val="TOC3"/>
            <w:tabs>
              <w:tab w:val="right" w:leader="dot" w:pos="8306"/>
            </w:tabs>
            <w:spacing w:line="570" w:lineRule="exact"/>
          </w:pPr>
          <w:hyperlink w:anchor="_Toc15759" w:history="1">
            <w:r>
              <w:rPr>
                <w:rFonts w:ascii="Times New Roman" w:eastAsia="方正仿宋_GBK" w:hAnsi="Times New Roman" w:cs="Times New Roman"/>
              </w:rPr>
              <w:t xml:space="preserve">3. </w:t>
            </w:r>
            <w:r>
              <w:rPr>
                <w:rFonts w:ascii="Times New Roman" w:eastAsia="方正仿宋_GBK" w:hAnsi="Times New Roman" w:cs="Times New Roman"/>
              </w:rPr>
              <w:t>数据交易平台：针对国内企业面临数据碎片化和数据标签杂乱繁复给营销带来的挑战，利用数据挖掘技术及算法提供数据的度量、评估、交易以及变现。</w:t>
            </w:r>
            <w:r>
              <w:tab/>
            </w:r>
            <w:r>
              <w:fldChar w:fldCharType="begin"/>
            </w:r>
            <w:r>
              <w:instrText xml:space="preserve"> PAGEREF _Toc15759 \h </w:instrText>
            </w:r>
            <w:r>
              <w:fldChar w:fldCharType="separate"/>
            </w:r>
            <w:r>
              <w:t>50</w:t>
            </w:r>
            <w:r>
              <w:fldChar w:fldCharType="end"/>
            </w:r>
          </w:hyperlink>
        </w:p>
        <w:p w14:paraId="19F31F9D" w14:textId="77777777" w:rsidR="008B65F1" w:rsidRDefault="00000000">
          <w:pPr>
            <w:pStyle w:val="TOC3"/>
            <w:tabs>
              <w:tab w:val="right" w:leader="dot" w:pos="8306"/>
            </w:tabs>
            <w:spacing w:line="570" w:lineRule="exact"/>
          </w:pPr>
          <w:hyperlink w:anchor="_Toc11105" w:history="1">
            <w:r>
              <w:rPr>
                <w:rFonts w:ascii="Times New Roman" w:eastAsia="方正仿宋_GBK" w:hAnsi="Times New Roman" w:cs="Times New Roman"/>
              </w:rPr>
              <w:t xml:space="preserve">4. </w:t>
            </w:r>
            <w:r>
              <w:rPr>
                <w:rFonts w:ascii="Times New Roman" w:eastAsia="方正仿宋_GBK" w:hAnsi="Times New Roman" w:cs="Times New Roman"/>
              </w:rPr>
              <w:t>社会信用：指自然人、法人和非法人组织等信用主体，在社会和经济活动中遵守法定义务、履行约定义务、践行承诺的状态。</w:t>
            </w:r>
            <w:r>
              <w:tab/>
            </w:r>
            <w:r>
              <w:fldChar w:fldCharType="begin"/>
            </w:r>
            <w:r>
              <w:instrText xml:space="preserve"> PAGEREF _Toc11105 \h </w:instrText>
            </w:r>
            <w:r>
              <w:fldChar w:fldCharType="separate"/>
            </w:r>
            <w:r>
              <w:t>50</w:t>
            </w:r>
            <w:r>
              <w:fldChar w:fldCharType="end"/>
            </w:r>
          </w:hyperlink>
        </w:p>
        <w:p w14:paraId="1F1089BA" w14:textId="77777777" w:rsidR="008B65F1" w:rsidRDefault="00000000">
          <w:pPr>
            <w:pStyle w:val="TOC3"/>
            <w:tabs>
              <w:tab w:val="right" w:leader="dot" w:pos="8306"/>
            </w:tabs>
            <w:spacing w:line="570" w:lineRule="exact"/>
          </w:pPr>
          <w:hyperlink w:anchor="_Toc2298" w:history="1">
            <w:r>
              <w:rPr>
                <w:rFonts w:ascii="Times New Roman" w:eastAsia="方正仿宋_GBK" w:hAnsi="Times New Roman" w:cs="Times New Roman"/>
              </w:rPr>
              <w:t xml:space="preserve">5. </w:t>
            </w:r>
            <w:r>
              <w:rPr>
                <w:rFonts w:ascii="Times New Roman" w:eastAsia="方正仿宋_GBK" w:hAnsi="Times New Roman" w:cs="Times New Roman"/>
              </w:rPr>
              <w:t>社会信用信息：指可用于识别、判断信用主体身份以及守法履约状况的客观数据和资料，包括公共信用信息和市场信用信息。</w:t>
            </w:r>
            <w:r>
              <w:tab/>
            </w:r>
            <w:r>
              <w:fldChar w:fldCharType="begin"/>
            </w:r>
            <w:r>
              <w:instrText xml:space="preserve"> PAGEREF _Toc2298 \h </w:instrText>
            </w:r>
            <w:r>
              <w:fldChar w:fldCharType="separate"/>
            </w:r>
            <w:r>
              <w:t>50</w:t>
            </w:r>
            <w:r>
              <w:fldChar w:fldCharType="end"/>
            </w:r>
          </w:hyperlink>
        </w:p>
        <w:p w14:paraId="5880672E" w14:textId="77777777" w:rsidR="008B65F1" w:rsidRDefault="00000000">
          <w:pPr>
            <w:spacing w:line="360" w:lineRule="auto"/>
            <w:jc w:val="center"/>
            <w:rPr>
              <w:rFonts w:ascii="Times New Roman" w:eastAsia="方正小标宋_GBK" w:hAnsi="Times New Roman" w:cs="Times New Roman"/>
              <w:sz w:val="44"/>
              <w:szCs w:val="44"/>
            </w:rPr>
            <w:sectPr w:rsidR="008B65F1">
              <w:footerReference w:type="default" r:id="rId10"/>
              <w:pgSz w:w="11906" w:h="16838"/>
              <w:pgMar w:top="1440" w:right="1800" w:bottom="1440" w:left="1800" w:header="851" w:footer="992" w:gutter="0"/>
              <w:pgNumType w:fmt="upperRoman" w:start="1"/>
              <w:cols w:space="425"/>
              <w:docGrid w:type="lines" w:linePitch="312"/>
            </w:sectPr>
          </w:pPr>
          <w:r>
            <w:rPr>
              <w:rFonts w:ascii="Times New Roman" w:eastAsia="黑体" w:hAnsi="Times New Roman" w:cs="Times New Roman"/>
              <w:sz w:val="28"/>
              <w:szCs w:val="28"/>
            </w:rPr>
            <w:fldChar w:fldCharType="end"/>
          </w:r>
        </w:p>
      </w:sdtContent>
    </w:sdt>
    <w:p w14:paraId="51033BE8" w14:textId="77777777" w:rsidR="008B65F1" w:rsidRDefault="00000000">
      <w:pPr>
        <w:spacing w:line="600" w:lineRule="exact"/>
        <w:ind w:firstLineChars="200" w:firstLine="640"/>
        <w:jc w:val="left"/>
        <w:outlineLvl w:val="0"/>
        <w:rPr>
          <w:rFonts w:ascii="Times New Roman" w:eastAsia="方正黑体_GBK" w:hAnsi="Times New Roman" w:cs="Times New Roman"/>
          <w:sz w:val="32"/>
          <w:szCs w:val="30"/>
        </w:rPr>
      </w:pPr>
      <w:bookmarkStart w:id="0" w:name="_Toc23457"/>
      <w:r>
        <w:rPr>
          <w:rFonts w:ascii="Times New Roman" w:eastAsia="方正黑体_GBK" w:hAnsi="Times New Roman" w:cs="Times New Roman"/>
          <w:sz w:val="32"/>
          <w:szCs w:val="30"/>
        </w:rPr>
        <w:lastRenderedPageBreak/>
        <w:t>一、</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十四五</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丰都大数据产业发展现状及形势</w:t>
      </w:r>
      <w:bookmarkEnd w:id="0"/>
    </w:p>
    <w:p w14:paraId="041E1837" w14:textId="77777777" w:rsidR="008B65F1" w:rsidRDefault="00000000">
      <w:pPr>
        <w:ind w:firstLineChars="200" w:firstLine="640"/>
        <w:jc w:val="left"/>
        <w:outlineLvl w:val="1"/>
        <w:rPr>
          <w:rFonts w:ascii="Times New Roman" w:eastAsia="方正楷体_GBK" w:hAnsi="Times New Roman" w:cs="Times New Roman"/>
          <w:sz w:val="32"/>
          <w:szCs w:val="32"/>
        </w:rPr>
      </w:pPr>
      <w:bookmarkStart w:id="1" w:name="_Toc18392"/>
      <w:r>
        <w:rPr>
          <w:rFonts w:ascii="Times New Roman" w:eastAsia="方正楷体_GBK" w:hAnsi="Times New Roman" w:cs="Times New Roman"/>
          <w:sz w:val="32"/>
          <w:szCs w:val="32"/>
        </w:rPr>
        <w:t>（一）现状分析</w:t>
      </w:r>
      <w:bookmarkEnd w:id="1"/>
    </w:p>
    <w:p w14:paraId="11939CCC"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丰都县深入实施以大数据智能化为引领的创新驱动发展战略行动，创新发展实现较大进步。基础设施建设不断推进，基本满足政府及行业企业的数据应用需求，在数据存储、汇集、共享等方面仍有提升空间；大数据产业生态建设处于起步阶段，多围绕智慧城市推进，部分领域应用场景尚显匮乏；数据治理能力初显，但仅表现为对数据的简单分享及分析应用，数据价值有待挖掘；社会信用体系建设不断完善，但与先进省市相比仍存在一定差距。</w:t>
      </w:r>
    </w:p>
    <w:p w14:paraId="66F2F508"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新型基础设施建设不断推进。</w:t>
      </w:r>
      <w:r>
        <w:rPr>
          <w:rFonts w:ascii="Times New Roman" w:eastAsia="方正仿宋_GBK" w:hAnsi="Times New Roman" w:cs="Times New Roman"/>
          <w:sz w:val="32"/>
          <w:szCs w:val="32"/>
        </w:rPr>
        <w:t>丰都县近年加快了数字经济与实体经济融合发展步伐。新型基础设施建设主要集中在网络基础设施、数据基础设施以及融合基础设施三方面，但丰都县尚未完成标准化数据中心建设。各部门通过自建机房进行数据存储，仅基本满足政府各单位的数据应用需求，在数据存储、汇集、共享等方面仍有很大提升空间。此外，各委办局组织建设的信息化系统平台，部分系统陈旧、功能不全，难以满足数据深度融合应用的需求。</w:t>
      </w:r>
    </w:p>
    <w:p w14:paraId="11AF1338"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产业生态结构不断完善。</w:t>
      </w:r>
      <w:r>
        <w:rPr>
          <w:rFonts w:ascii="Times New Roman" w:eastAsia="仿宋" w:hAnsi="Times New Roman" w:cs="Times New Roman"/>
          <w:bCs/>
          <w:sz w:val="32"/>
          <w:szCs w:val="32"/>
        </w:rPr>
        <w:t>二、三产业双轮驱动作用更趋均衡，三次产业比重由</w:t>
      </w:r>
      <w:r>
        <w:rPr>
          <w:rFonts w:ascii="Times New Roman" w:eastAsia="仿宋" w:hAnsi="Times New Roman" w:cs="Times New Roman"/>
          <w:bCs/>
          <w:sz w:val="32"/>
          <w:szCs w:val="32"/>
        </w:rPr>
        <w:t>19</w:t>
      </w:r>
      <w:r>
        <w:rPr>
          <w:rFonts w:ascii="Times New Roman" w:eastAsia="仿宋" w:hAnsi="Times New Roman" w:cs="Times New Roman"/>
          <w:bCs/>
          <w:sz w:val="32"/>
          <w:szCs w:val="32"/>
        </w:rPr>
        <w:t>：</w:t>
      </w:r>
      <w:r>
        <w:rPr>
          <w:rFonts w:ascii="Times New Roman" w:eastAsia="仿宋" w:hAnsi="Times New Roman" w:cs="Times New Roman"/>
          <w:bCs/>
          <w:sz w:val="32"/>
          <w:szCs w:val="32"/>
        </w:rPr>
        <w:t>47.5</w:t>
      </w:r>
      <w:r>
        <w:rPr>
          <w:rFonts w:ascii="Times New Roman" w:eastAsia="仿宋" w:hAnsi="Times New Roman" w:cs="Times New Roman"/>
          <w:bCs/>
          <w:sz w:val="32"/>
          <w:szCs w:val="32"/>
        </w:rPr>
        <w:t>：</w:t>
      </w:r>
      <w:r>
        <w:rPr>
          <w:rFonts w:ascii="Times New Roman" w:eastAsia="仿宋" w:hAnsi="Times New Roman" w:cs="Times New Roman"/>
          <w:bCs/>
          <w:sz w:val="32"/>
          <w:szCs w:val="32"/>
        </w:rPr>
        <w:t>33.5</w:t>
      </w:r>
      <w:r>
        <w:rPr>
          <w:rFonts w:ascii="Times New Roman" w:eastAsia="仿宋" w:hAnsi="Times New Roman" w:cs="Times New Roman"/>
          <w:bCs/>
          <w:sz w:val="32"/>
          <w:szCs w:val="32"/>
        </w:rPr>
        <w:t>调整优化为</w:t>
      </w:r>
      <w:r>
        <w:rPr>
          <w:rFonts w:ascii="Times New Roman" w:eastAsia="仿宋" w:hAnsi="Times New Roman" w:cs="Times New Roman"/>
          <w:bCs/>
          <w:sz w:val="32"/>
          <w:szCs w:val="32"/>
        </w:rPr>
        <w:t>15.2</w:t>
      </w:r>
      <w:r>
        <w:rPr>
          <w:rFonts w:ascii="Times New Roman" w:eastAsia="仿宋" w:hAnsi="Times New Roman" w:cs="Times New Roman"/>
          <w:bCs/>
          <w:sz w:val="32"/>
          <w:szCs w:val="32"/>
        </w:rPr>
        <w:t>：</w:t>
      </w:r>
      <w:r>
        <w:rPr>
          <w:rFonts w:ascii="Times New Roman" w:eastAsia="仿宋" w:hAnsi="Times New Roman" w:cs="Times New Roman"/>
          <w:bCs/>
          <w:sz w:val="32"/>
          <w:szCs w:val="32"/>
        </w:rPr>
        <w:t>41.8</w:t>
      </w:r>
      <w:r>
        <w:rPr>
          <w:rFonts w:ascii="Times New Roman" w:eastAsia="仿宋" w:hAnsi="Times New Roman" w:cs="Times New Roman"/>
          <w:bCs/>
          <w:sz w:val="32"/>
          <w:szCs w:val="32"/>
        </w:rPr>
        <w:t>：</w:t>
      </w:r>
      <w:r>
        <w:rPr>
          <w:rFonts w:ascii="Times New Roman" w:eastAsia="仿宋" w:hAnsi="Times New Roman" w:cs="Times New Roman"/>
          <w:bCs/>
          <w:sz w:val="32"/>
          <w:szCs w:val="32"/>
        </w:rPr>
        <w:t>43</w:t>
      </w:r>
      <w:r>
        <w:rPr>
          <w:rFonts w:ascii="Times New Roman" w:eastAsia="仿宋" w:hAnsi="Times New Roman" w:cs="Times New Roman"/>
          <w:bCs/>
          <w:sz w:val="32"/>
          <w:szCs w:val="32"/>
        </w:rPr>
        <w:t>。目前丰都县</w:t>
      </w:r>
      <w:r>
        <w:rPr>
          <w:rFonts w:ascii="Times New Roman" w:eastAsia="仿宋" w:hAnsi="Times New Roman" w:cs="Times New Roman"/>
          <w:bCs/>
          <w:sz w:val="32"/>
          <w:szCs w:val="32"/>
        </w:rPr>
        <w:t>“</w:t>
      </w:r>
      <w:r>
        <w:rPr>
          <w:rFonts w:ascii="Times New Roman" w:eastAsia="仿宋" w:hAnsi="Times New Roman" w:cs="Times New Roman"/>
          <w:bCs/>
          <w:sz w:val="32"/>
          <w:szCs w:val="32"/>
        </w:rPr>
        <w:t>大数据</w:t>
      </w:r>
      <w:r>
        <w:rPr>
          <w:rFonts w:ascii="Times New Roman" w:eastAsia="仿宋" w:hAnsi="Times New Roman" w:cs="Times New Roman"/>
          <w:bCs/>
          <w:sz w:val="32"/>
          <w:szCs w:val="32"/>
        </w:rPr>
        <w:t>+</w:t>
      </w:r>
      <w:r>
        <w:rPr>
          <w:rFonts w:ascii="Times New Roman" w:eastAsia="仿宋" w:hAnsi="Times New Roman" w:cs="Times New Roman"/>
          <w:bCs/>
          <w:sz w:val="32"/>
          <w:szCs w:val="32"/>
        </w:rPr>
        <w:t>电子商务</w:t>
      </w:r>
      <w:r>
        <w:rPr>
          <w:rFonts w:ascii="Times New Roman" w:eastAsia="仿宋" w:hAnsi="Times New Roman" w:cs="Times New Roman"/>
          <w:bCs/>
          <w:sz w:val="32"/>
          <w:szCs w:val="32"/>
        </w:rPr>
        <w:t>”“</w:t>
      </w:r>
      <w:r>
        <w:rPr>
          <w:rFonts w:ascii="Times New Roman" w:eastAsia="仿宋" w:hAnsi="Times New Roman" w:cs="Times New Roman"/>
          <w:bCs/>
          <w:sz w:val="32"/>
          <w:szCs w:val="32"/>
        </w:rPr>
        <w:t>大数据</w:t>
      </w:r>
      <w:r>
        <w:rPr>
          <w:rFonts w:ascii="Times New Roman" w:eastAsia="仿宋" w:hAnsi="Times New Roman" w:cs="Times New Roman"/>
          <w:bCs/>
          <w:sz w:val="32"/>
          <w:szCs w:val="32"/>
        </w:rPr>
        <w:t>+</w:t>
      </w:r>
      <w:r>
        <w:rPr>
          <w:rFonts w:ascii="Times New Roman" w:eastAsia="仿宋" w:hAnsi="Times New Roman" w:cs="Times New Roman"/>
          <w:bCs/>
          <w:sz w:val="32"/>
          <w:szCs w:val="32"/>
        </w:rPr>
        <w:t>生产制造</w:t>
      </w:r>
      <w:r>
        <w:rPr>
          <w:rFonts w:ascii="Times New Roman" w:eastAsia="仿宋" w:hAnsi="Times New Roman" w:cs="Times New Roman"/>
          <w:bCs/>
          <w:sz w:val="32"/>
          <w:szCs w:val="32"/>
        </w:rPr>
        <w:t>”</w:t>
      </w:r>
      <w:r>
        <w:rPr>
          <w:rFonts w:ascii="Times New Roman" w:eastAsia="仿宋" w:hAnsi="Times New Roman" w:cs="Times New Roman"/>
          <w:bCs/>
          <w:sz w:val="32"/>
          <w:szCs w:val="32"/>
        </w:rPr>
        <w:t>等建设稳步推进。丰都县绿色工业逆势上扬，全县风电装机</w:t>
      </w:r>
      <w:r>
        <w:rPr>
          <w:rFonts w:ascii="Times New Roman" w:eastAsia="仿宋" w:hAnsi="Times New Roman" w:cs="Times New Roman"/>
          <w:bCs/>
          <w:sz w:val="32"/>
          <w:szCs w:val="32"/>
        </w:rPr>
        <w:lastRenderedPageBreak/>
        <w:t>容量占全市四分之一，医疗器械产业为全市防疫保供作出突出贡献，东方希望、绿岛源等</w:t>
      </w:r>
      <w:r>
        <w:rPr>
          <w:rFonts w:ascii="Times New Roman" w:eastAsia="仿宋" w:hAnsi="Times New Roman" w:cs="Times New Roman"/>
          <w:bCs/>
          <w:sz w:val="32"/>
          <w:szCs w:val="32"/>
        </w:rPr>
        <w:t>24</w:t>
      </w:r>
      <w:r>
        <w:rPr>
          <w:rFonts w:ascii="Times New Roman" w:eastAsia="仿宋" w:hAnsi="Times New Roman" w:cs="Times New Roman"/>
          <w:bCs/>
          <w:sz w:val="32"/>
          <w:szCs w:val="32"/>
        </w:rPr>
        <w:t>家规上企业引领装配式建筑智能制造走在全市前列，工业总产值达到</w:t>
      </w:r>
      <w:r>
        <w:rPr>
          <w:rFonts w:ascii="Times New Roman" w:eastAsia="仿宋" w:hAnsi="Times New Roman" w:cs="Times New Roman"/>
          <w:bCs/>
          <w:sz w:val="32"/>
          <w:szCs w:val="32"/>
        </w:rPr>
        <w:t>208.7</w:t>
      </w:r>
      <w:r>
        <w:rPr>
          <w:rFonts w:ascii="Times New Roman" w:eastAsia="仿宋" w:hAnsi="Times New Roman" w:cs="Times New Roman"/>
          <w:bCs/>
          <w:sz w:val="32"/>
          <w:szCs w:val="32"/>
        </w:rPr>
        <w:t>亿元。现代商贸服务业快速发展，商贸物流体系逐步健全，全国首个肉牛产业电子商务平台</w:t>
      </w:r>
      <w:r>
        <w:rPr>
          <w:rFonts w:ascii="Times New Roman" w:eastAsia="仿宋" w:hAnsi="Times New Roman" w:cs="Times New Roman"/>
          <w:bCs/>
          <w:sz w:val="32"/>
          <w:szCs w:val="32"/>
        </w:rPr>
        <w:t>“</w:t>
      </w:r>
      <w:r>
        <w:rPr>
          <w:rFonts w:ascii="Times New Roman" w:eastAsia="仿宋" w:hAnsi="Times New Roman" w:cs="Times New Roman"/>
          <w:bCs/>
          <w:sz w:val="32"/>
          <w:szCs w:val="32"/>
        </w:rPr>
        <w:t>有牛网</w:t>
      </w:r>
      <w:r>
        <w:rPr>
          <w:rFonts w:ascii="Times New Roman" w:eastAsia="仿宋" w:hAnsi="Times New Roman" w:cs="Times New Roman"/>
          <w:bCs/>
          <w:sz w:val="32"/>
          <w:szCs w:val="32"/>
        </w:rPr>
        <w:t>”</w:t>
      </w:r>
      <w:r>
        <w:rPr>
          <w:rFonts w:ascii="Times New Roman" w:eastAsia="仿宋" w:hAnsi="Times New Roman" w:cs="Times New Roman"/>
          <w:bCs/>
          <w:sz w:val="32"/>
          <w:szCs w:val="32"/>
        </w:rPr>
        <w:t>上线运行</w:t>
      </w:r>
      <w:r>
        <w:rPr>
          <w:rFonts w:ascii="Times New Roman" w:eastAsia="方正仿宋_GBK" w:hAnsi="Times New Roman" w:cs="Times New Roman"/>
          <w:sz w:val="32"/>
          <w:szCs w:val="32"/>
        </w:rPr>
        <w:t>。但在金融、保险、征信等与社会信用体系相关的一批大数据与生产生活服务业相融合的应用场景尚显缺乏。</w:t>
      </w:r>
    </w:p>
    <w:p w14:paraId="0481009F" w14:textId="77777777" w:rsidR="008B65F1" w:rsidRDefault="00000000">
      <w:pPr>
        <w:widowControl/>
        <w:spacing w:line="600" w:lineRule="exact"/>
        <w:ind w:firstLineChars="200" w:firstLine="640"/>
        <w:rPr>
          <w:rFonts w:ascii="Times New Roman" w:eastAsia="方正仿宋_GBK" w:hAnsi="Times New Roman" w:cs="Times New Roman"/>
          <w:b/>
          <w:bCs/>
          <w:sz w:val="32"/>
          <w:szCs w:val="32"/>
        </w:rPr>
      </w:pP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综合经济实力显著增强。</w:t>
      </w:r>
      <w:r>
        <w:rPr>
          <w:rFonts w:ascii="Times New Roman" w:eastAsia="方正仿宋_GBK" w:hAnsi="Times New Roman" w:cs="Times New Roman"/>
          <w:sz w:val="32"/>
          <w:szCs w:val="32"/>
        </w:rPr>
        <w:t>地区生产总值年均增长</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年达到</w:t>
      </w:r>
      <w:r>
        <w:rPr>
          <w:rFonts w:ascii="Times New Roman" w:eastAsia="方正仿宋_GBK" w:hAnsi="Times New Roman" w:cs="Times New Roman"/>
          <w:sz w:val="32"/>
          <w:szCs w:val="32"/>
        </w:rPr>
        <w:t>330</w:t>
      </w:r>
      <w:r>
        <w:rPr>
          <w:rFonts w:ascii="Times New Roman" w:eastAsia="方正仿宋_GBK" w:hAnsi="Times New Roman" w:cs="Times New Roman"/>
          <w:sz w:val="32"/>
          <w:szCs w:val="32"/>
        </w:rPr>
        <w:t>亿元，人均地区生产总值达到</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万元，全社会固定资产投资累计完成</w:t>
      </w:r>
      <w:r>
        <w:rPr>
          <w:rFonts w:ascii="Times New Roman" w:eastAsia="方正仿宋_GBK" w:hAnsi="Times New Roman" w:cs="Times New Roman"/>
          <w:sz w:val="32"/>
          <w:szCs w:val="32"/>
        </w:rPr>
        <w:t>850</w:t>
      </w:r>
      <w:r>
        <w:rPr>
          <w:rFonts w:ascii="Times New Roman" w:eastAsia="方正仿宋_GBK" w:hAnsi="Times New Roman" w:cs="Times New Roman"/>
          <w:sz w:val="32"/>
          <w:szCs w:val="32"/>
        </w:rPr>
        <w:t>亿元。成功跻身中国西部百强县（市）。财政保障能力增强，一般公共预算收入达到</w:t>
      </w:r>
      <w:r>
        <w:rPr>
          <w:rFonts w:ascii="Times New Roman" w:eastAsia="方正仿宋_GBK" w:hAnsi="Times New Roman" w:cs="Times New Roman"/>
          <w:sz w:val="32"/>
          <w:szCs w:val="32"/>
        </w:rPr>
        <w:t>22.98</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年以来，面对疫情冲击和经济下行的双重压力，经济运行保持良好态势。</w:t>
      </w:r>
    </w:p>
    <w:p w14:paraId="64018CDB"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数据治理能力初步显现。</w:t>
      </w:r>
      <w:r>
        <w:rPr>
          <w:rFonts w:ascii="Times New Roman" w:eastAsia="方正仿宋_GBK" w:hAnsi="Times New Roman" w:cs="Times New Roman"/>
          <w:sz w:val="32"/>
          <w:szCs w:val="32"/>
        </w:rPr>
        <w:t>数据资源汇集方面，县政府主要委办局及部分企业的数据资源主要通过本地存储，市级统一存储以阿里云、华为云等云存储三种模式进行存储，但数据应用仅表现为各部门之间简单的数据分享和对自身汇集数据的简单分析应用，数据融合应用较少，数据价值有待挖掘。此外，数据产业生态建设方面，缺乏大数据产业相关企业，产业创新能力亟需提升，产业生态不完善，人才缺口较大。</w:t>
      </w:r>
    </w:p>
    <w:p w14:paraId="2A85972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信用丰都体系初步构建。</w:t>
      </w:r>
      <w:r>
        <w:rPr>
          <w:rFonts w:ascii="Times New Roman" w:eastAsia="方正仿宋_GBK" w:hAnsi="Times New Roman" w:cs="Times New Roman"/>
          <w:sz w:val="32"/>
          <w:szCs w:val="32"/>
        </w:rPr>
        <w:t>丰都县近年积极开展社会</w:t>
      </w:r>
      <w:r>
        <w:rPr>
          <w:rFonts w:ascii="Times New Roman" w:eastAsia="方正仿宋_GBK" w:hAnsi="Times New Roman" w:cs="Times New Roman"/>
          <w:sz w:val="32"/>
          <w:szCs w:val="32"/>
        </w:rPr>
        <w:lastRenderedPageBreak/>
        <w:t>信用体系试点示范建设，取得阶段性成效，引入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华龙信用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参与社会信用体系建设，在全市率先开拓性地实现了政府主导、部门参与、第三方社会信用机构参与的社会信用体系建设架构。</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丰都县社会信用体系建设不断完善，部分政府部门已完成其细分领域的简单信用体系构建，可以通过视频监控、缴费记录等基础信息构建用户信用画像，作为信用体系的基础。但丰都县社会信用体系建设尚处于打基础、求突破的阶段，与数据价值滋养社会信用，社会信用服务实体经济仍存在一定差距。</w:t>
      </w:r>
    </w:p>
    <w:p w14:paraId="6203CA91" w14:textId="77777777" w:rsidR="008B65F1" w:rsidRDefault="00000000">
      <w:pPr>
        <w:spacing w:line="600" w:lineRule="exact"/>
        <w:ind w:firstLineChars="200" w:firstLine="643"/>
        <w:rPr>
          <w:rFonts w:ascii="Times New Roman" w:hAnsi="Times New Roman" w:cs="Times New Roman"/>
        </w:rPr>
      </w:pPr>
      <w:r>
        <w:rPr>
          <w:rFonts w:ascii="Times New Roman" w:eastAsia="仿宋" w:hAnsi="Times New Roman" w:cs="Times New Roman"/>
          <w:b/>
          <w:bCs/>
          <w:sz w:val="32"/>
          <w:szCs w:val="32"/>
        </w:rPr>
        <w:t>6</w:t>
      </w:r>
      <w:r>
        <w:rPr>
          <w:rFonts w:ascii="Times New Roman" w:eastAsia="仿宋" w:hAnsi="Times New Roman" w:cs="Times New Roman"/>
          <w:b/>
          <w:bCs/>
          <w:sz w:val="32"/>
          <w:szCs w:val="32"/>
        </w:rPr>
        <w:t>、创新发展实现较大进步。</w:t>
      </w:r>
      <w:r>
        <w:rPr>
          <w:rFonts w:ascii="Times New Roman" w:eastAsia="仿宋" w:hAnsi="Times New Roman" w:cs="Times New Roman"/>
          <w:bCs/>
          <w:sz w:val="32"/>
          <w:szCs w:val="32"/>
        </w:rPr>
        <w:t>深入实施以大数据、智能化为引领的创新驱动发展战略，建成市县级技术研发中心</w:t>
      </w:r>
      <w:r>
        <w:rPr>
          <w:rFonts w:ascii="Times New Roman" w:eastAsia="仿宋" w:hAnsi="Times New Roman" w:cs="Times New Roman"/>
          <w:bCs/>
          <w:sz w:val="32"/>
          <w:szCs w:val="32"/>
        </w:rPr>
        <w:t>22</w:t>
      </w:r>
      <w:r>
        <w:rPr>
          <w:rFonts w:ascii="Times New Roman" w:eastAsia="仿宋" w:hAnsi="Times New Roman" w:cs="Times New Roman"/>
          <w:bCs/>
          <w:sz w:val="32"/>
          <w:szCs w:val="32"/>
        </w:rPr>
        <w:t>个、市级众创空间</w:t>
      </w:r>
      <w:r>
        <w:rPr>
          <w:rFonts w:ascii="Times New Roman" w:eastAsia="仿宋" w:hAnsi="Times New Roman" w:cs="Times New Roman"/>
          <w:bCs/>
          <w:sz w:val="32"/>
          <w:szCs w:val="32"/>
        </w:rPr>
        <w:t>2</w:t>
      </w:r>
      <w:r>
        <w:rPr>
          <w:rFonts w:ascii="Times New Roman" w:eastAsia="仿宋" w:hAnsi="Times New Roman" w:cs="Times New Roman"/>
          <w:bCs/>
          <w:sz w:val="32"/>
          <w:szCs w:val="32"/>
        </w:rPr>
        <w:t>家，累计培育市级科技型企业</w:t>
      </w:r>
      <w:r>
        <w:rPr>
          <w:rFonts w:ascii="Times New Roman" w:eastAsia="仿宋" w:hAnsi="Times New Roman" w:cs="Times New Roman"/>
          <w:bCs/>
          <w:sz w:val="32"/>
          <w:szCs w:val="32"/>
        </w:rPr>
        <w:t>128</w:t>
      </w:r>
      <w:r>
        <w:rPr>
          <w:rFonts w:ascii="Times New Roman" w:eastAsia="仿宋" w:hAnsi="Times New Roman" w:cs="Times New Roman"/>
          <w:bCs/>
          <w:sz w:val="32"/>
          <w:szCs w:val="32"/>
        </w:rPr>
        <w:t>家、高新技术企业</w:t>
      </w:r>
      <w:r>
        <w:rPr>
          <w:rFonts w:ascii="Times New Roman" w:eastAsia="仿宋" w:hAnsi="Times New Roman" w:cs="Times New Roman"/>
          <w:bCs/>
          <w:sz w:val="32"/>
          <w:szCs w:val="32"/>
        </w:rPr>
        <w:t>7</w:t>
      </w:r>
      <w:r>
        <w:rPr>
          <w:rFonts w:ascii="Times New Roman" w:eastAsia="仿宋" w:hAnsi="Times New Roman" w:cs="Times New Roman"/>
          <w:bCs/>
          <w:sz w:val="32"/>
          <w:szCs w:val="32"/>
        </w:rPr>
        <w:t>家。新型智慧城市建设加快推进，挂载并开通</w:t>
      </w:r>
      <w:r>
        <w:rPr>
          <w:rFonts w:ascii="Times New Roman" w:eastAsia="仿宋" w:hAnsi="Times New Roman" w:cs="Times New Roman"/>
          <w:bCs/>
          <w:sz w:val="32"/>
          <w:szCs w:val="32"/>
        </w:rPr>
        <w:t>5G</w:t>
      </w:r>
      <w:r>
        <w:rPr>
          <w:rFonts w:ascii="Times New Roman" w:eastAsia="仿宋" w:hAnsi="Times New Roman" w:cs="Times New Roman"/>
          <w:bCs/>
          <w:sz w:val="32"/>
          <w:szCs w:val="32"/>
        </w:rPr>
        <w:t>通信数量</w:t>
      </w:r>
      <w:r>
        <w:rPr>
          <w:rFonts w:ascii="Times New Roman" w:eastAsia="仿宋" w:hAnsi="Times New Roman" w:cs="Times New Roman"/>
          <w:bCs/>
          <w:sz w:val="32"/>
          <w:szCs w:val="32"/>
        </w:rPr>
        <w:t>621</w:t>
      </w:r>
      <w:r>
        <w:rPr>
          <w:rFonts w:ascii="Times New Roman" w:eastAsia="仿宋" w:hAnsi="Times New Roman" w:cs="Times New Roman"/>
          <w:bCs/>
          <w:sz w:val="32"/>
          <w:szCs w:val="32"/>
        </w:rPr>
        <w:t>个，主要覆盖在城区、政务中心、医疗服务、交通枢纽、购物商圈、工业园区等重点人群聚集区域。成立智慧办、云长办、数字办，建成政务数据资源共享交换平台。</w:t>
      </w:r>
    </w:p>
    <w:p w14:paraId="467F0700" w14:textId="77777777" w:rsidR="008B65F1" w:rsidRDefault="00000000">
      <w:pPr>
        <w:ind w:firstLineChars="200" w:firstLine="640"/>
        <w:jc w:val="left"/>
        <w:outlineLvl w:val="1"/>
        <w:rPr>
          <w:rFonts w:ascii="Times New Roman" w:eastAsia="方正楷体_GBK" w:hAnsi="Times New Roman" w:cs="Times New Roman"/>
          <w:sz w:val="32"/>
          <w:szCs w:val="32"/>
        </w:rPr>
      </w:pPr>
      <w:bookmarkStart w:id="2" w:name="_Toc575"/>
      <w:r>
        <w:rPr>
          <w:rFonts w:ascii="Times New Roman" w:eastAsia="方正楷体_GBK" w:hAnsi="Times New Roman" w:cs="Times New Roman"/>
          <w:sz w:val="32"/>
          <w:szCs w:val="32"/>
        </w:rPr>
        <w:t>（二）面临形势</w:t>
      </w:r>
      <w:bookmarkEnd w:id="2"/>
    </w:p>
    <w:p w14:paraId="123C5B2D"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8"/>
        </w:rPr>
        <w:t>我国经济当下已经进入新旧动能转换期。国家及有关部门鼓励实施数字产业化和产业数字化</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双轮驱动</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，进一步促进实体经济和数字经济相互融合。重庆作为西部发展重心和枢纽，成渝核心支点，在积极推动成渝地区双城经济圈建设</w:t>
      </w:r>
      <w:r>
        <w:rPr>
          <w:rFonts w:ascii="Times New Roman" w:eastAsia="方正仿宋_GBK" w:hAnsi="Times New Roman" w:cs="Times New Roman"/>
          <w:sz w:val="32"/>
          <w:szCs w:val="28"/>
        </w:rPr>
        <w:lastRenderedPageBreak/>
        <w:t>过程中，为丰都县提供了发展战略机遇</w:t>
      </w:r>
      <w:r>
        <w:rPr>
          <w:rFonts w:ascii="Times New Roman" w:eastAsia="方正仿宋_GBK" w:hAnsi="Times New Roman" w:cs="Times New Roman"/>
          <w:sz w:val="32"/>
          <w:szCs w:val="32"/>
        </w:rPr>
        <w:t>。丰都县当下处于蓄势崛起的关键时期、转型攻坚紧要关口，需要加快大数据应用、数据价值挖掘、社会信用体系建设的步伐。</w:t>
      </w:r>
    </w:p>
    <w:p w14:paraId="30828E76" w14:textId="77777777" w:rsidR="008B65F1" w:rsidRDefault="00000000">
      <w:pPr>
        <w:spacing w:line="600" w:lineRule="exact"/>
        <w:ind w:firstLineChars="200" w:firstLine="640"/>
        <w:rPr>
          <w:rFonts w:ascii="Times New Roman" w:eastAsia="仿宋"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国家及重庆市系列新政推动丰都大数据发展环境不断优化。</w:t>
      </w:r>
      <w:r>
        <w:rPr>
          <w:rFonts w:ascii="Times New Roman" w:eastAsia="方正仿宋_GBK" w:hAnsi="Times New Roman" w:cs="Times New Roman"/>
          <w:sz w:val="32"/>
          <w:szCs w:val="28"/>
        </w:rPr>
        <w:t>2014</w:t>
      </w:r>
      <w:r>
        <w:rPr>
          <w:rFonts w:ascii="Times New Roman" w:eastAsia="方正仿宋_GBK" w:hAnsi="Times New Roman" w:cs="Times New Roman"/>
          <w:sz w:val="32"/>
          <w:szCs w:val="28"/>
        </w:rPr>
        <w:t>年，大数据首次写入政府工作报告，大数据逐渐成为各级政府关注的热点。此后，《关于促进大数据发展的行动纲要》《大数据产业发展规划（</w:t>
      </w:r>
      <w:r>
        <w:rPr>
          <w:rFonts w:ascii="Times New Roman" w:eastAsia="方正仿宋_GBK" w:hAnsi="Times New Roman" w:cs="Times New Roman"/>
          <w:sz w:val="32"/>
          <w:szCs w:val="28"/>
        </w:rPr>
        <w:t>2016-2020</w:t>
      </w:r>
      <w:r>
        <w:rPr>
          <w:rFonts w:ascii="Times New Roman" w:eastAsia="方正仿宋_GBK" w:hAnsi="Times New Roman" w:cs="Times New Roman"/>
          <w:sz w:val="32"/>
          <w:szCs w:val="28"/>
        </w:rPr>
        <w:t>）》《关于工业大数据发展的指导意见》等一系列国家级新政接连出台，积极支持鼓励大数据产业发展。重庆近年来通过实施以大数据智能化为引领的创新驱动发展战略行动计划，出台《重庆市大数据行动计划》、《重庆市大数据标准化建设实施方案（</w:t>
      </w:r>
      <w:r>
        <w:rPr>
          <w:rFonts w:ascii="Times New Roman" w:eastAsia="方正仿宋_GBK" w:hAnsi="Times New Roman" w:cs="Times New Roman"/>
          <w:sz w:val="32"/>
          <w:szCs w:val="28"/>
        </w:rPr>
        <w:t>2020—2022</w:t>
      </w:r>
      <w:r>
        <w:rPr>
          <w:rFonts w:ascii="Times New Roman" w:eastAsia="方正仿宋_GBK" w:hAnsi="Times New Roman" w:cs="Times New Roman"/>
          <w:sz w:val="32"/>
          <w:szCs w:val="28"/>
        </w:rPr>
        <w:t>年）》等，大力发展数字经济、智能产业</w:t>
      </w:r>
      <w:r>
        <w:rPr>
          <w:rFonts w:ascii="Times New Roman" w:eastAsia="方正仿宋_GBK" w:hAnsi="Times New Roman" w:cs="Times New Roman"/>
          <w:bCs/>
          <w:sz w:val="32"/>
          <w:szCs w:val="28"/>
        </w:rPr>
        <w:t>，全市的大数据发展环境不断优化，发展水平显著提升。</w:t>
      </w:r>
    </w:p>
    <w:p w14:paraId="1BA018CA"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大数据产业发展维持高增长态势，为丰都提供战略机遇。</w:t>
      </w:r>
      <w:r>
        <w:rPr>
          <w:rFonts w:ascii="Times New Roman" w:eastAsia="方正仿宋_GBK" w:hAnsi="Times New Roman" w:cs="Times New Roman"/>
          <w:sz w:val="32"/>
          <w:szCs w:val="28"/>
        </w:rPr>
        <w:t>我国大数据生态环境不断向好</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产业发展维持了高增长态势。</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十三五</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时期，我国大数据产业取得了突破性发展，</w:t>
      </w:r>
      <w:r>
        <w:rPr>
          <w:rFonts w:ascii="Times New Roman" w:eastAsia="方正仿宋_GBK" w:hAnsi="Times New Roman" w:cs="Times New Roman"/>
          <w:sz w:val="32"/>
          <w:szCs w:val="28"/>
        </w:rPr>
        <w:t>2019</w:t>
      </w:r>
      <w:r>
        <w:rPr>
          <w:rFonts w:ascii="Times New Roman" w:eastAsia="方正仿宋_GBK" w:hAnsi="Times New Roman" w:cs="Times New Roman"/>
          <w:sz w:val="32"/>
          <w:szCs w:val="28"/>
        </w:rPr>
        <w:t>年我国以云计算、大数据技术为基础的平台类运营技术服务收入</w:t>
      </w:r>
      <w:r>
        <w:rPr>
          <w:rFonts w:ascii="Times New Roman" w:eastAsia="方正仿宋_GBK" w:hAnsi="Times New Roman" w:cs="Times New Roman"/>
          <w:sz w:val="32"/>
          <w:szCs w:val="28"/>
        </w:rPr>
        <w:t>2.2</w:t>
      </w:r>
      <w:r>
        <w:rPr>
          <w:rFonts w:ascii="Times New Roman" w:eastAsia="方正仿宋_GBK" w:hAnsi="Times New Roman" w:cs="Times New Roman"/>
          <w:sz w:val="32"/>
          <w:szCs w:val="28"/>
        </w:rPr>
        <w:t>万亿元。在此期间，重庆市成为全国首个启动实施的国家数字经济创新发展试验区，作为西部发展重心和枢纽，成渝核心支点，重庆在积极推动成渝地区双城经济圈建设的过程中，将为丰都县提供大数据产业发展的战略机遇。</w:t>
      </w:r>
    </w:p>
    <w:p w14:paraId="67E3C1A4"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大数据市场具有长期活力，丰都亟需加快入局。</w:t>
      </w:r>
      <w:r>
        <w:rPr>
          <w:rFonts w:ascii="Times New Roman" w:eastAsia="方正仿宋_GBK" w:hAnsi="Times New Roman" w:cs="Times New Roman"/>
          <w:sz w:val="32"/>
          <w:szCs w:val="28"/>
        </w:rPr>
        <w:t>随</w:t>
      </w:r>
      <w:r>
        <w:rPr>
          <w:rFonts w:ascii="Times New Roman" w:eastAsia="方正仿宋_GBK" w:hAnsi="Times New Roman" w:cs="Times New Roman"/>
          <w:sz w:val="32"/>
          <w:szCs w:val="28"/>
        </w:rPr>
        <w:lastRenderedPageBreak/>
        <w:t>着各行各业日益熟知大数据作为新能源的价值，大数据市场的供给方与需求方的关系也在不断演化。一方面，技术创新使得基于面向异构数据分析算法与弹性分析计算框架、大规模分布式统计分析算法、大数据可视计算与交互等技术而研制的数据处理、分析、挖掘、可视化等产品成为大数据产品服务发展的主流；另一方面，大数据也推动消费者进化为数字化时代的原住民，企业进化为数字化时代的原住企业。在这一环境形势下，各种前沿应用场景不断推陈出新，各色商业模式也在不断演进，共同持续不断地为市场注入活力。丰都亟需加快步入大数据市场蓬勃发展的浪潮中，占有并巩固其一席之地。</w:t>
      </w:r>
    </w:p>
    <w:p w14:paraId="27889CA0" w14:textId="77777777" w:rsidR="008B65F1" w:rsidRDefault="00000000">
      <w:pPr>
        <w:spacing w:line="600"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w:t>
      </w:r>
      <w:r>
        <w:rPr>
          <w:rFonts w:ascii="Times New Roman" w:eastAsia="方正仿宋_GBK" w:hAnsi="Times New Roman" w:cs="Times New Roman"/>
          <w:b/>
          <w:bCs/>
          <w:sz w:val="32"/>
          <w:szCs w:val="32"/>
        </w:rPr>
        <w:t>经济转型攻坚进入关键期，丰都亟待准确把握时机方向。</w:t>
      </w:r>
      <w:r>
        <w:rPr>
          <w:rFonts w:ascii="Times New Roman" w:eastAsia="方正仿宋_GBK" w:hAnsi="Times New Roman" w:cs="Times New Roman"/>
          <w:sz w:val="32"/>
          <w:szCs w:val="32"/>
        </w:rPr>
        <w:t>丰都县在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期间实现了经济转型发展，政府治理能力提升，服务社会民生的效果。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时期是新时代丰都推动高质量发展、创造高品质生活的关键五年。目前，</w:t>
      </w:r>
      <w:r>
        <w:rPr>
          <w:rFonts w:ascii="Times New Roman" w:eastAsia="方正仿宋_GBK" w:hAnsi="Times New Roman" w:cs="Times New Roman"/>
          <w:sz w:val="32"/>
          <w:szCs w:val="28"/>
        </w:rPr>
        <w:t>丰都县产业仍以农业、传统制造业及旅游业为主，高新技术企业数量较少，产业数字化、智能化程度不高，</w:t>
      </w:r>
      <w:r>
        <w:rPr>
          <w:rFonts w:ascii="Times New Roman" w:eastAsia="方正仿宋_GBK" w:hAnsi="Times New Roman" w:cs="Times New Roman"/>
          <w:bCs/>
          <w:sz w:val="32"/>
          <w:szCs w:val="28"/>
        </w:rPr>
        <w:t>随着数据要素市场培育和建设的步伐加快，数据的有效利用、数据价值的挖掘释放或可成为政府及企业共同努力的方向</w:t>
      </w:r>
      <w:r>
        <w:rPr>
          <w:rFonts w:ascii="Times New Roman" w:eastAsia="方正仿宋_GBK" w:hAnsi="Times New Roman" w:cs="Times New Roman"/>
          <w:bCs/>
          <w:sz w:val="32"/>
          <w:szCs w:val="32"/>
        </w:rPr>
        <w:t>。</w:t>
      </w:r>
    </w:p>
    <w:p w14:paraId="3EED7D1E"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同时，</w:t>
      </w:r>
      <w:r>
        <w:rPr>
          <w:rFonts w:ascii="Times New Roman" w:eastAsia="方正仿宋_GBK" w:hAnsi="Times New Roman" w:cs="Times New Roman"/>
          <w:sz w:val="32"/>
          <w:szCs w:val="32"/>
        </w:rPr>
        <w:t>加快推进社会信用体系建设是适应和引领丰都县经济发展新常态的迫切要求。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年，丰都县</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万户、</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万名贫困群众告别绝对贫困，教育、医疗、就业等各项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普惠</w:t>
      </w: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特惠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等政策全面落实，</w:t>
      </w:r>
      <w:r>
        <w:rPr>
          <w:rFonts w:ascii="Times New Roman" w:eastAsia="方正仿宋_GBK" w:hAnsi="Times New Roman" w:cs="Times New Roman"/>
          <w:sz w:val="32"/>
          <w:szCs w:val="32"/>
        </w:rPr>
        <w:t>“1+4+X”</w:t>
      </w:r>
      <w:r>
        <w:rPr>
          <w:rFonts w:ascii="Times New Roman" w:eastAsia="方正仿宋_GBK" w:hAnsi="Times New Roman" w:cs="Times New Roman"/>
          <w:sz w:val="32"/>
          <w:szCs w:val="32"/>
        </w:rPr>
        <w:t>扶贫产业体系进一步完善，脱贫攻坚工作取得决定性成效，目前正处于蓄势崛起的关键时期、转型攻坚紧要关口，加快推进社会信用体系建设，有利于丰都吸引人才、技术和资本集聚；发展社会信用体系，优化区域信用环境，有利于优化经济结构、转换发展动力，推动产业转型升级。</w:t>
      </w:r>
    </w:p>
    <w:p w14:paraId="37E5BD51" w14:textId="77777777" w:rsidR="008B65F1" w:rsidRDefault="00000000">
      <w:pPr>
        <w:spacing w:line="600" w:lineRule="exact"/>
        <w:ind w:firstLineChars="200" w:firstLine="640"/>
        <w:jc w:val="left"/>
        <w:outlineLvl w:val="0"/>
        <w:rPr>
          <w:rFonts w:ascii="Times New Roman" w:eastAsia="方正黑体_GBK" w:hAnsi="Times New Roman" w:cs="Times New Roman"/>
          <w:sz w:val="32"/>
          <w:szCs w:val="30"/>
        </w:rPr>
      </w:pPr>
      <w:bookmarkStart w:id="3" w:name="_Toc21587"/>
      <w:r>
        <w:rPr>
          <w:rFonts w:ascii="Times New Roman" w:eastAsia="方正黑体_GBK" w:hAnsi="Times New Roman" w:cs="Times New Roman"/>
          <w:sz w:val="32"/>
          <w:szCs w:val="30"/>
        </w:rPr>
        <w:t>二、</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十四五</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丰都大数据产业发展总体要求</w:t>
      </w:r>
      <w:bookmarkEnd w:id="3"/>
    </w:p>
    <w:p w14:paraId="039CA8F7" w14:textId="77777777" w:rsidR="008B65F1" w:rsidRDefault="00000000">
      <w:pPr>
        <w:ind w:firstLineChars="200" w:firstLine="640"/>
        <w:jc w:val="left"/>
        <w:outlineLvl w:val="1"/>
        <w:rPr>
          <w:rFonts w:ascii="Times New Roman" w:eastAsia="方正楷体_GBK" w:hAnsi="Times New Roman" w:cs="Times New Roman"/>
          <w:sz w:val="32"/>
          <w:szCs w:val="32"/>
        </w:rPr>
      </w:pPr>
      <w:bookmarkStart w:id="4" w:name="_Toc7914"/>
      <w:r>
        <w:rPr>
          <w:rFonts w:ascii="Times New Roman" w:eastAsia="方正楷体_GBK" w:hAnsi="Times New Roman" w:cs="Times New Roman"/>
          <w:sz w:val="32"/>
          <w:szCs w:val="32"/>
        </w:rPr>
        <w:t>（一）指导思想</w:t>
      </w:r>
      <w:bookmarkEnd w:id="4"/>
    </w:p>
    <w:p w14:paraId="2C0ACBB9"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以习近平新时代中国特色社会主义思想为指导，贯彻落实重庆市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规划和</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年远景目标，</w:t>
      </w:r>
      <w:r>
        <w:rPr>
          <w:rFonts w:ascii="Times New Roman" w:eastAsia="方正仿宋_GBK" w:hAnsi="Times New Roman" w:cs="Times New Roman" w:hint="eastAsia"/>
          <w:sz w:val="32"/>
          <w:szCs w:val="32"/>
        </w:rPr>
        <w:t>发挥丰都山水丰茂、物产丰盛、人文丰厚的“三丰”优势，</w:t>
      </w:r>
      <w:r>
        <w:rPr>
          <w:rFonts w:ascii="Times New Roman" w:eastAsia="方正仿宋_GBK" w:hAnsi="Times New Roman" w:cs="Times New Roman"/>
          <w:bCs/>
          <w:sz w:val="32"/>
          <w:szCs w:val="32"/>
        </w:rPr>
        <w:t>抢抓新时代西部大开发、成渝地区双城经济圈建设、全市</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一区两群</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协调发展等重大机遇</w:t>
      </w:r>
      <w:r>
        <w:rPr>
          <w:rFonts w:ascii="Times New Roman" w:eastAsia="方正仿宋_GBK" w:hAnsi="Times New Roman" w:cs="Times New Roman" w:hint="eastAsia"/>
          <w:bCs/>
          <w:sz w:val="32"/>
          <w:szCs w:val="32"/>
        </w:rPr>
        <w:t>、重大规划、重大政策</w:t>
      </w:r>
      <w:r>
        <w:rPr>
          <w:rFonts w:ascii="Times New Roman" w:eastAsia="方正仿宋_GBK" w:hAnsi="Times New Roman" w:cs="Times New Roman"/>
          <w:sz w:val="32"/>
          <w:szCs w:val="32"/>
        </w:rPr>
        <w:t>，围绕网络强国、数字中国、智慧社会战略部署和重庆市大数据建设方案规划，以县域经济社会发展需求为导向，以深化应用为主线，强化大数据应用场景，推动大数据与实体经济、政府治理、民生服务深度融合，推进资源整合和政府数据开放共享，提升政府经济管理和社会治理能力，让大数据为经济社会全面发展赋能。</w:t>
      </w:r>
    </w:p>
    <w:p w14:paraId="35363054" w14:textId="77777777" w:rsidR="008B65F1" w:rsidRDefault="00000000">
      <w:pPr>
        <w:ind w:firstLineChars="200" w:firstLine="640"/>
        <w:jc w:val="left"/>
        <w:outlineLvl w:val="1"/>
        <w:rPr>
          <w:rFonts w:ascii="Times New Roman" w:eastAsia="方正楷体_GBK" w:hAnsi="Times New Roman" w:cs="Times New Roman"/>
          <w:sz w:val="32"/>
          <w:szCs w:val="32"/>
        </w:rPr>
      </w:pPr>
      <w:bookmarkStart w:id="5" w:name="_Toc28314"/>
      <w:r>
        <w:rPr>
          <w:rFonts w:ascii="Times New Roman" w:eastAsia="方正楷体_GBK" w:hAnsi="Times New Roman" w:cs="Times New Roman"/>
          <w:sz w:val="32"/>
          <w:szCs w:val="32"/>
        </w:rPr>
        <w:t>（二）基本原则</w:t>
      </w:r>
      <w:bookmarkEnd w:id="5"/>
    </w:p>
    <w:p w14:paraId="7AE8E239"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6" w:name="_Toc23388"/>
      <w:r>
        <w:rPr>
          <w:rFonts w:ascii="Times New Roman" w:eastAsia="方正仿宋_GBK" w:hAnsi="Times New Roman" w:cs="Times New Roman"/>
          <w:sz w:val="32"/>
          <w:szCs w:val="32"/>
        </w:rPr>
        <w:t>政府引导、企业为主</w:t>
      </w:r>
      <w:bookmarkEnd w:id="6"/>
    </w:p>
    <w:p w14:paraId="533BB17F"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发挥政府统筹作用，加大引导力度，优化政策环境，建</w:t>
      </w:r>
      <w:r>
        <w:rPr>
          <w:rFonts w:ascii="Times New Roman" w:eastAsia="方正仿宋_GBK" w:hAnsi="Times New Roman" w:cs="Times New Roman"/>
          <w:sz w:val="32"/>
          <w:szCs w:val="28"/>
        </w:rPr>
        <w:lastRenderedPageBreak/>
        <w:t>立推动大数据、云计算应用发展协调机制，发挥企业作为市场主体在资源配置中的决定性作用，把企业作为创新发展的主体，充分调动各方积极性，营造良好的大数据产业发展环境。</w:t>
      </w:r>
    </w:p>
    <w:p w14:paraId="34153AAA"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7" w:name="_Toc788"/>
      <w:r>
        <w:rPr>
          <w:rFonts w:ascii="Times New Roman" w:eastAsia="方正仿宋_GBK" w:hAnsi="Times New Roman" w:cs="Times New Roman"/>
          <w:sz w:val="32"/>
          <w:szCs w:val="32"/>
        </w:rPr>
        <w:t>基础共建、培育生态</w:t>
      </w:r>
      <w:bookmarkEnd w:id="7"/>
    </w:p>
    <w:p w14:paraId="2D786A52" w14:textId="77777777" w:rsidR="008B65F1" w:rsidRDefault="00000000">
      <w:pPr>
        <w:spacing w:line="600" w:lineRule="exact"/>
        <w:ind w:firstLineChars="200" w:firstLine="640"/>
        <w:rPr>
          <w:rFonts w:ascii="Times New Roman" w:eastAsia="方正仿宋_GBK" w:hAnsi="Times New Roman" w:cs="Times New Roman"/>
          <w:color w:val="000000" w:themeColor="text1"/>
          <w:sz w:val="32"/>
          <w:szCs w:val="28"/>
        </w:rPr>
      </w:pPr>
      <w:r>
        <w:rPr>
          <w:rFonts w:ascii="Times New Roman" w:eastAsia="方正仿宋_GBK" w:hAnsi="Times New Roman" w:cs="Times New Roman"/>
          <w:color w:val="000000" w:themeColor="text1"/>
          <w:sz w:val="32"/>
          <w:szCs w:val="28"/>
        </w:rPr>
        <w:t>统筹推进大数据基础设施建设和公共服务平台建设，避免重复建设和投资，加快推进大数据产业基础设施配套体系、人才培育体系、技术支撑体系、科技服务和金融服务体系建设，培育壮大本地大数据及相关产业，完善大数据产业链，积极发展新兴服务业态，形成产学研用联合推进的大数据良性生态。</w:t>
      </w:r>
    </w:p>
    <w:p w14:paraId="7F93881A"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8" w:name="_Toc32170"/>
      <w:r>
        <w:rPr>
          <w:rFonts w:ascii="Times New Roman" w:eastAsia="方正仿宋_GBK" w:hAnsi="Times New Roman" w:cs="Times New Roman"/>
          <w:sz w:val="32"/>
          <w:szCs w:val="32"/>
        </w:rPr>
        <w:t>场景驱动、建用协同</w:t>
      </w:r>
      <w:bookmarkEnd w:id="8"/>
    </w:p>
    <w:p w14:paraId="59D9561D"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以应用场景为切入点，开展大数据挖掘、分析、应用等方面实践，迭代创新形成大数据产业的引擎。</w:t>
      </w:r>
      <w:r>
        <w:rPr>
          <w:rFonts w:ascii="Times New Roman" w:eastAsia="方正仿宋_GBK" w:hAnsi="Times New Roman" w:cs="Times New Roman"/>
          <w:color w:val="000000" w:themeColor="text1"/>
          <w:sz w:val="32"/>
          <w:szCs w:val="28"/>
        </w:rPr>
        <w:t>以应用为导向，推动大数据与丰都文旅康养、食品加工、绿色建材、医药能源等传统优势产业创新融合</w:t>
      </w:r>
      <w:r>
        <w:rPr>
          <w:rFonts w:ascii="Times New Roman" w:eastAsia="方正仿宋_GBK" w:hAnsi="Times New Roman" w:cs="Times New Roman"/>
          <w:sz w:val="32"/>
          <w:szCs w:val="28"/>
        </w:rPr>
        <w:t>，形成跨行业、跨领域的专业化、规模化应用。</w:t>
      </w:r>
    </w:p>
    <w:p w14:paraId="01C97C5E"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9" w:name="_Toc17819"/>
      <w:r>
        <w:rPr>
          <w:rFonts w:ascii="Times New Roman" w:eastAsia="方正仿宋_GBK" w:hAnsi="Times New Roman" w:cs="Times New Roman"/>
          <w:sz w:val="32"/>
          <w:szCs w:val="32"/>
        </w:rPr>
        <w:t>安全可控、融合创新</w:t>
      </w:r>
      <w:bookmarkEnd w:id="9"/>
    </w:p>
    <w:p w14:paraId="29B4CFDB"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坚持发展与安全并重，强化数据隐私保护，增强大数据开放中的安全服务支撑能力。提升企业自主创新能力，加强产学研用合作，创新应用服务模式，以创新驱动促进关联产业健康发展。</w:t>
      </w:r>
    </w:p>
    <w:p w14:paraId="1896D6C3"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10" w:name="_Toc24538"/>
      <w:r>
        <w:rPr>
          <w:rFonts w:ascii="Times New Roman" w:eastAsia="方正仿宋_GBK" w:hAnsi="Times New Roman" w:cs="Times New Roman"/>
          <w:sz w:val="32"/>
          <w:szCs w:val="32"/>
        </w:rPr>
        <w:lastRenderedPageBreak/>
        <w:t>依法推进，规范发展</w:t>
      </w:r>
      <w:bookmarkEnd w:id="10"/>
    </w:p>
    <w:p w14:paraId="6DB9A4EB"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依据国家法律法规，以重庆市加快社会信用体系建设为契机，建立健全信用制度和标准体系，加强信用信息管理，规范信用服务体系发展，维护信息主体权益，全面提升社会信用体系建设的法制化、规范化水平。</w:t>
      </w:r>
    </w:p>
    <w:p w14:paraId="05F8C06A" w14:textId="77777777" w:rsidR="008B65F1" w:rsidRDefault="00000000">
      <w:pPr>
        <w:numPr>
          <w:ilvl w:val="0"/>
          <w:numId w:val="1"/>
        </w:numPr>
        <w:spacing w:line="360" w:lineRule="auto"/>
        <w:ind w:left="0" w:firstLineChars="200" w:firstLine="640"/>
        <w:outlineLvl w:val="2"/>
        <w:rPr>
          <w:rFonts w:ascii="Times New Roman" w:eastAsia="方正仿宋_GBK" w:hAnsi="Times New Roman" w:cs="Times New Roman"/>
          <w:sz w:val="32"/>
          <w:szCs w:val="32"/>
        </w:rPr>
      </w:pPr>
      <w:bookmarkStart w:id="11" w:name="_Toc12119"/>
      <w:r>
        <w:rPr>
          <w:rFonts w:ascii="Times New Roman" w:eastAsia="方正仿宋_GBK" w:hAnsi="Times New Roman" w:cs="Times New Roman"/>
          <w:sz w:val="32"/>
          <w:szCs w:val="32"/>
        </w:rPr>
        <w:t>统筹规划，分步实施</w:t>
      </w:r>
      <w:bookmarkEnd w:id="11"/>
    </w:p>
    <w:p w14:paraId="32FA4B7F"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针对社会信用体系建设的长期性、系统性和复杂性，立足当前，着眼长远，统筹全局，优先选择重点领域开展信用建设示范，并有计划、分步骤地推广，健全社会信用奖惩联动机制，全力构建诚信建设长效机制，推动形成规范有序、公平诚信的市场秩序和社会环境。</w:t>
      </w:r>
    </w:p>
    <w:p w14:paraId="472F0853" w14:textId="77777777" w:rsidR="008B65F1" w:rsidRDefault="00000000">
      <w:pPr>
        <w:spacing w:line="600" w:lineRule="exact"/>
        <w:ind w:firstLineChars="200" w:firstLine="640"/>
        <w:jc w:val="left"/>
        <w:outlineLvl w:val="1"/>
        <w:rPr>
          <w:rFonts w:ascii="Times New Roman" w:eastAsia="方正楷体_GBK" w:hAnsi="Times New Roman" w:cs="Times New Roman"/>
          <w:sz w:val="32"/>
          <w:szCs w:val="32"/>
        </w:rPr>
      </w:pPr>
      <w:bookmarkStart w:id="12" w:name="_Toc18660"/>
      <w:r>
        <w:rPr>
          <w:rFonts w:ascii="Times New Roman" w:eastAsia="方正楷体_GBK" w:hAnsi="Times New Roman" w:cs="Times New Roman"/>
          <w:sz w:val="32"/>
          <w:szCs w:val="32"/>
        </w:rPr>
        <w:t>（三）发展目标</w:t>
      </w:r>
      <w:bookmarkEnd w:id="12"/>
    </w:p>
    <w:p w14:paraId="725F330A"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丰都大数据产业基础设施基本健全，数据中心布局合理，云计算服务有效覆盖，政府数据资源实现有效整合，大数据产业生态基本形成，大数据融合应用显著推进，大数据开放、管理与数据治理体系基本建立，数据开放共享能力显著提升，应用水平明显提高，利用大数据开展社会信用体系建设，大数据成为经济社会发展的重要驱动力量。</w:t>
      </w:r>
    </w:p>
    <w:p w14:paraId="4935ED22"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大数据基础设施基本完善。到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年，建成与重庆市乃至整个成渝地区互联互通的标准化大数据中心；建成数据中台，为周边县市区、成渝地区乃至整个西南地区提供相关测试服务。</w:t>
      </w:r>
    </w:p>
    <w:p w14:paraId="34D71DC6"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lastRenderedPageBreak/>
        <w:t>——</w:t>
      </w:r>
      <w:r>
        <w:rPr>
          <w:rFonts w:ascii="Times New Roman" w:eastAsia="方正仿宋_GBK" w:hAnsi="Times New Roman" w:cs="Times New Roman"/>
          <w:sz w:val="32"/>
          <w:szCs w:val="28"/>
        </w:rPr>
        <w:t>培育数据要素市场。建立统一规范的数据管理制度，有效利用并充分挖掘数据价值，推进数据要素市场化配置改革，到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年，数据要素市场运行机制基本健全，数据资源实现共享流通。</w:t>
      </w:r>
    </w:p>
    <w:p w14:paraId="3B9E0867"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开展数据融合应用试点。提升大数据应用能力，到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建成政府一体化政务数据中心体系，建设特色农产品、畜牧业、食品加工、建材、医药、文旅数据融合应用试点示范项目，推动大数据在产业转型、民生服务、社会治理等领域的应用深入展开，并以应用创新引领技术和商业模式创新，形成数字经济新实体。</w:t>
      </w:r>
    </w:p>
    <w:p w14:paraId="38B5183B"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培育大数据产业生态。以丰都县工业园区为载体，引进、培育一批丰都重点大数据企业，到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年，引进、培育</w:t>
      </w:r>
      <w:r>
        <w:rPr>
          <w:rFonts w:ascii="Times New Roman" w:eastAsia="方正仿宋_GBK" w:hAnsi="Times New Roman" w:cs="Times New Roman"/>
          <w:sz w:val="32"/>
          <w:szCs w:val="28"/>
        </w:rPr>
        <w:t>3</w:t>
      </w:r>
      <w:r>
        <w:rPr>
          <w:rFonts w:ascii="Times New Roman" w:eastAsia="方正仿宋_GBK" w:hAnsi="Times New Roman" w:cs="Times New Roman"/>
          <w:sz w:val="32"/>
          <w:szCs w:val="28"/>
        </w:rPr>
        <w:t>家年营收超过</w:t>
      </w: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亿元的大数据标杆企业，全县大数据产业规模超过</w:t>
      </w:r>
      <w:r>
        <w:rPr>
          <w:rFonts w:ascii="Times New Roman" w:eastAsia="方正仿宋_GBK" w:hAnsi="Times New Roman" w:cs="Times New Roman"/>
          <w:sz w:val="32"/>
          <w:szCs w:val="28"/>
        </w:rPr>
        <w:t>10</w:t>
      </w:r>
      <w:r>
        <w:rPr>
          <w:rFonts w:ascii="Times New Roman" w:eastAsia="方正仿宋_GBK" w:hAnsi="Times New Roman" w:cs="Times New Roman"/>
          <w:sz w:val="32"/>
          <w:szCs w:val="28"/>
        </w:rPr>
        <w:t>亿元。联合重庆本地高校开展科研创新项目，建设大数据教学实践基地和大数据人才培育基地，引进大数据领域高端专业人才和团队，鼓励采取跨校联合培养等方式开展跨学科大数据综合型人才培养。</w:t>
      </w:r>
    </w:p>
    <w:p w14:paraId="166F6DD9"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信用体系建设基本完善。到</w:t>
      </w:r>
      <w:r>
        <w:rPr>
          <w:rFonts w:ascii="Times New Roman" w:eastAsia="方正仿宋_GBK" w:hAnsi="Times New Roman" w:cs="Times New Roman"/>
          <w:sz w:val="32"/>
          <w:szCs w:val="28"/>
        </w:rPr>
        <w:t>2025</w:t>
      </w:r>
      <w:r>
        <w:rPr>
          <w:rFonts w:ascii="Times New Roman" w:eastAsia="方正仿宋_GBK" w:hAnsi="Times New Roman" w:cs="Times New Roman"/>
          <w:sz w:val="32"/>
          <w:szCs w:val="28"/>
        </w:rPr>
        <w:t>年，信用信息共享与开放的智能化水平显著提升，信用应用与服务市场体系更加完备，全县政务诚信、商务诚信、社会诚信、司法公信建设取得明显成效，打造</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诚信丰都</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w:t>
      </w:r>
    </w:p>
    <w:p w14:paraId="4BD5CC36"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表</w:t>
      </w: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丰都县大数据产业发展、社会信用体系建设“十四五”</w:t>
      </w:r>
      <w:r>
        <w:rPr>
          <w:rFonts w:ascii="Times New Roman" w:eastAsia="方正仿宋_GBK" w:hAnsi="Times New Roman" w:cs="Times New Roman"/>
          <w:sz w:val="28"/>
          <w:szCs w:val="28"/>
        </w:rPr>
        <w:t>指标表</w:t>
      </w:r>
    </w:p>
    <w:tbl>
      <w:tblPr>
        <w:tblStyle w:val="af0"/>
        <w:tblW w:w="0" w:type="auto"/>
        <w:tblLook w:val="04A0" w:firstRow="1" w:lastRow="0" w:firstColumn="1" w:lastColumn="0" w:noHBand="0" w:noVBand="1"/>
      </w:tblPr>
      <w:tblGrid>
        <w:gridCol w:w="1210"/>
        <w:gridCol w:w="1273"/>
        <w:gridCol w:w="2739"/>
        <w:gridCol w:w="988"/>
        <w:gridCol w:w="977"/>
        <w:gridCol w:w="1335"/>
      </w:tblGrid>
      <w:tr w:rsidR="008B65F1" w14:paraId="6C67CB1D" w14:textId="77777777">
        <w:tc>
          <w:tcPr>
            <w:tcW w:w="1210" w:type="dxa"/>
            <w:shd w:val="clear" w:color="auto" w:fill="F2F2F2" w:themeFill="background1" w:themeFillShade="F2"/>
            <w:vAlign w:val="center"/>
          </w:tcPr>
          <w:p w14:paraId="64081E2A"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lastRenderedPageBreak/>
              <w:t>一级指标</w:t>
            </w:r>
          </w:p>
        </w:tc>
        <w:tc>
          <w:tcPr>
            <w:tcW w:w="1273" w:type="dxa"/>
            <w:shd w:val="clear" w:color="auto" w:fill="F2F2F2" w:themeFill="background1" w:themeFillShade="F2"/>
            <w:vAlign w:val="center"/>
          </w:tcPr>
          <w:p w14:paraId="267A1657"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t>二级指标</w:t>
            </w:r>
          </w:p>
        </w:tc>
        <w:tc>
          <w:tcPr>
            <w:tcW w:w="2739" w:type="dxa"/>
            <w:shd w:val="clear" w:color="auto" w:fill="F2F2F2" w:themeFill="background1" w:themeFillShade="F2"/>
            <w:vAlign w:val="center"/>
          </w:tcPr>
          <w:p w14:paraId="34B7BC5B"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t>三级指标</w:t>
            </w:r>
          </w:p>
        </w:tc>
        <w:tc>
          <w:tcPr>
            <w:tcW w:w="988" w:type="dxa"/>
            <w:shd w:val="clear" w:color="auto" w:fill="F2F2F2" w:themeFill="background1" w:themeFillShade="F2"/>
            <w:vAlign w:val="center"/>
          </w:tcPr>
          <w:p w14:paraId="07C1C41B"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t>十三五</w:t>
            </w:r>
          </w:p>
        </w:tc>
        <w:tc>
          <w:tcPr>
            <w:tcW w:w="977" w:type="dxa"/>
            <w:shd w:val="clear" w:color="auto" w:fill="F2F2F2" w:themeFill="background1" w:themeFillShade="F2"/>
            <w:vAlign w:val="center"/>
          </w:tcPr>
          <w:p w14:paraId="2F8CF981"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t>十四五</w:t>
            </w:r>
          </w:p>
        </w:tc>
        <w:tc>
          <w:tcPr>
            <w:tcW w:w="1335" w:type="dxa"/>
            <w:shd w:val="clear" w:color="auto" w:fill="F2F2F2" w:themeFill="background1" w:themeFillShade="F2"/>
            <w:vAlign w:val="center"/>
          </w:tcPr>
          <w:p w14:paraId="4E4C9E75" w14:textId="77777777" w:rsidR="008B65F1" w:rsidRDefault="00000000">
            <w:pPr>
              <w:jc w:val="center"/>
              <w:rPr>
                <w:rFonts w:ascii="Times New Roman" w:eastAsia="方正仿宋_GBK" w:hAnsi="Times New Roman" w:cs="Times New Roman"/>
                <w:b/>
                <w:bCs/>
                <w:sz w:val="24"/>
              </w:rPr>
            </w:pPr>
            <w:r>
              <w:rPr>
                <w:rFonts w:ascii="Times New Roman" w:eastAsia="方正仿宋_GBK" w:hAnsi="Times New Roman" w:cs="Times New Roman"/>
                <w:b/>
                <w:bCs/>
                <w:sz w:val="24"/>
              </w:rPr>
              <w:t>指标性质</w:t>
            </w:r>
          </w:p>
        </w:tc>
      </w:tr>
      <w:tr w:rsidR="008B65F1" w14:paraId="2AF105C3" w14:textId="77777777">
        <w:tc>
          <w:tcPr>
            <w:tcW w:w="1210" w:type="dxa"/>
            <w:vMerge w:val="restart"/>
            <w:vAlign w:val="center"/>
          </w:tcPr>
          <w:p w14:paraId="64E804DB"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产业发展</w:t>
            </w:r>
          </w:p>
        </w:tc>
        <w:tc>
          <w:tcPr>
            <w:tcW w:w="1273" w:type="dxa"/>
            <w:vMerge w:val="restart"/>
            <w:vAlign w:val="center"/>
          </w:tcPr>
          <w:p w14:paraId="340F2000"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市场情况</w:t>
            </w:r>
          </w:p>
        </w:tc>
        <w:tc>
          <w:tcPr>
            <w:tcW w:w="2739" w:type="dxa"/>
          </w:tcPr>
          <w:p w14:paraId="434B5CB1"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大数据项目规模（元）</w:t>
            </w:r>
          </w:p>
        </w:tc>
        <w:tc>
          <w:tcPr>
            <w:tcW w:w="988" w:type="dxa"/>
            <w:vAlign w:val="center"/>
          </w:tcPr>
          <w:p w14:paraId="3D2FD11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6E750A3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10</w:t>
            </w:r>
            <w:r>
              <w:rPr>
                <w:rFonts w:ascii="Times New Roman" w:eastAsia="方正仿宋_GBK" w:hAnsi="Times New Roman" w:cs="Times New Roman"/>
                <w:sz w:val="24"/>
              </w:rPr>
              <w:t>亿</w:t>
            </w:r>
          </w:p>
        </w:tc>
        <w:tc>
          <w:tcPr>
            <w:tcW w:w="1335" w:type="dxa"/>
            <w:vAlign w:val="center"/>
          </w:tcPr>
          <w:p w14:paraId="1B15B5ED"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3251A84D" w14:textId="77777777">
        <w:tc>
          <w:tcPr>
            <w:tcW w:w="1210" w:type="dxa"/>
            <w:vMerge/>
          </w:tcPr>
          <w:p w14:paraId="7B76DA4F" w14:textId="77777777" w:rsidR="008B65F1" w:rsidRDefault="008B65F1">
            <w:pPr>
              <w:rPr>
                <w:rFonts w:ascii="Times New Roman" w:eastAsia="方正仿宋_GBK" w:hAnsi="Times New Roman" w:cs="Times New Roman"/>
                <w:sz w:val="24"/>
              </w:rPr>
            </w:pPr>
          </w:p>
        </w:tc>
        <w:tc>
          <w:tcPr>
            <w:tcW w:w="1273" w:type="dxa"/>
            <w:vMerge/>
          </w:tcPr>
          <w:p w14:paraId="19A20C0D" w14:textId="77777777" w:rsidR="008B65F1" w:rsidRDefault="008B65F1">
            <w:pPr>
              <w:rPr>
                <w:rFonts w:ascii="Times New Roman" w:eastAsia="方正仿宋_GBK" w:hAnsi="Times New Roman" w:cs="Times New Roman"/>
                <w:sz w:val="24"/>
              </w:rPr>
            </w:pPr>
          </w:p>
        </w:tc>
        <w:tc>
          <w:tcPr>
            <w:tcW w:w="2739" w:type="dxa"/>
            <w:vAlign w:val="center"/>
          </w:tcPr>
          <w:p w14:paraId="78B5123B"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大数据行业集中度（</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5589548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107C728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55</w:t>
            </w:r>
          </w:p>
        </w:tc>
        <w:tc>
          <w:tcPr>
            <w:tcW w:w="1335" w:type="dxa"/>
            <w:vAlign w:val="center"/>
          </w:tcPr>
          <w:p w14:paraId="114229F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7FDC65DD" w14:textId="77777777">
        <w:tc>
          <w:tcPr>
            <w:tcW w:w="1210" w:type="dxa"/>
            <w:vMerge/>
          </w:tcPr>
          <w:p w14:paraId="01B26034" w14:textId="77777777" w:rsidR="008B65F1" w:rsidRDefault="008B65F1">
            <w:pPr>
              <w:rPr>
                <w:rFonts w:ascii="Times New Roman" w:eastAsia="方正仿宋_GBK" w:hAnsi="Times New Roman" w:cs="Times New Roman"/>
                <w:sz w:val="24"/>
              </w:rPr>
            </w:pPr>
          </w:p>
        </w:tc>
        <w:tc>
          <w:tcPr>
            <w:tcW w:w="1273" w:type="dxa"/>
            <w:vMerge/>
          </w:tcPr>
          <w:p w14:paraId="33215048" w14:textId="77777777" w:rsidR="008B65F1" w:rsidRDefault="008B65F1">
            <w:pPr>
              <w:rPr>
                <w:rFonts w:ascii="Times New Roman" w:eastAsia="方正仿宋_GBK" w:hAnsi="Times New Roman" w:cs="Times New Roman"/>
                <w:sz w:val="24"/>
              </w:rPr>
            </w:pPr>
          </w:p>
        </w:tc>
        <w:tc>
          <w:tcPr>
            <w:tcW w:w="2739" w:type="dxa"/>
            <w:vAlign w:val="center"/>
          </w:tcPr>
          <w:p w14:paraId="2011A623"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产业辐射度（</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601F5E3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5.3</w:t>
            </w:r>
          </w:p>
        </w:tc>
        <w:tc>
          <w:tcPr>
            <w:tcW w:w="977" w:type="dxa"/>
            <w:vAlign w:val="center"/>
          </w:tcPr>
          <w:p w14:paraId="2E6F159D"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15</w:t>
            </w:r>
          </w:p>
        </w:tc>
        <w:tc>
          <w:tcPr>
            <w:tcW w:w="1335" w:type="dxa"/>
            <w:vAlign w:val="center"/>
          </w:tcPr>
          <w:p w14:paraId="769CFE8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42649075" w14:textId="77777777">
        <w:tc>
          <w:tcPr>
            <w:tcW w:w="1210" w:type="dxa"/>
            <w:vMerge/>
          </w:tcPr>
          <w:p w14:paraId="453CC8BE" w14:textId="77777777" w:rsidR="008B65F1" w:rsidRDefault="008B65F1">
            <w:pPr>
              <w:rPr>
                <w:rFonts w:ascii="Times New Roman" w:eastAsia="方正仿宋_GBK" w:hAnsi="Times New Roman" w:cs="Times New Roman"/>
                <w:sz w:val="24"/>
              </w:rPr>
            </w:pPr>
          </w:p>
        </w:tc>
        <w:tc>
          <w:tcPr>
            <w:tcW w:w="1273" w:type="dxa"/>
            <w:vMerge w:val="restart"/>
            <w:vAlign w:val="center"/>
          </w:tcPr>
          <w:p w14:paraId="47EE0BCC"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企业情况</w:t>
            </w:r>
          </w:p>
        </w:tc>
        <w:tc>
          <w:tcPr>
            <w:tcW w:w="2739" w:type="dxa"/>
            <w:vAlign w:val="center"/>
          </w:tcPr>
          <w:p w14:paraId="124764BC"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科技型企业规模（个）</w:t>
            </w:r>
          </w:p>
        </w:tc>
        <w:tc>
          <w:tcPr>
            <w:tcW w:w="988" w:type="dxa"/>
            <w:vAlign w:val="center"/>
          </w:tcPr>
          <w:p w14:paraId="57F028AF"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128</w:t>
            </w:r>
          </w:p>
        </w:tc>
        <w:tc>
          <w:tcPr>
            <w:tcW w:w="977" w:type="dxa"/>
            <w:vAlign w:val="center"/>
          </w:tcPr>
          <w:p w14:paraId="335597B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269</w:t>
            </w:r>
          </w:p>
        </w:tc>
        <w:tc>
          <w:tcPr>
            <w:tcW w:w="1335" w:type="dxa"/>
            <w:vAlign w:val="center"/>
          </w:tcPr>
          <w:p w14:paraId="75AB2983"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0D2E0424" w14:textId="77777777">
        <w:tc>
          <w:tcPr>
            <w:tcW w:w="1210" w:type="dxa"/>
            <w:vMerge/>
          </w:tcPr>
          <w:p w14:paraId="2706BABD" w14:textId="77777777" w:rsidR="008B65F1" w:rsidRDefault="008B65F1">
            <w:pPr>
              <w:rPr>
                <w:rFonts w:ascii="Times New Roman" w:eastAsia="方正仿宋_GBK" w:hAnsi="Times New Roman" w:cs="Times New Roman"/>
                <w:sz w:val="24"/>
              </w:rPr>
            </w:pPr>
          </w:p>
        </w:tc>
        <w:tc>
          <w:tcPr>
            <w:tcW w:w="1273" w:type="dxa"/>
            <w:vMerge/>
          </w:tcPr>
          <w:p w14:paraId="48369D28" w14:textId="77777777" w:rsidR="008B65F1" w:rsidRDefault="008B65F1">
            <w:pPr>
              <w:rPr>
                <w:rFonts w:ascii="Times New Roman" w:eastAsia="方正仿宋_GBK" w:hAnsi="Times New Roman" w:cs="Times New Roman"/>
                <w:sz w:val="24"/>
              </w:rPr>
            </w:pPr>
          </w:p>
        </w:tc>
        <w:tc>
          <w:tcPr>
            <w:tcW w:w="2739" w:type="dxa"/>
            <w:vAlign w:val="center"/>
          </w:tcPr>
          <w:p w14:paraId="7237DFB8"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高新技术企业规模（个）</w:t>
            </w:r>
          </w:p>
        </w:tc>
        <w:tc>
          <w:tcPr>
            <w:tcW w:w="988" w:type="dxa"/>
            <w:vAlign w:val="center"/>
          </w:tcPr>
          <w:p w14:paraId="648E8E07"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7</w:t>
            </w:r>
          </w:p>
        </w:tc>
        <w:tc>
          <w:tcPr>
            <w:tcW w:w="977" w:type="dxa"/>
            <w:vAlign w:val="center"/>
          </w:tcPr>
          <w:p w14:paraId="4BEB89D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15</w:t>
            </w:r>
          </w:p>
        </w:tc>
        <w:tc>
          <w:tcPr>
            <w:tcW w:w="1335" w:type="dxa"/>
            <w:vAlign w:val="center"/>
          </w:tcPr>
          <w:p w14:paraId="2614F5FF"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42CEA682" w14:textId="77777777">
        <w:tc>
          <w:tcPr>
            <w:tcW w:w="1210" w:type="dxa"/>
            <w:vMerge w:val="restart"/>
            <w:vAlign w:val="center"/>
          </w:tcPr>
          <w:p w14:paraId="39619E03"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发展环境</w:t>
            </w:r>
          </w:p>
        </w:tc>
        <w:tc>
          <w:tcPr>
            <w:tcW w:w="1273" w:type="dxa"/>
            <w:vMerge w:val="restart"/>
            <w:vAlign w:val="center"/>
          </w:tcPr>
          <w:p w14:paraId="70F7B71F"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网络基础设施</w:t>
            </w:r>
          </w:p>
        </w:tc>
        <w:tc>
          <w:tcPr>
            <w:tcW w:w="2739" w:type="dxa"/>
            <w:vAlign w:val="center"/>
          </w:tcPr>
          <w:p w14:paraId="6A391EE3"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5G</w:t>
            </w:r>
            <w:r>
              <w:rPr>
                <w:rFonts w:ascii="Times New Roman" w:eastAsia="方正仿宋_GBK" w:hAnsi="Times New Roman" w:cs="Times New Roman"/>
                <w:sz w:val="24"/>
              </w:rPr>
              <w:t>发展（基站数量）</w:t>
            </w:r>
          </w:p>
        </w:tc>
        <w:tc>
          <w:tcPr>
            <w:tcW w:w="988" w:type="dxa"/>
            <w:vAlign w:val="center"/>
          </w:tcPr>
          <w:p w14:paraId="2C62E9C5"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638</w:t>
            </w:r>
          </w:p>
        </w:tc>
        <w:tc>
          <w:tcPr>
            <w:tcW w:w="977" w:type="dxa"/>
            <w:vAlign w:val="center"/>
          </w:tcPr>
          <w:p w14:paraId="69AEF558"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1500</w:t>
            </w:r>
          </w:p>
        </w:tc>
        <w:tc>
          <w:tcPr>
            <w:tcW w:w="1335" w:type="dxa"/>
            <w:vAlign w:val="center"/>
          </w:tcPr>
          <w:p w14:paraId="78071572"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3215B00D" w14:textId="77777777">
        <w:tc>
          <w:tcPr>
            <w:tcW w:w="1210" w:type="dxa"/>
            <w:vMerge/>
          </w:tcPr>
          <w:p w14:paraId="0CD698E1" w14:textId="77777777" w:rsidR="008B65F1" w:rsidRDefault="008B65F1">
            <w:pPr>
              <w:rPr>
                <w:rFonts w:ascii="Times New Roman" w:eastAsia="方正仿宋_GBK" w:hAnsi="Times New Roman" w:cs="Times New Roman"/>
                <w:sz w:val="24"/>
              </w:rPr>
            </w:pPr>
          </w:p>
        </w:tc>
        <w:tc>
          <w:tcPr>
            <w:tcW w:w="1273" w:type="dxa"/>
            <w:vMerge/>
          </w:tcPr>
          <w:p w14:paraId="1FB3A670" w14:textId="77777777" w:rsidR="008B65F1" w:rsidRDefault="008B65F1">
            <w:pPr>
              <w:rPr>
                <w:rFonts w:ascii="Times New Roman" w:eastAsia="方正仿宋_GBK" w:hAnsi="Times New Roman" w:cs="Times New Roman"/>
                <w:sz w:val="24"/>
              </w:rPr>
            </w:pPr>
          </w:p>
        </w:tc>
        <w:tc>
          <w:tcPr>
            <w:tcW w:w="2739" w:type="dxa"/>
            <w:vAlign w:val="center"/>
          </w:tcPr>
          <w:p w14:paraId="4A04E117"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宽带速率</w:t>
            </w:r>
            <w:r>
              <w:rPr>
                <w:rFonts w:ascii="Times New Roman" w:eastAsia="方正仿宋_GBK" w:hAnsi="Times New Roman" w:cs="Times New Roman" w:hint="eastAsia"/>
                <w:sz w:val="24"/>
              </w:rPr>
              <w:t>（千兆用户渗透率</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w:t>
            </w:r>
          </w:p>
        </w:tc>
        <w:tc>
          <w:tcPr>
            <w:tcW w:w="988" w:type="dxa"/>
            <w:vAlign w:val="center"/>
          </w:tcPr>
          <w:p w14:paraId="383C175B"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7458DC64"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20</w:t>
            </w:r>
          </w:p>
        </w:tc>
        <w:tc>
          <w:tcPr>
            <w:tcW w:w="1335" w:type="dxa"/>
            <w:vAlign w:val="center"/>
          </w:tcPr>
          <w:p w14:paraId="100BDC78"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12FC003F" w14:textId="77777777">
        <w:tc>
          <w:tcPr>
            <w:tcW w:w="1210" w:type="dxa"/>
            <w:vMerge/>
          </w:tcPr>
          <w:p w14:paraId="050FAF01" w14:textId="77777777" w:rsidR="008B65F1" w:rsidRDefault="008B65F1">
            <w:pPr>
              <w:rPr>
                <w:rFonts w:ascii="Times New Roman" w:eastAsia="方正仿宋_GBK" w:hAnsi="Times New Roman" w:cs="Times New Roman"/>
                <w:sz w:val="24"/>
              </w:rPr>
            </w:pPr>
          </w:p>
        </w:tc>
        <w:tc>
          <w:tcPr>
            <w:tcW w:w="1273" w:type="dxa"/>
            <w:vAlign w:val="center"/>
          </w:tcPr>
          <w:p w14:paraId="45B96964"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试点示范情况</w:t>
            </w:r>
          </w:p>
        </w:tc>
        <w:tc>
          <w:tcPr>
            <w:tcW w:w="2739" w:type="dxa"/>
            <w:vAlign w:val="center"/>
          </w:tcPr>
          <w:p w14:paraId="750D0BB9"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大数据产业发展试点示范项目规模（个）</w:t>
            </w:r>
          </w:p>
        </w:tc>
        <w:tc>
          <w:tcPr>
            <w:tcW w:w="988" w:type="dxa"/>
            <w:vAlign w:val="center"/>
          </w:tcPr>
          <w:p w14:paraId="1087B5B7"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4152EA8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5</w:t>
            </w:r>
          </w:p>
        </w:tc>
        <w:tc>
          <w:tcPr>
            <w:tcW w:w="1335" w:type="dxa"/>
            <w:vAlign w:val="center"/>
          </w:tcPr>
          <w:p w14:paraId="24FCD82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29C6FD79" w14:textId="77777777">
        <w:tc>
          <w:tcPr>
            <w:tcW w:w="1210" w:type="dxa"/>
            <w:vMerge w:val="restart"/>
            <w:vAlign w:val="center"/>
          </w:tcPr>
          <w:p w14:paraId="68A22256"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创新发展</w:t>
            </w:r>
          </w:p>
        </w:tc>
        <w:tc>
          <w:tcPr>
            <w:tcW w:w="1273" w:type="dxa"/>
            <w:vMerge w:val="restart"/>
            <w:vAlign w:val="center"/>
          </w:tcPr>
          <w:p w14:paraId="2F0C38F3"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创新环境</w:t>
            </w:r>
          </w:p>
        </w:tc>
        <w:tc>
          <w:tcPr>
            <w:tcW w:w="2739" w:type="dxa"/>
            <w:vAlign w:val="center"/>
          </w:tcPr>
          <w:p w14:paraId="02F197D9"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企业技术中心规模（个）</w:t>
            </w:r>
          </w:p>
        </w:tc>
        <w:tc>
          <w:tcPr>
            <w:tcW w:w="988" w:type="dxa"/>
            <w:vAlign w:val="center"/>
          </w:tcPr>
          <w:p w14:paraId="095B23F2"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22</w:t>
            </w:r>
          </w:p>
        </w:tc>
        <w:tc>
          <w:tcPr>
            <w:tcW w:w="977" w:type="dxa"/>
            <w:vAlign w:val="center"/>
          </w:tcPr>
          <w:p w14:paraId="087EB2AB"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45</w:t>
            </w:r>
          </w:p>
        </w:tc>
        <w:tc>
          <w:tcPr>
            <w:tcW w:w="1335" w:type="dxa"/>
            <w:vAlign w:val="center"/>
          </w:tcPr>
          <w:p w14:paraId="7F98F39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787FF1D4" w14:textId="77777777">
        <w:tc>
          <w:tcPr>
            <w:tcW w:w="1210" w:type="dxa"/>
            <w:vMerge/>
          </w:tcPr>
          <w:p w14:paraId="51F6CE51" w14:textId="77777777" w:rsidR="008B65F1" w:rsidRDefault="008B65F1">
            <w:pPr>
              <w:rPr>
                <w:rFonts w:ascii="Times New Roman" w:eastAsia="方正仿宋_GBK" w:hAnsi="Times New Roman" w:cs="Times New Roman"/>
                <w:sz w:val="24"/>
              </w:rPr>
            </w:pPr>
          </w:p>
        </w:tc>
        <w:tc>
          <w:tcPr>
            <w:tcW w:w="1273" w:type="dxa"/>
            <w:vMerge/>
          </w:tcPr>
          <w:p w14:paraId="0455DE95" w14:textId="77777777" w:rsidR="008B65F1" w:rsidRDefault="008B65F1">
            <w:pPr>
              <w:rPr>
                <w:rFonts w:ascii="Times New Roman" w:eastAsia="方正仿宋_GBK" w:hAnsi="Times New Roman" w:cs="Times New Roman"/>
                <w:sz w:val="24"/>
              </w:rPr>
            </w:pPr>
          </w:p>
        </w:tc>
        <w:tc>
          <w:tcPr>
            <w:tcW w:w="2739" w:type="dxa"/>
            <w:vAlign w:val="center"/>
          </w:tcPr>
          <w:p w14:paraId="6D48B5D8"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研究交流平台规模（个）</w:t>
            </w:r>
          </w:p>
        </w:tc>
        <w:tc>
          <w:tcPr>
            <w:tcW w:w="988" w:type="dxa"/>
            <w:vAlign w:val="center"/>
          </w:tcPr>
          <w:p w14:paraId="197516C2"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2</w:t>
            </w:r>
          </w:p>
        </w:tc>
        <w:tc>
          <w:tcPr>
            <w:tcW w:w="977" w:type="dxa"/>
            <w:vAlign w:val="center"/>
          </w:tcPr>
          <w:p w14:paraId="3BF6CA8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6</w:t>
            </w:r>
          </w:p>
        </w:tc>
        <w:tc>
          <w:tcPr>
            <w:tcW w:w="1335" w:type="dxa"/>
            <w:vAlign w:val="center"/>
          </w:tcPr>
          <w:p w14:paraId="05C52DF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0A97CD10" w14:textId="77777777">
        <w:tc>
          <w:tcPr>
            <w:tcW w:w="1210" w:type="dxa"/>
            <w:vMerge/>
          </w:tcPr>
          <w:p w14:paraId="5F6D4135" w14:textId="77777777" w:rsidR="008B65F1" w:rsidRDefault="008B65F1">
            <w:pPr>
              <w:rPr>
                <w:rFonts w:ascii="Times New Roman" w:eastAsia="方正仿宋_GBK" w:hAnsi="Times New Roman" w:cs="Times New Roman"/>
                <w:sz w:val="24"/>
              </w:rPr>
            </w:pPr>
          </w:p>
        </w:tc>
        <w:tc>
          <w:tcPr>
            <w:tcW w:w="1273" w:type="dxa"/>
            <w:vMerge/>
          </w:tcPr>
          <w:p w14:paraId="7D6B7D5E" w14:textId="77777777" w:rsidR="008B65F1" w:rsidRDefault="008B65F1">
            <w:pPr>
              <w:rPr>
                <w:rFonts w:ascii="Times New Roman" w:eastAsia="方正仿宋_GBK" w:hAnsi="Times New Roman" w:cs="Times New Roman"/>
                <w:sz w:val="24"/>
              </w:rPr>
            </w:pPr>
          </w:p>
        </w:tc>
        <w:tc>
          <w:tcPr>
            <w:tcW w:w="2739" w:type="dxa"/>
            <w:vAlign w:val="center"/>
          </w:tcPr>
          <w:p w14:paraId="1FB58DAA"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R&amp;D</w:t>
            </w:r>
            <w:r>
              <w:rPr>
                <w:rFonts w:ascii="Times New Roman" w:eastAsia="方正仿宋_GBK" w:hAnsi="Times New Roman" w:cs="Times New Roman"/>
                <w:sz w:val="24"/>
              </w:rPr>
              <w:t>经费投入强度（</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130878D2"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0.37</w:t>
            </w:r>
          </w:p>
        </w:tc>
        <w:tc>
          <w:tcPr>
            <w:tcW w:w="977" w:type="dxa"/>
            <w:vAlign w:val="center"/>
          </w:tcPr>
          <w:p w14:paraId="470FBD65"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1.5</w:t>
            </w:r>
          </w:p>
        </w:tc>
        <w:tc>
          <w:tcPr>
            <w:tcW w:w="1335" w:type="dxa"/>
            <w:vAlign w:val="center"/>
          </w:tcPr>
          <w:p w14:paraId="41E1B2D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736CF0B1" w14:textId="77777777">
        <w:tc>
          <w:tcPr>
            <w:tcW w:w="1210" w:type="dxa"/>
            <w:vMerge/>
          </w:tcPr>
          <w:p w14:paraId="7CA28D31" w14:textId="77777777" w:rsidR="008B65F1" w:rsidRDefault="008B65F1">
            <w:pPr>
              <w:rPr>
                <w:rFonts w:ascii="Times New Roman" w:eastAsia="方正仿宋_GBK" w:hAnsi="Times New Roman" w:cs="Times New Roman"/>
                <w:sz w:val="24"/>
              </w:rPr>
            </w:pPr>
          </w:p>
        </w:tc>
        <w:tc>
          <w:tcPr>
            <w:tcW w:w="1273" w:type="dxa"/>
          </w:tcPr>
          <w:p w14:paraId="030F7B5A"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创新成果</w:t>
            </w:r>
          </w:p>
        </w:tc>
        <w:tc>
          <w:tcPr>
            <w:tcW w:w="2739" w:type="dxa"/>
            <w:vAlign w:val="center"/>
          </w:tcPr>
          <w:p w14:paraId="03FBEA90"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知识产权授权规模（万人发明专利拥有量）</w:t>
            </w:r>
          </w:p>
        </w:tc>
        <w:tc>
          <w:tcPr>
            <w:tcW w:w="988" w:type="dxa"/>
            <w:vAlign w:val="center"/>
          </w:tcPr>
          <w:p w14:paraId="7262590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0.75</w:t>
            </w:r>
          </w:p>
        </w:tc>
        <w:tc>
          <w:tcPr>
            <w:tcW w:w="977" w:type="dxa"/>
            <w:vAlign w:val="center"/>
          </w:tcPr>
          <w:p w14:paraId="41FD38C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1.7</w:t>
            </w:r>
          </w:p>
        </w:tc>
        <w:tc>
          <w:tcPr>
            <w:tcW w:w="1335" w:type="dxa"/>
            <w:vAlign w:val="center"/>
          </w:tcPr>
          <w:p w14:paraId="2A78B2B7"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01567610" w14:textId="77777777">
        <w:tc>
          <w:tcPr>
            <w:tcW w:w="1210" w:type="dxa"/>
            <w:vMerge/>
          </w:tcPr>
          <w:p w14:paraId="355AAAD1" w14:textId="77777777" w:rsidR="008B65F1" w:rsidRDefault="008B65F1">
            <w:pPr>
              <w:rPr>
                <w:rFonts w:ascii="Times New Roman" w:eastAsia="方正仿宋_GBK" w:hAnsi="Times New Roman" w:cs="Times New Roman"/>
                <w:sz w:val="24"/>
              </w:rPr>
            </w:pPr>
          </w:p>
        </w:tc>
        <w:tc>
          <w:tcPr>
            <w:tcW w:w="1273" w:type="dxa"/>
            <w:vMerge w:val="restart"/>
            <w:vAlign w:val="center"/>
          </w:tcPr>
          <w:p w14:paraId="7257D8C8"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人才保障</w:t>
            </w:r>
          </w:p>
        </w:tc>
        <w:tc>
          <w:tcPr>
            <w:tcW w:w="2739" w:type="dxa"/>
            <w:vAlign w:val="center"/>
          </w:tcPr>
          <w:p w14:paraId="2F246E16"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R&amp;D</w:t>
            </w:r>
            <w:r>
              <w:rPr>
                <w:rFonts w:ascii="Times New Roman" w:eastAsia="方正仿宋_GBK" w:hAnsi="Times New Roman" w:cs="Times New Roman"/>
                <w:sz w:val="24"/>
              </w:rPr>
              <w:t>人员规模（万人）</w:t>
            </w:r>
          </w:p>
        </w:tc>
        <w:tc>
          <w:tcPr>
            <w:tcW w:w="988" w:type="dxa"/>
            <w:vAlign w:val="center"/>
          </w:tcPr>
          <w:p w14:paraId="23A01E88"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50C00765"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sz w:val="24"/>
              </w:rPr>
              <w:t>.5</w:t>
            </w:r>
          </w:p>
        </w:tc>
        <w:tc>
          <w:tcPr>
            <w:tcW w:w="1335" w:type="dxa"/>
            <w:vAlign w:val="center"/>
          </w:tcPr>
          <w:p w14:paraId="71E88C2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3D2BF73F" w14:textId="77777777">
        <w:tc>
          <w:tcPr>
            <w:tcW w:w="1210" w:type="dxa"/>
            <w:vMerge/>
          </w:tcPr>
          <w:p w14:paraId="6CFC03E0" w14:textId="77777777" w:rsidR="008B65F1" w:rsidRDefault="008B65F1">
            <w:pPr>
              <w:rPr>
                <w:rFonts w:ascii="Times New Roman" w:eastAsia="方正仿宋_GBK" w:hAnsi="Times New Roman" w:cs="Times New Roman"/>
                <w:sz w:val="24"/>
              </w:rPr>
            </w:pPr>
          </w:p>
        </w:tc>
        <w:tc>
          <w:tcPr>
            <w:tcW w:w="1273" w:type="dxa"/>
            <w:vMerge/>
          </w:tcPr>
          <w:p w14:paraId="1B2D8DD5" w14:textId="77777777" w:rsidR="008B65F1" w:rsidRDefault="008B65F1">
            <w:pPr>
              <w:rPr>
                <w:rFonts w:ascii="Times New Roman" w:eastAsia="方正仿宋_GBK" w:hAnsi="Times New Roman" w:cs="Times New Roman"/>
                <w:sz w:val="24"/>
              </w:rPr>
            </w:pPr>
          </w:p>
        </w:tc>
        <w:tc>
          <w:tcPr>
            <w:tcW w:w="2739" w:type="dxa"/>
            <w:vAlign w:val="center"/>
          </w:tcPr>
          <w:p w14:paraId="3DA6E125"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大数据专业规模（万人）</w:t>
            </w:r>
          </w:p>
        </w:tc>
        <w:tc>
          <w:tcPr>
            <w:tcW w:w="988" w:type="dxa"/>
            <w:vAlign w:val="center"/>
          </w:tcPr>
          <w:p w14:paraId="46182E32"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28B10144"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0.6</w:t>
            </w:r>
          </w:p>
        </w:tc>
        <w:tc>
          <w:tcPr>
            <w:tcW w:w="1335" w:type="dxa"/>
            <w:vAlign w:val="center"/>
          </w:tcPr>
          <w:p w14:paraId="298A640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30B7FA58" w14:textId="77777777">
        <w:tc>
          <w:tcPr>
            <w:tcW w:w="1210" w:type="dxa"/>
            <w:vMerge w:val="restart"/>
            <w:vAlign w:val="center"/>
          </w:tcPr>
          <w:p w14:paraId="5AB90726"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数据治理</w:t>
            </w:r>
          </w:p>
        </w:tc>
        <w:tc>
          <w:tcPr>
            <w:tcW w:w="1273" w:type="dxa"/>
            <w:vAlign w:val="center"/>
          </w:tcPr>
          <w:p w14:paraId="07541FCA"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标准化建设</w:t>
            </w:r>
          </w:p>
        </w:tc>
        <w:tc>
          <w:tcPr>
            <w:tcW w:w="2739" w:type="dxa"/>
            <w:vAlign w:val="center"/>
          </w:tcPr>
          <w:p w14:paraId="415439D6"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标准化建设完善度（</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573B9C1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24DFCD9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73%</w:t>
            </w:r>
          </w:p>
        </w:tc>
        <w:tc>
          <w:tcPr>
            <w:tcW w:w="1335" w:type="dxa"/>
            <w:vAlign w:val="center"/>
          </w:tcPr>
          <w:p w14:paraId="38DDD16C"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5A8A548B" w14:textId="77777777">
        <w:tc>
          <w:tcPr>
            <w:tcW w:w="1210" w:type="dxa"/>
            <w:vMerge/>
          </w:tcPr>
          <w:p w14:paraId="1D0BE134" w14:textId="77777777" w:rsidR="008B65F1" w:rsidRDefault="008B65F1">
            <w:pPr>
              <w:rPr>
                <w:rFonts w:ascii="Times New Roman" w:eastAsia="方正仿宋_GBK" w:hAnsi="Times New Roman" w:cs="Times New Roman"/>
                <w:sz w:val="24"/>
              </w:rPr>
            </w:pPr>
          </w:p>
        </w:tc>
        <w:tc>
          <w:tcPr>
            <w:tcW w:w="1273" w:type="dxa"/>
            <w:vMerge w:val="restart"/>
            <w:vAlign w:val="center"/>
          </w:tcPr>
          <w:p w14:paraId="6BCB5C8F"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治理数据</w:t>
            </w:r>
            <w:r>
              <w:rPr>
                <w:rFonts w:ascii="Times New Roman" w:eastAsia="方正仿宋_GBK" w:hAnsi="Times New Roman" w:cs="Times New Roman"/>
                <w:sz w:val="24"/>
              </w:rPr>
              <w:lastRenderedPageBreak/>
              <w:t>成果</w:t>
            </w:r>
          </w:p>
        </w:tc>
        <w:tc>
          <w:tcPr>
            <w:tcW w:w="2739" w:type="dxa"/>
            <w:vAlign w:val="center"/>
          </w:tcPr>
          <w:p w14:paraId="73AABD87"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lastRenderedPageBreak/>
              <w:t>重点领域数据公开度</w:t>
            </w:r>
            <w:r>
              <w:rPr>
                <w:rFonts w:ascii="Times New Roman" w:eastAsia="方正仿宋_GBK" w:hAnsi="Times New Roman" w:cs="Times New Roman"/>
                <w:sz w:val="24"/>
              </w:rPr>
              <w:lastRenderedPageBreak/>
              <w:t>（</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7835CD50"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w:t>
            </w:r>
          </w:p>
        </w:tc>
        <w:tc>
          <w:tcPr>
            <w:tcW w:w="977" w:type="dxa"/>
            <w:vAlign w:val="center"/>
          </w:tcPr>
          <w:p w14:paraId="43127E35"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90</w:t>
            </w:r>
          </w:p>
        </w:tc>
        <w:tc>
          <w:tcPr>
            <w:tcW w:w="1335" w:type="dxa"/>
            <w:vAlign w:val="center"/>
          </w:tcPr>
          <w:p w14:paraId="378092B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41A60412" w14:textId="77777777">
        <w:tc>
          <w:tcPr>
            <w:tcW w:w="1210" w:type="dxa"/>
            <w:vMerge/>
          </w:tcPr>
          <w:p w14:paraId="07DA4A51" w14:textId="77777777" w:rsidR="008B65F1" w:rsidRDefault="008B65F1">
            <w:pPr>
              <w:rPr>
                <w:rFonts w:ascii="Times New Roman" w:eastAsia="方正仿宋_GBK" w:hAnsi="Times New Roman" w:cs="Times New Roman"/>
                <w:sz w:val="24"/>
              </w:rPr>
            </w:pPr>
          </w:p>
        </w:tc>
        <w:tc>
          <w:tcPr>
            <w:tcW w:w="1273" w:type="dxa"/>
            <w:vMerge/>
            <w:vAlign w:val="center"/>
          </w:tcPr>
          <w:p w14:paraId="5C61B587" w14:textId="77777777" w:rsidR="008B65F1" w:rsidRDefault="008B65F1">
            <w:pPr>
              <w:rPr>
                <w:rFonts w:ascii="Times New Roman" w:eastAsia="方正仿宋_GBK" w:hAnsi="Times New Roman" w:cs="Times New Roman"/>
                <w:sz w:val="24"/>
              </w:rPr>
            </w:pPr>
          </w:p>
        </w:tc>
        <w:tc>
          <w:tcPr>
            <w:tcW w:w="2739" w:type="dxa"/>
            <w:vAlign w:val="center"/>
          </w:tcPr>
          <w:p w14:paraId="2B7DED69"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数据开放共享度</w:t>
            </w:r>
            <w:r>
              <w:rPr>
                <w:rFonts w:ascii="Times New Roman" w:eastAsia="方正仿宋_GBK" w:hAnsi="Times New Roman" w:cs="Times New Roman" w:hint="eastAsia"/>
                <w:sz w:val="24"/>
              </w:rPr>
              <w:t>（非密）</w:t>
            </w:r>
            <w:r>
              <w:rPr>
                <w:rFonts w:ascii="Times New Roman" w:eastAsia="方正仿宋_GBK" w:hAnsi="Times New Roman" w:cs="Times New Roman"/>
                <w:sz w:val="24"/>
              </w:rPr>
              <w:t>（</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1909A82B"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228536FD"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90</w:t>
            </w:r>
          </w:p>
        </w:tc>
        <w:tc>
          <w:tcPr>
            <w:tcW w:w="1335" w:type="dxa"/>
            <w:vAlign w:val="center"/>
          </w:tcPr>
          <w:p w14:paraId="6B9B58A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682960CA" w14:textId="77777777">
        <w:tc>
          <w:tcPr>
            <w:tcW w:w="1210" w:type="dxa"/>
            <w:vMerge/>
          </w:tcPr>
          <w:p w14:paraId="18F6FFEE" w14:textId="77777777" w:rsidR="008B65F1" w:rsidRDefault="008B65F1">
            <w:pPr>
              <w:rPr>
                <w:rFonts w:ascii="Times New Roman" w:eastAsia="方正仿宋_GBK" w:hAnsi="Times New Roman" w:cs="Times New Roman"/>
                <w:sz w:val="24"/>
              </w:rPr>
            </w:pPr>
          </w:p>
        </w:tc>
        <w:tc>
          <w:tcPr>
            <w:tcW w:w="1273" w:type="dxa"/>
            <w:vMerge w:val="restart"/>
            <w:vAlign w:val="center"/>
          </w:tcPr>
          <w:p w14:paraId="56C51BAF"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数据治理管理</w:t>
            </w:r>
          </w:p>
        </w:tc>
        <w:tc>
          <w:tcPr>
            <w:tcW w:w="2739" w:type="dxa"/>
            <w:vAlign w:val="center"/>
          </w:tcPr>
          <w:p w14:paraId="62C3FAB0"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sz w:val="24"/>
              </w:rPr>
              <w:t>数据管理完善度（</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988" w:type="dxa"/>
            <w:vAlign w:val="center"/>
          </w:tcPr>
          <w:p w14:paraId="13752448"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0FFD98A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90</w:t>
            </w:r>
          </w:p>
        </w:tc>
        <w:tc>
          <w:tcPr>
            <w:tcW w:w="1335" w:type="dxa"/>
            <w:vAlign w:val="center"/>
          </w:tcPr>
          <w:p w14:paraId="0ED6F95F"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r w:rsidR="008B65F1" w14:paraId="4391B577" w14:textId="77777777">
        <w:tc>
          <w:tcPr>
            <w:tcW w:w="1210" w:type="dxa"/>
            <w:vMerge/>
          </w:tcPr>
          <w:p w14:paraId="167316D4" w14:textId="77777777" w:rsidR="008B65F1" w:rsidRDefault="008B65F1">
            <w:pPr>
              <w:rPr>
                <w:rFonts w:ascii="Times New Roman" w:eastAsia="方正仿宋_GBK" w:hAnsi="Times New Roman" w:cs="Times New Roman"/>
                <w:sz w:val="24"/>
              </w:rPr>
            </w:pPr>
          </w:p>
        </w:tc>
        <w:tc>
          <w:tcPr>
            <w:tcW w:w="1273" w:type="dxa"/>
            <w:vMerge/>
            <w:vAlign w:val="center"/>
          </w:tcPr>
          <w:p w14:paraId="583F76A4" w14:textId="77777777" w:rsidR="008B65F1" w:rsidRDefault="008B65F1">
            <w:pPr>
              <w:rPr>
                <w:rFonts w:ascii="Times New Roman" w:eastAsia="方正仿宋_GBK" w:hAnsi="Times New Roman" w:cs="Times New Roman"/>
                <w:sz w:val="24"/>
              </w:rPr>
            </w:pPr>
          </w:p>
        </w:tc>
        <w:tc>
          <w:tcPr>
            <w:tcW w:w="2739" w:type="dxa"/>
            <w:vAlign w:val="center"/>
          </w:tcPr>
          <w:p w14:paraId="15B75131" w14:textId="77777777" w:rsidR="008B65F1" w:rsidRDefault="00000000">
            <w:pPr>
              <w:rPr>
                <w:rFonts w:ascii="Times New Roman" w:eastAsia="方正仿宋_GBK" w:hAnsi="Times New Roman" w:cs="Times New Roman"/>
                <w:sz w:val="24"/>
              </w:rPr>
            </w:pPr>
            <w:r>
              <w:rPr>
                <w:rFonts w:ascii="Times New Roman" w:eastAsia="方正仿宋_GBK" w:hAnsi="Times New Roman" w:cs="Times New Roman" w:hint="eastAsia"/>
                <w:sz w:val="24"/>
              </w:rPr>
              <w:t>贯标企业规模（个）</w:t>
            </w:r>
          </w:p>
        </w:tc>
        <w:tc>
          <w:tcPr>
            <w:tcW w:w="988" w:type="dxa"/>
            <w:vAlign w:val="center"/>
          </w:tcPr>
          <w:p w14:paraId="34B26F96"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977" w:type="dxa"/>
            <w:vAlign w:val="center"/>
          </w:tcPr>
          <w:p w14:paraId="3C6F9C78"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hint="eastAsia"/>
                <w:sz w:val="24"/>
              </w:rPr>
              <w:t>100</w:t>
            </w:r>
          </w:p>
        </w:tc>
        <w:tc>
          <w:tcPr>
            <w:tcW w:w="1335" w:type="dxa"/>
            <w:vAlign w:val="center"/>
          </w:tcPr>
          <w:p w14:paraId="20D26C4E" w14:textId="77777777" w:rsidR="008B65F1" w:rsidRDefault="00000000">
            <w:pPr>
              <w:jc w:val="center"/>
              <w:rPr>
                <w:rFonts w:ascii="Times New Roman" w:eastAsia="方正仿宋_GBK" w:hAnsi="Times New Roman" w:cs="Times New Roman"/>
                <w:sz w:val="24"/>
              </w:rPr>
            </w:pPr>
            <w:r>
              <w:rPr>
                <w:rFonts w:ascii="Times New Roman" w:eastAsia="方正仿宋_GBK" w:hAnsi="Times New Roman" w:cs="Times New Roman"/>
                <w:sz w:val="24"/>
              </w:rPr>
              <w:t>预期性</w:t>
            </w:r>
          </w:p>
        </w:tc>
      </w:tr>
    </w:tbl>
    <w:p w14:paraId="47EB7ADC"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展望</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年，全县大数据产业综合实力大幅提升，产业增加值达到</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亿元，推动数字经济总量实现飞跃，占</w:t>
      </w:r>
      <w:r>
        <w:rPr>
          <w:rFonts w:ascii="Times New Roman" w:eastAsia="方正仿宋_GBK" w:hAnsi="Times New Roman" w:cs="Times New Roman"/>
          <w:sz w:val="32"/>
          <w:szCs w:val="32"/>
        </w:rPr>
        <w:t>GDP</w:t>
      </w:r>
      <w:r>
        <w:rPr>
          <w:rFonts w:ascii="Times New Roman" w:eastAsia="方正仿宋_GBK" w:hAnsi="Times New Roman" w:cs="Times New Roman"/>
          <w:sz w:val="32"/>
          <w:szCs w:val="32"/>
        </w:rPr>
        <w:t>比重超过</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大数据技术创新体系愈发健全，逐步建成产业链条延展、创新人才聚集、优势要素持续汇聚的现代化大数据产业体系；数据价值赋能行业应用取得重大进展，新一代信息技术与一、二、三产业深度融合，工业信息化、生产智能化、农业现代化、服务业智慧化基本实现；建成渝东北数字经济发展高地，树立全国县域数据产业标杆形象。</w:t>
      </w:r>
    </w:p>
    <w:p w14:paraId="2FD52197" w14:textId="77777777" w:rsidR="008B65F1" w:rsidRDefault="00000000">
      <w:pPr>
        <w:spacing w:line="600" w:lineRule="exact"/>
        <w:ind w:firstLineChars="200" w:firstLine="640"/>
        <w:jc w:val="left"/>
        <w:outlineLvl w:val="0"/>
        <w:rPr>
          <w:rFonts w:ascii="Times New Roman" w:eastAsia="方正黑体_GBK" w:hAnsi="Times New Roman" w:cs="Times New Roman"/>
          <w:sz w:val="32"/>
          <w:szCs w:val="30"/>
        </w:rPr>
      </w:pPr>
      <w:bookmarkStart w:id="13" w:name="_Toc31773"/>
      <w:r>
        <w:rPr>
          <w:rFonts w:ascii="Times New Roman" w:eastAsia="方正黑体_GBK" w:hAnsi="Times New Roman" w:cs="Times New Roman"/>
          <w:sz w:val="32"/>
          <w:szCs w:val="30"/>
        </w:rPr>
        <w:t>三、</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十四五</w:t>
      </w:r>
      <w:r>
        <w:rPr>
          <w:rFonts w:ascii="Times New Roman" w:eastAsia="方正黑体_GBK" w:hAnsi="Times New Roman" w:cs="Times New Roman"/>
          <w:sz w:val="32"/>
          <w:szCs w:val="30"/>
        </w:rPr>
        <w:t>”</w:t>
      </w:r>
      <w:r>
        <w:rPr>
          <w:rFonts w:ascii="Times New Roman" w:eastAsia="方正黑体_GBK" w:hAnsi="Times New Roman" w:cs="Times New Roman"/>
          <w:sz w:val="32"/>
          <w:szCs w:val="30"/>
        </w:rPr>
        <w:t>丰都大数据产业发展方向</w:t>
      </w:r>
      <w:bookmarkEnd w:id="13"/>
    </w:p>
    <w:p w14:paraId="1E766544" w14:textId="77777777" w:rsidR="008B65F1" w:rsidRDefault="00000000">
      <w:pPr>
        <w:numPr>
          <w:ilvl w:val="0"/>
          <w:numId w:val="2"/>
        </w:numPr>
        <w:outlineLvl w:val="1"/>
        <w:rPr>
          <w:rFonts w:ascii="Times New Roman" w:eastAsia="方正楷体_GBK" w:hAnsi="Times New Roman" w:cs="Times New Roman"/>
          <w:sz w:val="32"/>
          <w:szCs w:val="32"/>
        </w:rPr>
      </w:pPr>
      <w:bookmarkStart w:id="14" w:name="_Toc23297"/>
      <w:r>
        <w:rPr>
          <w:rFonts w:ascii="Times New Roman" w:eastAsia="方正楷体_GBK" w:hAnsi="Times New Roman" w:cs="Times New Roman"/>
          <w:sz w:val="32"/>
          <w:szCs w:val="32"/>
        </w:rPr>
        <w:t>完善城市数字基建</w:t>
      </w:r>
      <w:bookmarkEnd w:id="14"/>
    </w:p>
    <w:p w14:paraId="3F179927"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完善城市数字化基础设施是加快丰都现代化经济体系和大数据产业发展的基础。瞄准</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全市绿色工业基地、国家农业现代化示范区、国际知名文化旅游目的地</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郊区新城、文化名城、山水智城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的目标定位，提升通信基础设施服务能力、提升硬件基础设施支撑能力、构建通用化平台型支撑服务、打造安全可控的基础网络体系，运用精品网络、</w:t>
      </w:r>
      <w:r>
        <w:rPr>
          <w:rFonts w:ascii="Times New Roman" w:eastAsia="方正仿宋_GBK" w:hAnsi="Times New Roman" w:cs="Times New Roman" w:hint="eastAsia"/>
          <w:sz w:val="32"/>
          <w:szCs w:val="32"/>
        </w:rPr>
        <w:t>工业大数据基础设施、大数据安全保障设施</w:t>
      </w:r>
      <w:r>
        <w:rPr>
          <w:rFonts w:ascii="Times New Roman" w:eastAsia="方正仿宋_GBK" w:hAnsi="Times New Roman" w:cs="Times New Roman"/>
          <w:sz w:val="32"/>
          <w:szCs w:val="32"/>
        </w:rPr>
        <w:t>等为全县</w:t>
      </w:r>
      <w:r>
        <w:rPr>
          <w:rFonts w:ascii="Times New Roman" w:eastAsia="方正仿宋_GBK" w:hAnsi="Times New Roman" w:cs="Times New Roman" w:hint="eastAsia"/>
          <w:sz w:val="32"/>
          <w:szCs w:val="32"/>
        </w:rPr>
        <w:t>数据要素盘活</w:t>
      </w:r>
      <w:r>
        <w:rPr>
          <w:rFonts w:ascii="Times New Roman" w:eastAsia="方正仿宋_GBK" w:hAnsi="Times New Roman" w:cs="Times New Roman"/>
          <w:sz w:val="32"/>
          <w:szCs w:val="32"/>
        </w:rPr>
        <w:lastRenderedPageBreak/>
        <w:t>赋能，推动政治、经济、社会</w:t>
      </w:r>
      <w:r>
        <w:rPr>
          <w:rFonts w:ascii="Times New Roman" w:eastAsia="方正仿宋_GBK" w:hAnsi="Times New Roman" w:cs="Times New Roman" w:hint="eastAsia"/>
          <w:sz w:val="32"/>
          <w:szCs w:val="32"/>
        </w:rPr>
        <w:t>治理</w:t>
      </w:r>
      <w:r>
        <w:rPr>
          <w:rFonts w:ascii="Times New Roman" w:eastAsia="方正仿宋_GBK" w:hAnsi="Times New Roman" w:cs="Times New Roman"/>
          <w:sz w:val="32"/>
          <w:szCs w:val="32"/>
        </w:rPr>
        <w:t>体系智能化，夯实大数据产业根基。</w:t>
      </w:r>
    </w:p>
    <w:p w14:paraId="075B3088" w14:textId="77777777" w:rsidR="008B65F1" w:rsidRDefault="00000000">
      <w:pPr>
        <w:numPr>
          <w:ilvl w:val="0"/>
          <w:numId w:val="2"/>
        </w:numPr>
        <w:outlineLvl w:val="1"/>
        <w:rPr>
          <w:rFonts w:ascii="Times New Roman" w:eastAsia="方正楷体_GBK" w:hAnsi="Times New Roman" w:cs="Times New Roman"/>
          <w:sz w:val="32"/>
          <w:szCs w:val="32"/>
        </w:rPr>
      </w:pPr>
      <w:bookmarkStart w:id="15" w:name="_Toc11289"/>
      <w:r>
        <w:rPr>
          <w:rFonts w:ascii="Times New Roman" w:eastAsia="方正楷体_GBK" w:hAnsi="Times New Roman" w:cs="Times New Roman"/>
          <w:sz w:val="32"/>
          <w:szCs w:val="32"/>
        </w:rPr>
        <w:t>促进数据联通共享</w:t>
      </w:r>
      <w:bookmarkEnd w:id="15"/>
    </w:p>
    <w:p w14:paraId="5061903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促进数据互联互通和共享开放是发挥大数据价值，深化大数据产业发展的前提。积极推进政务数据整合共享、公共数据资源有序开放、数据标准化建设、数据资源管理机制完善等，推动全县数据共享开放进程加速，重点推动政务服务、教育医疗、工业、旅游、农业、食品加工、商贸流通等重要领域的数据共享、开放、融合与流通。</w:t>
      </w:r>
    </w:p>
    <w:p w14:paraId="49E5B03F" w14:textId="77777777" w:rsidR="008B65F1" w:rsidRDefault="00000000">
      <w:pPr>
        <w:numPr>
          <w:ilvl w:val="0"/>
          <w:numId w:val="2"/>
        </w:numPr>
        <w:outlineLvl w:val="1"/>
        <w:rPr>
          <w:rFonts w:ascii="Times New Roman" w:eastAsia="方正楷体_GBK" w:hAnsi="Times New Roman" w:cs="Times New Roman"/>
          <w:sz w:val="32"/>
          <w:szCs w:val="32"/>
        </w:rPr>
      </w:pPr>
      <w:bookmarkStart w:id="16" w:name="_Toc10552"/>
      <w:r>
        <w:rPr>
          <w:rFonts w:ascii="Times New Roman" w:eastAsia="方正楷体_GBK" w:hAnsi="Times New Roman" w:cs="Times New Roman"/>
          <w:sz w:val="32"/>
          <w:szCs w:val="32"/>
        </w:rPr>
        <w:t>推动数据产业生态繁荣发展</w:t>
      </w:r>
      <w:bookmarkEnd w:id="16"/>
    </w:p>
    <w:p w14:paraId="0BA731D0"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动数据产业生态繁荣发展是提质丰都大数据产业发展效益以及可持续迭新的根本。围绕大数据技术、大数据硬件、大数据应用、大数据衍生产业链环节，以企业为主体，以市场为导向，促进大数据与各行业应用的渗透释能，依托重庆市级大数据信创平台资源，布局大数据产业链条关键环节，层次有序推进大数据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外引内培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育新模式，有计划性实践产学研用协同发展新路径。发挥丰都文旅底蕴深厚、农业特色突出、工业资源集中优势，聚焦加工制造、农业、建材、旅游业作为丰都大数据发展的特色产业载体，提升全县数字农业、数字旅游、智能制造的产业能级。</w:t>
      </w:r>
    </w:p>
    <w:p w14:paraId="282EB2A2" w14:textId="77777777" w:rsidR="008B65F1" w:rsidRDefault="00000000">
      <w:pPr>
        <w:numPr>
          <w:ilvl w:val="0"/>
          <w:numId w:val="2"/>
        </w:numPr>
        <w:outlineLvl w:val="1"/>
        <w:rPr>
          <w:rFonts w:ascii="Times New Roman" w:eastAsia="方正楷体_GBK" w:hAnsi="Times New Roman" w:cs="Times New Roman"/>
          <w:sz w:val="32"/>
          <w:szCs w:val="32"/>
        </w:rPr>
      </w:pPr>
      <w:bookmarkStart w:id="17" w:name="_Toc29589"/>
      <w:r>
        <w:rPr>
          <w:rFonts w:ascii="Times New Roman" w:eastAsia="方正楷体_GBK" w:hAnsi="Times New Roman" w:cs="Times New Roman"/>
          <w:sz w:val="32"/>
          <w:szCs w:val="32"/>
        </w:rPr>
        <w:t>建设社会信用体系</w:t>
      </w:r>
      <w:bookmarkEnd w:id="17"/>
    </w:p>
    <w:p w14:paraId="2287C1ED"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强化数据价值挖掘及数据应用，整合政务数据资源构建</w:t>
      </w:r>
      <w:r>
        <w:rPr>
          <w:rFonts w:ascii="Times New Roman" w:eastAsia="方正仿宋_GBK" w:hAnsi="Times New Roman" w:cs="Times New Roman"/>
          <w:sz w:val="32"/>
          <w:szCs w:val="32"/>
        </w:rPr>
        <w:lastRenderedPageBreak/>
        <w:t>丰都县社会信用体系。强化制度保障，建立信用信息采集目录，组织开展公共信用综合评价。围绕信用承诺、信用修复、失信联合惩戒、信用大数据开发利用等重点工作，组织开展信用建设和信用监管试点示范，秉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建信、管信、用信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三步走，探索公共信用信息和市场信用信息融合互通共享新模式，形成对实体经济的有力支撑。</w:t>
      </w:r>
    </w:p>
    <w:p w14:paraId="4D27691A" w14:textId="77777777" w:rsidR="008B65F1" w:rsidRDefault="00000000">
      <w:pPr>
        <w:spacing w:line="600" w:lineRule="exact"/>
        <w:ind w:firstLineChars="200" w:firstLine="640"/>
        <w:jc w:val="left"/>
        <w:outlineLvl w:val="0"/>
        <w:rPr>
          <w:rFonts w:ascii="Times New Roman" w:eastAsia="方正黑体_GBK" w:hAnsi="Times New Roman" w:cs="Times New Roman"/>
          <w:sz w:val="32"/>
          <w:szCs w:val="30"/>
        </w:rPr>
      </w:pPr>
      <w:bookmarkStart w:id="18" w:name="_Toc22148"/>
      <w:r>
        <w:rPr>
          <w:rFonts w:ascii="Times New Roman" w:eastAsia="方正黑体_GBK" w:hAnsi="Times New Roman" w:cs="Times New Roman"/>
          <w:sz w:val="32"/>
          <w:szCs w:val="30"/>
        </w:rPr>
        <w:t>四、调旧育新大数据产业构建重点任务</w:t>
      </w:r>
      <w:bookmarkEnd w:id="18"/>
    </w:p>
    <w:p w14:paraId="7BF7F9A3" w14:textId="77777777" w:rsidR="008B65F1" w:rsidRDefault="00000000">
      <w:pPr>
        <w:numPr>
          <w:ilvl w:val="0"/>
          <w:numId w:val="3"/>
        </w:numPr>
        <w:outlineLvl w:val="1"/>
        <w:rPr>
          <w:rFonts w:ascii="Times New Roman" w:eastAsia="方正楷体_GBK" w:hAnsi="Times New Roman" w:cs="Times New Roman"/>
          <w:sz w:val="32"/>
          <w:szCs w:val="32"/>
        </w:rPr>
      </w:pPr>
      <w:bookmarkStart w:id="19" w:name="_Toc4625"/>
      <w:r>
        <w:rPr>
          <w:rFonts w:ascii="Times New Roman" w:eastAsia="方正楷体_GBK" w:hAnsi="Times New Roman" w:cs="Times New Roman"/>
          <w:sz w:val="32"/>
          <w:szCs w:val="32"/>
        </w:rPr>
        <w:t>完善大数据行业基础设施</w:t>
      </w:r>
      <w:bookmarkEnd w:id="19"/>
    </w:p>
    <w:p w14:paraId="7330D155" w14:textId="77777777" w:rsidR="008B65F1" w:rsidRDefault="00000000">
      <w:pPr>
        <w:widowControl/>
        <w:numPr>
          <w:ilvl w:val="0"/>
          <w:numId w:val="4"/>
        </w:numPr>
        <w:spacing w:line="360" w:lineRule="auto"/>
        <w:ind w:left="0" w:firstLineChars="200" w:firstLine="640"/>
        <w:outlineLvl w:val="2"/>
        <w:rPr>
          <w:rFonts w:ascii="Times New Roman" w:eastAsia="方正仿宋_GBK" w:hAnsi="Times New Roman" w:cs="Times New Roman"/>
          <w:sz w:val="32"/>
          <w:szCs w:val="32"/>
        </w:rPr>
      </w:pPr>
      <w:bookmarkStart w:id="20" w:name="_Toc29457"/>
      <w:r>
        <w:rPr>
          <w:rFonts w:ascii="Times New Roman" w:eastAsia="方正仿宋_GBK" w:hAnsi="Times New Roman" w:cs="Times New Roman"/>
          <w:sz w:val="32"/>
          <w:szCs w:val="32"/>
        </w:rPr>
        <w:t>网络基础设施</w:t>
      </w:r>
      <w:bookmarkEnd w:id="20"/>
    </w:p>
    <w:p w14:paraId="32DB921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建设高质量信息通信基础设施</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持续优化基础网络布局提升支撑能力，引导和鼓励电信运营商加大通信基础建设投资力度，推进双千兆计划，千兆入户和</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网络实现全覆盖，加速</w:t>
      </w:r>
      <w:r>
        <w:rPr>
          <w:rFonts w:ascii="Times New Roman" w:eastAsia="方正仿宋_GBK" w:hAnsi="Times New Roman" w:cs="Times New Roman"/>
          <w:sz w:val="32"/>
          <w:szCs w:val="32"/>
        </w:rPr>
        <w:t>NB-IoT</w:t>
      </w:r>
      <w:r>
        <w:rPr>
          <w:rFonts w:ascii="Times New Roman" w:eastAsia="方正仿宋_GBK" w:hAnsi="Times New Roman" w:cs="Times New Roman"/>
          <w:sz w:val="32"/>
          <w:szCs w:val="32"/>
        </w:rPr>
        <w:t>等感知网络覆盖，提升出口带宽和网络性能，提升网络管理和技术保护水平，建立运行高效、安全稳定，覆盖广泛的信息通信基础设施。</w:t>
      </w:r>
    </w:p>
    <w:p w14:paraId="2C80E2C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推动</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网络建设。加速</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通信网络建设，形成覆盖范围广、网络质量优、业务体验佳的</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精品网络。鼓励引导在智能制造、智慧教育、智慧医疗、智慧应急等应用领域的网络覆盖深度和广度，加快打造</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网络标杆，探索</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政务专网应用。</w:t>
      </w:r>
    </w:p>
    <w:p w14:paraId="67881B38"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5G</w:t>
      </w:r>
      <w:r>
        <w:rPr>
          <w:rFonts w:ascii="Times New Roman" w:eastAsia="方正仿宋_GBK" w:hAnsi="Times New Roman" w:cs="Times New Roman"/>
          <w:sz w:val="28"/>
          <w:szCs w:val="28"/>
        </w:rPr>
        <w:t>精品网络建设工程</w:t>
      </w:r>
    </w:p>
    <w:tbl>
      <w:tblPr>
        <w:tblStyle w:val="af0"/>
        <w:tblW w:w="5000" w:type="pct"/>
        <w:tblLook w:val="04A0" w:firstRow="1" w:lastRow="0" w:firstColumn="1" w:lastColumn="0" w:noHBand="0" w:noVBand="1"/>
      </w:tblPr>
      <w:tblGrid>
        <w:gridCol w:w="8522"/>
      </w:tblGrid>
      <w:tr w:rsidR="008B65F1" w14:paraId="39B30BC1" w14:textId="77777777">
        <w:trPr>
          <w:trHeight w:val="5090"/>
        </w:trPr>
        <w:tc>
          <w:tcPr>
            <w:tcW w:w="5000" w:type="pct"/>
          </w:tcPr>
          <w:p w14:paraId="6B891F03" w14:textId="77777777" w:rsidR="008B65F1" w:rsidRDefault="00000000">
            <w:pPr>
              <w:widowControl/>
              <w:spacing w:after="200"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lastRenderedPageBreak/>
              <w:t>鼓励通信运营商推进落实</w:t>
            </w:r>
            <w:r>
              <w:rPr>
                <w:rFonts w:ascii="Times New Roman" w:eastAsia="方正仿宋_GBK" w:hAnsi="Times New Roman" w:cs="Times New Roman"/>
                <w:b/>
                <w:bCs/>
                <w:sz w:val="28"/>
                <w:szCs w:val="28"/>
              </w:rPr>
              <w:t>5G</w:t>
            </w:r>
            <w:r>
              <w:rPr>
                <w:rFonts w:ascii="Times New Roman" w:eastAsia="方正仿宋_GBK" w:hAnsi="Times New Roman" w:cs="Times New Roman"/>
                <w:b/>
                <w:bCs/>
                <w:sz w:val="28"/>
                <w:szCs w:val="28"/>
              </w:rPr>
              <w:t>应用发展。</w:t>
            </w:r>
            <w:r>
              <w:rPr>
                <w:rFonts w:ascii="Times New Roman" w:eastAsia="方正仿宋_GBK" w:hAnsi="Times New Roman" w:cs="Times New Roman"/>
                <w:sz w:val="28"/>
                <w:szCs w:val="28"/>
              </w:rPr>
              <w:t>融合城市乡村发展规划与信息通信网络设施规划建设，统筹各类通信网络建设，加强通信管线与其他管线的综合规划。</w:t>
            </w:r>
          </w:p>
          <w:p w14:paraId="0677B6F8" w14:textId="77777777" w:rsidR="008B65F1" w:rsidRDefault="00000000">
            <w:pPr>
              <w:widowControl/>
              <w:spacing w:after="200"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推进</w:t>
            </w:r>
            <w:r>
              <w:rPr>
                <w:rFonts w:ascii="Times New Roman" w:eastAsia="方正仿宋_GBK" w:hAnsi="Times New Roman" w:cs="Times New Roman"/>
                <w:b/>
                <w:bCs/>
                <w:sz w:val="28"/>
                <w:szCs w:val="28"/>
              </w:rPr>
              <w:t>5G</w:t>
            </w:r>
            <w:r>
              <w:rPr>
                <w:rFonts w:ascii="Times New Roman" w:eastAsia="方正仿宋_GBK" w:hAnsi="Times New Roman" w:cs="Times New Roman"/>
                <w:b/>
                <w:bCs/>
                <w:sz w:val="28"/>
                <w:szCs w:val="28"/>
              </w:rPr>
              <w:t>网络及配套设施建设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持续提升网络覆盖能力，推进网络承载能力升级和覆盖面建设。逐步开放政府部门、国有企事业单位、交通枢纽、公园广场等公共设施为</w:t>
            </w:r>
            <w:r>
              <w:rPr>
                <w:rFonts w:ascii="Times New Roman" w:eastAsia="方正仿宋_GBK" w:hAnsi="Times New Roman" w:cs="Times New Roman"/>
                <w:sz w:val="28"/>
                <w:szCs w:val="28"/>
              </w:rPr>
              <w:t>5G</w:t>
            </w:r>
            <w:r>
              <w:rPr>
                <w:rFonts w:ascii="Times New Roman" w:eastAsia="方正仿宋_GBK" w:hAnsi="Times New Roman" w:cs="Times New Roman"/>
                <w:sz w:val="28"/>
                <w:szCs w:val="28"/>
              </w:rPr>
              <w:t>网络设施建设提供便利条件。统筹全县杆线资源共享，协调开放交通信号杆、照明路灯杆、广告宣传杆等资源，支撑</w:t>
            </w:r>
            <w:r>
              <w:rPr>
                <w:rFonts w:ascii="Times New Roman" w:eastAsia="方正仿宋_GBK" w:hAnsi="Times New Roman" w:cs="Times New Roman"/>
                <w:sz w:val="28"/>
                <w:szCs w:val="28"/>
              </w:rPr>
              <w:t>5G</w:t>
            </w:r>
            <w:r>
              <w:rPr>
                <w:rFonts w:ascii="Times New Roman" w:eastAsia="方正仿宋_GBK" w:hAnsi="Times New Roman" w:cs="Times New Roman"/>
                <w:sz w:val="28"/>
                <w:szCs w:val="28"/>
              </w:rPr>
              <w:t>网络基础设施建设步伐。</w:t>
            </w:r>
          </w:p>
        </w:tc>
      </w:tr>
    </w:tbl>
    <w:p w14:paraId="24D6C5C7" w14:textId="77777777" w:rsidR="008B65F1" w:rsidRDefault="00000000">
      <w:pPr>
        <w:widowControl/>
        <w:numPr>
          <w:ilvl w:val="0"/>
          <w:numId w:val="4"/>
        </w:numPr>
        <w:spacing w:line="360" w:lineRule="auto"/>
        <w:ind w:left="0" w:firstLineChars="200" w:firstLine="640"/>
        <w:outlineLvl w:val="2"/>
        <w:rPr>
          <w:rFonts w:ascii="Times New Roman" w:eastAsia="方正仿宋_GBK" w:hAnsi="Times New Roman" w:cs="Times New Roman"/>
          <w:sz w:val="32"/>
          <w:szCs w:val="32"/>
        </w:rPr>
      </w:pPr>
      <w:bookmarkStart w:id="21" w:name="_Toc4876"/>
      <w:r>
        <w:rPr>
          <w:rFonts w:ascii="Times New Roman" w:eastAsia="方正仿宋_GBK" w:hAnsi="Times New Roman" w:cs="Times New Roman"/>
          <w:sz w:val="32"/>
          <w:szCs w:val="32"/>
        </w:rPr>
        <w:t>工业大数据基础设施</w:t>
      </w:r>
      <w:bookmarkEnd w:id="21"/>
    </w:p>
    <w:p w14:paraId="5E6E34E3" w14:textId="77777777" w:rsidR="008B65F1" w:rsidRDefault="00000000">
      <w:pPr>
        <w:pStyle w:val="a0"/>
        <w:spacing w:line="600" w:lineRule="exact"/>
        <w:ind w:firstLineChars="200" w:firstLine="640"/>
        <w:jc w:val="both"/>
        <w:outlineLvl w:val="9"/>
        <w:rPr>
          <w:rFonts w:ascii="Times New Roman" w:eastAsia="方正仿宋_GBK" w:hAnsi="Times New Roman" w:cs="Times New Roman"/>
          <w:bCs w:val="0"/>
          <w:sz w:val="32"/>
        </w:rPr>
      </w:pPr>
      <w:bookmarkStart w:id="22" w:name="_Toc12374"/>
      <w:r>
        <w:rPr>
          <w:rFonts w:ascii="Times New Roman" w:eastAsia="方正仿宋_GBK" w:hAnsi="Times New Roman" w:cs="Times New Roman"/>
          <w:bCs w:val="0"/>
          <w:sz w:val="32"/>
        </w:rPr>
        <w:t>加快建设面向智能制造单元、智能工厂及物联网应用的低延时、高可靠、广覆盖的工业互联网，提升工业网络基础设施服务能力。加快工业传感器、射频识别、光通信器件等数据采集设备的部署和应用，推动工业控制系统的升级改造，汇聚传感、控制、管理、运营等多源数据，提升产品、装备、企业的网络化、数字化和智能化水平。</w:t>
      </w:r>
      <w:bookmarkEnd w:id="22"/>
    </w:p>
    <w:p w14:paraId="44EFE140" w14:textId="77777777" w:rsidR="008B65F1" w:rsidRDefault="00000000">
      <w:pPr>
        <w:widowControl/>
        <w:numPr>
          <w:ilvl w:val="0"/>
          <w:numId w:val="4"/>
        </w:numPr>
        <w:spacing w:line="360" w:lineRule="auto"/>
        <w:ind w:left="0" w:firstLineChars="200" w:firstLine="640"/>
        <w:outlineLvl w:val="2"/>
        <w:rPr>
          <w:rFonts w:ascii="Times New Roman" w:eastAsia="方正仿宋_GBK" w:hAnsi="Times New Roman" w:cs="Times New Roman"/>
          <w:sz w:val="32"/>
          <w:szCs w:val="32"/>
        </w:rPr>
      </w:pPr>
      <w:bookmarkStart w:id="23" w:name="_Toc20019"/>
      <w:r>
        <w:rPr>
          <w:rFonts w:ascii="Times New Roman" w:eastAsia="方正仿宋_GBK" w:hAnsi="Times New Roman" w:cs="Times New Roman"/>
          <w:sz w:val="32"/>
          <w:szCs w:val="32"/>
        </w:rPr>
        <w:t>大数据安全保障设施</w:t>
      </w:r>
      <w:bookmarkEnd w:id="23"/>
    </w:p>
    <w:p w14:paraId="41A12699" w14:textId="77777777" w:rsidR="008B65F1" w:rsidRDefault="00000000">
      <w:pPr>
        <w:pStyle w:val="a0"/>
        <w:spacing w:line="600" w:lineRule="exact"/>
        <w:ind w:firstLineChars="200" w:firstLine="640"/>
        <w:jc w:val="both"/>
        <w:outlineLvl w:val="9"/>
        <w:rPr>
          <w:rFonts w:ascii="Times New Roman" w:eastAsia="方正仿宋_GBK" w:hAnsi="Times New Roman" w:cs="Times New Roman"/>
          <w:bCs w:val="0"/>
          <w:sz w:val="32"/>
        </w:rPr>
      </w:pPr>
      <w:bookmarkStart w:id="24" w:name="_Toc2847"/>
      <w:r>
        <w:rPr>
          <w:rFonts w:ascii="Times New Roman" w:eastAsia="方正仿宋_GBK" w:hAnsi="Times New Roman" w:cs="Times New Roman"/>
          <w:bCs w:val="0"/>
          <w:sz w:val="32"/>
        </w:rPr>
        <w:t>增强大数据对网络信息安全的支撑能力。综合应用多源数据，加强大数据挖掘分析，提升网络信息安全风险感知、预警和处置能力，加强基于大数据的新型信息安全产品研发，推动大数据技术在关键信息基础设施安全防护中的应用，保障金融、能源、电力、通信、交通等重要信息系统安全。建设网络信息安全态势感知大数据平台和工业控制系统安全</w:t>
      </w:r>
      <w:r>
        <w:rPr>
          <w:rFonts w:ascii="Times New Roman" w:eastAsia="方正仿宋_GBK" w:hAnsi="Times New Roman" w:cs="Times New Roman"/>
          <w:bCs w:val="0"/>
          <w:sz w:val="32"/>
        </w:rPr>
        <w:lastRenderedPageBreak/>
        <w:t>检测与预警平台，促进网络信息安全威胁数据采集与共享，建立统一高效、协同联动的网络安全风险报告、情报共享和研判处置体系。</w:t>
      </w:r>
      <w:bookmarkEnd w:id="24"/>
    </w:p>
    <w:p w14:paraId="5E5286F5" w14:textId="77777777" w:rsidR="008B65F1" w:rsidRDefault="00000000">
      <w:pPr>
        <w:numPr>
          <w:ilvl w:val="0"/>
          <w:numId w:val="3"/>
        </w:numPr>
        <w:outlineLvl w:val="1"/>
        <w:rPr>
          <w:rFonts w:ascii="Times New Roman" w:eastAsia="方正楷体_GBK" w:hAnsi="Times New Roman" w:cs="Times New Roman"/>
          <w:sz w:val="32"/>
          <w:szCs w:val="32"/>
        </w:rPr>
      </w:pPr>
      <w:bookmarkStart w:id="25" w:name="_Toc27077"/>
      <w:r>
        <w:rPr>
          <w:rFonts w:ascii="Times New Roman" w:eastAsia="方正楷体_GBK" w:hAnsi="Times New Roman" w:cs="Times New Roman"/>
          <w:sz w:val="32"/>
          <w:szCs w:val="32"/>
        </w:rPr>
        <w:t>推进数据共享开放</w:t>
      </w:r>
      <w:bookmarkEnd w:id="25"/>
    </w:p>
    <w:p w14:paraId="1F105ADE" w14:textId="77777777" w:rsidR="008B65F1" w:rsidRDefault="00000000">
      <w:pPr>
        <w:widowControl/>
        <w:numPr>
          <w:ilvl w:val="0"/>
          <w:numId w:val="5"/>
        </w:numPr>
        <w:spacing w:line="360" w:lineRule="auto"/>
        <w:ind w:left="0" w:firstLineChars="200" w:firstLine="640"/>
        <w:outlineLvl w:val="2"/>
        <w:rPr>
          <w:rFonts w:ascii="Times New Roman" w:eastAsia="方正仿宋_GBK" w:hAnsi="Times New Roman" w:cs="Times New Roman"/>
          <w:sz w:val="32"/>
          <w:szCs w:val="32"/>
        </w:rPr>
      </w:pPr>
      <w:bookmarkStart w:id="26" w:name="_Toc17088"/>
      <w:r>
        <w:rPr>
          <w:rFonts w:ascii="Times New Roman" w:eastAsia="方正仿宋_GBK" w:hAnsi="Times New Roman" w:cs="Times New Roman"/>
          <w:sz w:val="32"/>
          <w:szCs w:val="32"/>
        </w:rPr>
        <w:t>积极推进大数据中台建设</w:t>
      </w:r>
      <w:bookmarkEnd w:id="26"/>
    </w:p>
    <w:p w14:paraId="517AC5C6" w14:textId="77777777" w:rsidR="008B65F1" w:rsidRDefault="00000000">
      <w:pPr>
        <w:pStyle w:val="a0"/>
        <w:spacing w:line="600" w:lineRule="exact"/>
        <w:ind w:firstLineChars="200" w:firstLine="640"/>
        <w:jc w:val="both"/>
        <w:outlineLvl w:val="9"/>
        <w:rPr>
          <w:rFonts w:ascii="Times New Roman" w:eastAsia="方正仿宋_GBK" w:hAnsi="Times New Roman" w:cs="Times New Roman"/>
          <w:bCs w:val="0"/>
          <w:sz w:val="32"/>
        </w:rPr>
      </w:pPr>
      <w:bookmarkStart w:id="27" w:name="_Toc1358"/>
      <w:bookmarkStart w:id="28" w:name="_Toc12040"/>
      <w:bookmarkStart w:id="29" w:name="_Toc8591"/>
      <w:bookmarkStart w:id="30" w:name="_Toc23980"/>
      <w:bookmarkStart w:id="31" w:name="_Toc10803"/>
      <w:bookmarkStart w:id="32" w:name="_Toc31096"/>
      <w:r>
        <w:rPr>
          <w:rFonts w:ascii="Times New Roman" w:eastAsia="方正仿宋_GBK" w:hAnsi="Times New Roman" w:cs="Times New Roman"/>
          <w:bCs w:val="0"/>
          <w:sz w:val="32"/>
        </w:rPr>
        <w:t>以全县人、事、物为单元，结合地理信息，对城市运行的各类数据进行集中，实现</w:t>
      </w:r>
      <w:r>
        <w:rPr>
          <w:rFonts w:ascii="Times New Roman" w:eastAsia="方正仿宋_GBK" w:hAnsi="Times New Roman" w:cs="Times New Roman"/>
          <w:bCs w:val="0"/>
          <w:sz w:val="32"/>
        </w:rPr>
        <w:t>“</w:t>
      </w:r>
      <w:r>
        <w:rPr>
          <w:rFonts w:ascii="Times New Roman" w:eastAsia="方正仿宋_GBK" w:hAnsi="Times New Roman" w:cs="Times New Roman"/>
          <w:bCs w:val="0"/>
          <w:sz w:val="32"/>
        </w:rPr>
        <w:t>以数据信息为基础，以数据分析为核心，以数据决策为目标</w:t>
      </w:r>
      <w:r>
        <w:rPr>
          <w:rFonts w:ascii="Times New Roman" w:eastAsia="方正仿宋_GBK" w:hAnsi="Times New Roman" w:cs="Times New Roman"/>
          <w:bCs w:val="0"/>
          <w:sz w:val="32"/>
        </w:rPr>
        <w:t>”</w:t>
      </w:r>
      <w:r>
        <w:rPr>
          <w:rFonts w:ascii="Times New Roman" w:eastAsia="方正仿宋_GBK" w:hAnsi="Times New Roman" w:cs="Times New Roman"/>
          <w:bCs w:val="0"/>
          <w:sz w:val="32"/>
        </w:rPr>
        <w:t>的系统构建，支撑城市管理者科学决策，满足企业业务创新，提升广大公众办事效率。推进全县地理信息、</w:t>
      </w:r>
      <w:r>
        <w:rPr>
          <w:rFonts w:ascii="Times New Roman" w:eastAsia="方正仿宋_GBK" w:hAnsi="Times New Roman" w:cs="Times New Roman"/>
          <w:bCs w:val="0"/>
          <w:sz w:val="32"/>
        </w:rPr>
        <w:t>GPS</w:t>
      </w:r>
      <w:r>
        <w:rPr>
          <w:rFonts w:ascii="Times New Roman" w:eastAsia="方正仿宋_GBK" w:hAnsi="Times New Roman" w:cs="Times New Roman"/>
          <w:bCs w:val="0"/>
          <w:sz w:val="32"/>
        </w:rPr>
        <w:t>数据、建筑物三维数据、统计数据、摄像头采集画面等多类数据集成和统一汇聚，重点支持市政、警务、消防、交通、文旅、产业等数据融合，建成丰都大数据中台。</w:t>
      </w:r>
      <w:bookmarkEnd w:id="27"/>
      <w:bookmarkEnd w:id="28"/>
      <w:bookmarkEnd w:id="29"/>
      <w:bookmarkEnd w:id="30"/>
      <w:bookmarkEnd w:id="31"/>
      <w:bookmarkEnd w:id="32"/>
    </w:p>
    <w:p w14:paraId="6E020F93" w14:textId="77777777" w:rsidR="008B65F1" w:rsidRDefault="00000000">
      <w:pPr>
        <w:widowControl/>
        <w:numPr>
          <w:ilvl w:val="0"/>
          <w:numId w:val="5"/>
        </w:numPr>
        <w:spacing w:line="360" w:lineRule="auto"/>
        <w:ind w:left="0" w:firstLineChars="200" w:firstLine="640"/>
        <w:outlineLvl w:val="2"/>
        <w:rPr>
          <w:rFonts w:ascii="Times New Roman" w:eastAsia="方正仿宋_GBK" w:hAnsi="Times New Roman" w:cs="Times New Roman"/>
          <w:sz w:val="32"/>
          <w:szCs w:val="32"/>
        </w:rPr>
      </w:pPr>
      <w:bookmarkStart w:id="33" w:name="_Toc28424"/>
      <w:r>
        <w:rPr>
          <w:rFonts w:ascii="Times New Roman" w:eastAsia="方正仿宋_GBK" w:hAnsi="Times New Roman" w:cs="Times New Roman"/>
          <w:sz w:val="32"/>
          <w:szCs w:val="32"/>
        </w:rPr>
        <w:t>加速数据资源整合汇聚</w:t>
      </w:r>
      <w:bookmarkEnd w:id="33"/>
    </w:p>
    <w:p w14:paraId="601C61A7"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聚焦健康医疗、环境保护、社会保障、自然资源及城乡住房建设等重要领域，加快完善全县人口、法人、时空地理、宏观经济、公共信用、电子证照等基础数据库，建设市场监管、医疗健康、教育文化、气象灾害等主题数据库。推动面向成渝、大西南乃至全国的产业、物流、商务大数据建设，为丰都数字经济发展提供数据服务。</w:t>
      </w:r>
    </w:p>
    <w:p w14:paraId="3BDB2932" w14:textId="77777777" w:rsidR="008B65F1" w:rsidRDefault="00000000">
      <w:pPr>
        <w:widowControl/>
        <w:numPr>
          <w:ilvl w:val="0"/>
          <w:numId w:val="5"/>
        </w:numPr>
        <w:spacing w:line="360" w:lineRule="auto"/>
        <w:ind w:left="0" w:firstLineChars="200" w:firstLine="640"/>
        <w:outlineLvl w:val="2"/>
        <w:rPr>
          <w:rFonts w:ascii="Times New Roman" w:eastAsia="方正仿宋_GBK" w:hAnsi="Times New Roman" w:cs="Times New Roman"/>
          <w:sz w:val="32"/>
          <w:szCs w:val="32"/>
        </w:rPr>
      </w:pPr>
      <w:bookmarkStart w:id="34" w:name="_Toc25888"/>
      <w:r>
        <w:rPr>
          <w:rFonts w:ascii="Times New Roman" w:eastAsia="方正仿宋_GBK" w:hAnsi="Times New Roman" w:cs="Times New Roman"/>
          <w:sz w:val="32"/>
          <w:szCs w:val="32"/>
        </w:rPr>
        <w:t>推进大数据标准化体系建设</w:t>
      </w:r>
      <w:bookmarkEnd w:id="34"/>
    </w:p>
    <w:p w14:paraId="61C841B9"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建立全县数据资源体系，统一架构、资源目录、标准规</w:t>
      </w:r>
      <w:r>
        <w:rPr>
          <w:rFonts w:ascii="Times New Roman" w:eastAsia="方正仿宋_GBK" w:hAnsi="Times New Roman" w:cs="Times New Roman"/>
          <w:sz w:val="32"/>
          <w:szCs w:val="32"/>
        </w:rPr>
        <w:lastRenderedPageBreak/>
        <w:t>范和共享交换，推进形成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目录清晰、层次了然、标准统一、资源汇聚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数据资源体系。加快政务数据资源和事业单位、国有企业等重点领域公共数据资源的共享、可用，推动社会数据资源和互联网数据资源整合汇聚。鼓励和支持传感采集、网络搜集、行政收取、有偿购买、自主提供等多样化集采方式，引导社会数据、行业数据的不断丰富和有序汇聚。</w:t>
      </w:r>
    </w:p>
    <w:p w14:paraId="5A8E38E3" w14:textId="77777777" w:rsidR="008B65F1" w:rsidRDefault="00000000">
      <w:pPr>
        <w:widowControl/>
        <w:numPr>
          <w:ilvl w:val="0"/>
          <w:numId w:val="5"/>
        </w:numPr>
        <w:spacing w:line="360" w:lineRule="auto"/>
        <w:ind w:left="0" w:firstLineChars="200" w:firstLine="640"/>
        <w:outlineLvl w:val="2"/>
        <w:rPr>
          <w:rFonts w:ascii="Times New Roman" w:eastAsia="方正仿宋_GBK" w:hAnsi="Times New Roman" w:cs="Times New Roman"/>
          <w:sz w:val="32"/>
          <w:szCs w:val="32"/>
        </w:rPr>
      </w:pPr>
      <w:bookmarkStart w:id="35" w:name="_Toc21169"/>
      <w:r>
        <w:rPr>
          <w:rFonts w:ascii="Times New Roman" w:eastAsia="方正仿宋_GBK" w:hAnsi="Times New Roman" w:cs="Times New Roman"/>
          <w:sz w:val="32"/>
          <w:szCs w:val="32"/>
        </w:rPr>
        <w:t>加快公共数据开放共享</w:t>
      </w:r>
      <w:bookmarkEnd w:id="35"/>
    </w:p>
    <w:p w14:paraId="1D293EC6"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县、乡镇、村三级政务信息数据整合，持续完善全县政务数据资源体系，建立健全政务数据共享交换常态化管理机制，建立共享协同的政务服务体系。落实重庆市级加快公共数据高效集聚专项行动，出台全县公共数据开放制度，明确开放范围、领域，依托市级公共数据资源共享交换平台，推进县域数据开放分平台建设，有序向社会开放机器可读取、安全可控的数据集。聚焦惠民、兴企，重点推动交通、就业与企业登记监管等民生服务政府数据集向社会开放。建立公共数据长效开放审核与考核机制，稳步推进政务数据集中授权开放及社会化利用，实现政务数据有效、价值化运营，鼓励社会组织和机构行业性数据资源开放平台的建设。</w:t>
      </w:r>
    </w:p>
    <w:p w14:paraId="5259F165" w14:textId="77777777" w:rsidR="008B65F1" w:rsidRDefault="00000000">
      <w:pPr>
        <w:widowControl/>
        <w:numPr>
          <w:ilvl w:val="0"/>
          <w:numId w:val="5"/>
        </w:numPr>
        <w:spacing w:line="360" w:lineRule="auto"/>
        <w:ind w:left="0" w:firstLineChars="200" w:firstLine="640"/>
        <w:outlineLvl w:val="2"/>
        <w:rPr>
          <w:rFonts w:ascii="Times New Roman" w:eastAsia="方正仿宋_GBK" w:hAnsi="Times New Roman" w:cs="Times New Roman"/>
          <w:sz w:val="32"/>
          <w:szCs w:val="32"/>
        </w:rPr>
      </w:pPr>
      <w:bookmarkStart w:id="36" w:name="_Toc24033"/>
      <w:r>
        <w:rPr>
          <w:rFonts w:ascii="Times New Roman" w:eastAsia="方正仿宋_GBK" w:hAnsi="Times New Roman" w:cs="Times New Roman"/>
          <w:sz w:val="32"/>
          <w:szCs w:val="32"/>
        </w:rPr>
        <w:t>完善数据资源管理机制</w:t>
      </w:r>
      <w:bookmarkEnd w:id="36"/>
    </w:p>
    <w:p w14:paraId="5F8E83C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探索数据资源价值化新路径。鼓励数据资源的平台化运营，支持企业开展数据采集、数据清洗、数据交换、数据共享等数据治理驱动的管理模式创新，依托县级大数据中台开</w:t>
      </w:r>
      <w:r>
        <w:rPr>
          <w:rFonts w:ascii="Times New Roman" w:eastAsia="方正仿宋_GBK" w:hAnsi="Times New Roman" w:cs="Times New Roman"/>
          <w:sz w:val="32"/>
          <w:szCs w:val="32"/>
        </w:rPr>
        <w:lastRenderedPageBreak/>
        <w:t>展数据增值服务，推动企业增值服务试点，按需提供数据服务的商业模式和管理机制。落实重庆市发改委部署的数据要素交易和监管制度建立要求，以本地优势农牧业为基础，探索行业数据交易标准规范，明确数据交易的权责关系，开展第三方数据交易平台建设试点。鼓励数据资源企业通过第三方数据交易平台进行数据资源的资产化运营，摸索建立通过平台运营驱动的数据共享开放新模式，发展数据资源流通新业态。</w:t>
      </w:r>
    </w:p>
    <w:p w14:paraId="7961A208"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：数据资源价值化工程</w:t>
      </w:r>
    </w:p>
    <w:tbl>
      <w:tblPr>
        <w:tblStyle w:val="af0"/>
        <w:tblW w:w="0" w:type="auto"/>
        <w:tblLook w:val="04A0" w:firstRow="1" w:lastRow="0" w:firstColumn="1" w:lastColumn="0" w:noHBand="0" w:noVBand="1"/>
      </w:tblPr>
      <w:tblGrid>
        <w:gridCol w:w="8522"/>
      </w:tblGrid>
      <w:tr w:rsidR="008B65F1" w14:paraId="3CFF081E" w14:textId="77777777">
        <w:trPr>
          <w:trHeight w:val="2330"/>
        </w:trPr>
        <w:tc>
          <w:tcPr>
            <w:tcW w:w="8522" w:type="dxa"/>
          </w:tcPr>
          <w:p w14:paraId="31921713" w14:textId="77777777" w:rsidR="008B65F1" w:rsidRDefault="00000000">
            <w:pPr>
              <w:spacing w:line="600" w:lineRule="exact"/>
              <w:ind w:firstLineChars="200" w:firstLine="560"/>
              <w:rPr>
                <w:rFonts w:ascii="Times New Roman" w:eastAsia="方正仿宋_GBK" w:hAnsi="Times New Roman" w:cs="Times New Roman"/>
                <w:sz w:val="28"/>
                <w:szCs w:val="28"/>
              </w:rPr>
            </w:pPr>
            <w:bookmarkStart w:id="37" w:name="_Toc22670"/>
            <w:bookmarkStart w:id="38" w:name="_Toc12702"/>
            <w:bookmarkStart w:id="39" w:name="_Toc8660"/>
            <w:r>
              <w:rPr>
                <w:rFonts w:ascii="Times New Roman" w:eastAsia="方正仿宋_GBK" w:hAnsi="Times New Roman" w:cs="Times New Roman"/>
                <w:b/>
                <w:bCs/>
                <w:sz w:val="28"/>
                <w:szCs w:val="28"/>
              </w:rPr>
              <w:t>农业数据交易服务第三方平台。</w:t>
            </w:r>
            <w:r>
              <w:rPr>
                <w:rFonts w:ascii="Times New Roman" w:eastAsia="方正仿宋_GBK" w:hAnsi="Times New Roman" w:cs="Times New Roman"/>
                <w:sz w:val="28"/>
                <w:szCs w:val="28"/>
              </w:rPr>
              <w:t>建立集农业数据查询、交易等基础服务，及交易撮合等增值服务于一体的第三方服务平台，为需求、供给双方或者多方开展农业数据交易活动提供媒介。</w:t>
            </w:r>
            <w:bookmarkEnd w:id="37"/>
            <w:bookmarkEnd w:id="38"/>
            <w:bookmarkEnd w:id="39"/>
          </w:p>
          <w:p w14:paraId="4C8C0BA5" w14:textId="77777777" w:rsidR="008B65F1" w:rsidRDefault="00000000">
            <w:pPr>
              <w:spacing w:line="600" w:lineRule="exact"/>
              <w:ind w:firstLineChars="200" w:firstLine="560"/>
              <w:rPr>
                <w:rFonts w:ascii="Times New Roman" w:eastAsia="方正仿宋_GBK" w:hAnsi="Times New Roman" w:cs="Times New Roman"/>
                <w:sz w:val="28"/>
                <w:szCs w:val="28"/>
              </w:rPr>
            </w:pPr>
            <w:bookmarkStart w:id="40" w:name="_Toc5707"/>
            <w:bookmarkStart w:id="41" w:name="_Toc12757"/>
            <w:bookmarkStart w:id="42" w:name="_Toc9768"/>
            <w:r>
              <w:rPr>
                <w:rFonts w:ascii="Times New Roman" w:eastAsia="方正仿宋_GBK" w:hAnsi="Times New Roman" w:cs="Times New Roman"/>
                <w:b/>
                <w:bCs/>
                <w:sz w:val="28"/>
                <w:szCs w:val="28"/>
              </w:rPr>
              <w:t>智能制造生产力共享平台。</w:t>
            </w:r>
            <w:r>
              <w:rPr>
                <w:rFonts w:ascii="Times New Roman" w:eastAsia="方正仿宋_GBK" w:hAnsi="Times New Roman" w:cs="Times New Roman"/>
                <w:sz w:val="28"/>
                <w:szCs w:val="28"/>
              </w:rPr>
              <w:t>建立科技研发、行业共性技术难题公关、检验检测等公共服务平台，统筹仪器设备、制造设备、领域专家等数据和信息，为企业提供对接、咨询、人才培训等创新性服务。</w:t>
            </w:r>
            <w:bookmarkEnd w:id="40"/>
            <w:bookmarkEnd w:id="41"/>
            <w:bookmarkEnd w:id="42"/>
          </w:p>
          <w:p w14:paraId="33A78751" w14:textId="77777777" w:rsidR="008B65F1" w:rsidRDefault="00000000">
            <w:pPr>
              <w:spacing w:line="600" w:lineRule="exact"/>
              <w:ind w:firstLineChars="200" w:firstLine="560"/>
              <w:rPr>
                <w:rFonts w:ascii="Times New Roman" w:hAnsi="Times New Roman" w:cs="Times New Roman"/>
              </w:rPr>
            </w:pPr>
            <w:bookmarkStart w:id="43" w:name="_Toc15446"/>
            <w:bookmarkStart w:id="44" w:name="_Toc7898"/>
            <w:bookmarkStart w:id="45" w:name="_Toc7165"/>
            <w:r>
              <w:rPr>
                <w:rFonts w:ascii="Times New Roman" w:eastAsia="方正仿宋_GBK" w:hAnsi="Times New Roman" w:cs="Times New Roman"/>
                <w:b/>
                <w:bCs/>
                <w:sz w:val="28"/>
                <w:szCs w:val="28"/>
              </w:rPr>
              <w:t>生活服务型共享经济平台。</w:t>
            </w:r>
            <w:r>
              <w:rPr>
                <w:rFonts w:ascii="Times New Roman" w:eastAsia="方正仿宋_GBK" w:hAnsi="Times New Roman" w:cs="Times New Roman"/>
                <w:sz w:val="28"/>
                <w:szCs w:val="28"/>
              </w:rPr>
              <w:t>围绕居民生活差别化、多样化需求，在旅游出行、美食餐饮、家政服务、房屋租赁、教育培训等领域，双向拉通数据共享，发展一批大型生活服务平台，形成线上线下相结合、跨界业务相融合的数据增值服务模式。</w:t>
            </w:r>
            <w:bookmarkEnd w:id="43"/>
            <w:bookmarkEnd w:id="44"/>
            <w:bookmarkEnd w:id="45"/>
          </w:p>
        </w:tc>
      </w:tr>
    </w:tbl>
    <w:p w14:paraId="1EE72AA3" w14:textId="77777777" w:rsidR="008B65F1" w:rsidRDefault="00000000">
      <w:pPr>
        <w:numPr>
          <w:ilvl w:val="0"/>
          <w:numId w:val="3"/>
        </w:numPr>
        <w:outlineLvl w:val="1"/>
        <w:rPr>
          <w:rFonts w:ascii="Times New Roman" w:eastAsia="方正楷体_GBK" w:hAnsi="Times New Roman" w:cs="Times New Roman"/>
          <w:sz w:val="32"/>
          <w:szCs w:val="32"/>
        </w:rPr>
      </w:pPr>
      <w:bookmarkStart w:id="46" w:name="_Toc13914"/>
      <w:r>
        <w:rPr>
          <w:rFonts w:ascii="Times New Roman" w:eastAsia="方正楷体_GBK" w:hAnsi="Times New Roman" w:cs="Times New Roman"/>
          <w:sz w:val="32"/>
          <w:szCs w:val="32"/>
        </w:rPr>
        <w:t>布局大数据产业核心环节</w:t>
      </w:r>
      <w:bookmarkEnd w:id="46"/>
    </w:p>
    <w:p w14:paraId="255B6A7C" w14:textId="77777777" w:rsidR="008B65F1" w:rsidRDefault="00000000">
      <w:pPr>
        <w:numPr>
          <w:ilvl w:val="0"/>
          <w:numId w:val="6"/>
        </w:numPr>
        <w:spacing w:line="360" w:lineRule="auto"/>
        <w:ind w:left="0" w:firstLineChars="200" w:firstLine="640"/>
        <w:outlineLvl w:val="2"/>
        <w:rPr>
          <w:rFonts w:ascii="Times New Roman" w:eastAsia="方正仿宋_GBK" w:hAnsi="Times New Roman" w:cs="Times New Roman"/>
          <w:sz w:val="32"/>
          <w:szCs w:val="32"/>
        </w:rPr>
      </w:pPr>
      <w:bookmarkStart w:id="47" w:name="_Toc7614"/>
      <w:r>
        <w:rPr>
          <w:rFonts w:ascii="Times New Roman" w:eastAsia="方正仿宋_GBK" w:hAnsi="Times New Roman" w:cs="Times New Roman"/>
          <w:sz w:val="32"/>
          <w:szCs w:val="32"/>
        </w:rPr>
        <w:t>大数据技术</w:t>
      </w:r>
      <w:bookmarkEnd w:id="47"/>
    </w:p>
    <w:p w14:paraId="3F10E486"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加强大数据技术研发支持力度，提高自主可控性和自主</w:t>
      </w:r>
      <w:r>
        <w:rPr>
          <w:rFonts w:ascii="Times New Roman" w:eastAsia="方正仿宋_GBK" w:hAnsi="Times New Roman" w:cs="Times New Roman"/>
          <w:sz w:val="32"/>
          <w:szCs w:val="32"/>
        </w:rPr>
        <w:lastRenderedPageBreak/>
        <w:t>创新能力。支持丰都县骨干企业联合高校、科研院所建立高端研发机构、重点实验室等创新平台，开展大规模数据采集和预处理技术、大数据存储与管理技术、大数据处理与分析技术、可信计算、大数据安全保障等关键共性技术研究，形成安全可靠的自主核心大数据技术体系。</w:t>
      </w:r>
    </w:p>
    <w:p w14:paraId="061BBB7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重点支持本地企业为成渝地区大数据核心技术创新成果提供配套服务。</w:t>
      </w:r>
    </w:p>
    <w:p w14:paraId="70F40624"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：建设大数据产业科研成果配套服务平台</w:t>
      </w:r>
    </w:p>
    <w:tbl>
      <w:tblPr>
        <w:tblStyle w:val="af0"/>
        <w:tblW w:w="0" w:type="auto"/>
        <w:tblLook w:val="04A0" w:firstRow="1" w:lastRow="0" w:firstColumn="1" w:lastColumn="0" w:noHBand="0" w:noVBand="1"/>
      </w:tblPr>
      <w:tblGrid>
        <w:gridCol w:w="8522"/>
      </w:tblGrid>
      <w:tr w:rsidR="008B65F1" w14:paraId="64556B77" w14:textId="77777777">
        <w:tc>
          <w:tcPr>
            <w:tcW w:w="8522" w:type="dxa"/>
          </w:tcPr>
          <w:p w14:paraId="5C9C9693"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支持企业建设中试平台。</w:t>
            </w:r>
            <w:r>
              <w:rPr>
                <w:rFonts w:ascii="Times New Roman" w:eastAsia="方正仿宋_GBK" w:hAnsi="Times New Roman" w:cs="Times New Roman"/>
                <w:sz w:val="28"/>
                <w:szCs w:val="28"/>
              </w:rPr>
              <w:t>支持本地企业积极对接成渝地区软件产业创新平台和重点实验室，建设设施齐全、水平一流的中试平台，实现成渝地区科技成果与生产转化的顺畅衔接，大幅提升科技成果产业转化率。</w:t>
            </w:r>
          </w:p>
          <w:p w14:paraId="7E497D36" w14:textId="77777777" w:rsidR="008B65F1" w:rsidRDefault="00000000">
            <w:pPr>
              <w:pStyle w:val="a5"/>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成立丰都县信创适配中心。</w:t>
            </w:r>
            <w:r>
              <w:rPr>
                <w:rFonts w:ascii="Times New Roman" w:eastAsia="方正仿宋_GBK" w:hAnsi="Times New Roman" w:cs="Times New Roman"/>
                <w:sz w:val="28"/>
                <w:szCs w:val="28"/>
              </w:rPr>
              <w:t>基于重庆市信托市场，面向核心芯片、整机研制、操作系统、业务应用和系统集成服务等全产业链，成立丰都县信创适配验证中心，带动、引进一批信创产业链上下游国内优质企业进驻信创适配验证中心，带动重庆市整体高科技企业可持续发展。</w:t>
            </w:r>
          </w:p>
        </w:tc>
      </w:tr>
    </w:tbl>
    <w:p w14:paraId="3C088EF8" w14:textId="77777777" w:rsidR="008B65F1" w:rsidRDefault="00000000">
      <w:pPr>
        <w:numPr>
          <w:ilvl w:val="0"/>
          <w:numId w:val="6"/>
        </w:numPr>
        <w:spacing w:line="360" w:lineRule="auto"/>
        <w:ind w:left="0" w:firstLineChars="200" w:firstLine="640"/>
        <w:outlineLvl w:val="2"/>
        <w:rPr>
          <w:rFonts w:ascii="Times New Roman" w:eastAsia="方正仿宋_GBK" w:hAnsi="Times New Roman" w:cs="Times New Roman"/>
          <w:sz w:val="32"/>
          <w:szCs w:val="32"/>
        </w:rPr>
      </w:pPr>
      <w:bookmarkStart w:id="48" w:name="_Toc14421"/>
      <w:r>
        <w:rPr>
          <w:rFonts w:ascii="Times New Roman" w:eastAsia="方正仿宋_GBK" w:hAnsi="Times New Roman" w:cs="Times New Roman"/>
          <w:sz w:val="32"/>
          <w:szCs w:val="32"/>
        </w:rPr>
        <w:t>大数据硬件</w:t>
      </w:r>
      <w:bookmarkEnd w:id="48"/>
    </w:p>
    <w:p w14:paraId="2F6198A9" w14:textId="77777777" w:rsidR="008B65F1" w:rsidRDefault="00000000">
      <w:pPr>
        <w:spacing w:line="6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32"/>
        </w:rPr>
        <w:t>引培并重，发展大数据采集类硬件制造业。</w:t>
      </w:r>
      <w:r>
        <w:rPr>
          <w:rFonts w:ascii="Times New Roman" w:eastAsia="方正仿宋_GBK" w:hAnsi="Times New Roman" w:cs="Times New Roman"/>
          <w:color w:val="000000"/>
          <w:sz w:val="32"/>
          <w:szCs w:val="32"/>
        </w:rPr>
        <w:t>面向居民消费和行业应用对智能化、交互式电子终端产</w:t>
      </w:r>
      <w:r>
        <w:rPr>
          <w:rFonts w:ascii="Times New Roman" w:eastAsia="方正仿宋_GBK" w:hAnsi="Times New Roman" w:cs="Times New Roman"/>
          <w:sz w:val="32"/>
          <w:szCs w:val="28"/>
        </w:rPr>
        <w:t>品需求，重点发展智能家居，机器人，无人机等高附加值新型智能终端产品。积极谋划将丰都县工业园区以拓展区融入荣昌高新区，吸引</w:t>
      </w:r>
      <w:r>
        <w:rPr>
          <w:rFonts w:ascii="Times New Roman" w:eastAsia="方正仿宋_GBK" w:hAnsi="Times New Roman" w:cs="Times New Roman"/>
          <w:sz w:val="32"/>
          <w:szCs w:val="28"/>
        </w:rPr>
        <w:lastRenderedPageBreak/>
        <w:t>一批管理水平先进、创新能力强、规模效益好、市场竞争力强大数据采集类硬件企业落户丰都。</w:t>
      </w:r>
    </w:p>
    <w:p w14:paraId="4E2A59B2"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：打造智能终端产品配件制造基地</w:t>
      </w:r>
    </w:p>
    <w:tbl>
      <w:tblPr>
        <w:tblStyle w:val="af0"/>
        <w:tblW w:w="0" w:type="auto"/>
        <w:tblLook w:val="04A0" w:firstRow="1" w:lastRow="0" w:firstColumn="1" w:lastColumn="0" w:noHBand="0" w:noVBand="1"/>
      </w:tblPr>
      <w:tblGrid>
        <w:gridCol w:w="8522"/>
      </w:tblGrid>
      <w:tr w:rsidR="008B65F1" w14:paraId="5F43A1D2" w14:textId="77777777">
        <w:tc>
          <w:tcPr>
            <w:tcW w:w="8522" w:type="dxa"/>
          </w:tcPr>
          <w:p w14:paraId="49BFD462" w14:textId="77777777" w:rsidR="008B65F1" w:rsidRDefault="00000000">
            <w:pPr>
              <w:pStyle w:val="a5"/>
              <w:spacing w:line="600" w:lineRule="exact"/>
              <w:ind w:firstLineChars="200" w:firstLine="560"/>
              <w:rPr>
                <w:rFonts w:ascii="Times New Roman" w:hAnsi="Times New Roman" w:cs="Times New Roman"/>
              </w:rPr>
            </w:pPr>
            <w:r>
              <w:rPr>
                <w:rFonts w:ascii="Times New Roman" w:eastAsia="方正仿宋_GBK" w:hAnsi="Times New Roman" w:cs="Times New Roman"/>
                <w:sz w:val="28"/>
                <w:szCs w:val="28"/>
              </w:rPr>
              <w:t>推动丰都打造成渝地区重要的</w:t>
            </w:r>
            <w:r>
              <w:rPr>
                <w:rFonts w:ascii="Times New Roman" w:eastAsia="方正仿宋_GBK" w:hAnsi="Times New Roman" w:cs="Times New Roman"/>
                <w:b/>
                <w:bCs/>
                <w:sz w:val="28"/>
                <w:szCs w:val="28"/>
              </w:rPr>
              <w:t>智能终端产品配件制造基地。</w:t>
            </w:r>
            <w:r>
              <w:rPr>
                <w:rFonts w:ascii="Times New Roman" w:eastAsia="方正仿宋_GBK" w:hAnsi="Times New Roman" w:cs="Times New Roman"/>
                <w:sz w:val="28"/>
                <w:szCs w:val="28"/>
              </w:rPr>
              <w:t>培育和引进智能终端制造企业，配套发展智能终端产品配件加工生产服务，围绕智能家居、无人机、机器人等智能设备及上下游配套全产业链产品的研发、制造及销售，延长大数据产业链条，打造多元化智能终端生产基地</w:t>
            </w:r>
            <w:r>
              <w:rPr>
                <w:rFonts w:ascii="Times New Roman" w:eastAsia="方正仿宋_GBK" w:hAnsi="Times New Roman" w:cs="Times New Roman" w:hint="eastAsia"/>
                <w:sz w:val="28"/>
                <w:szCs w:val="28"/>
              </w:rPr>
              <w:t>。</w:t>
            </w:r>
          </w:p>
        </w:tc>
      </w:tr>
    </w:tbl>
    <w:p w14:paraId="40A3D68C" w14:textId="77777777" w:rsidR="008B65F1" w:rsidRDefault="00000000">
      <w:pPr>
        <w:numPr>
          <w:ilvl w:val="0"/>
          <w:numId w:val="6"/>
        </w:numPr>
        <w:spacing w:line="360" w:lineRule="auto"/>
        <w:ind w:left="0" w:firstLineChars="200" w:firstLine="640"/>
        <w:outlineLvl w:val="2"/>
        <w:rPr>
          <w:rFonts w:ascii="Times New Roman" w:eastAsia="方正仿宋_GBK" w:hAnsi="Times New Roman" w:cs="Times New Roman"/>
          <w:sz w:val="32"/>
          <w:szCs w:val="32"/>
        </w:rPr>
      </w:pPr>
      <w:bookmarkStart w:id="49" w:name="_Toc19642"/>
      <w:r>
        <w:rPr>
          <w:rFonts w:ascii="Times New Roman" w:eastAsia="方正仿宋_GBK" w:hAnsi="Times New Roman" w:cs="Times New Roman"/>
          <w:sz w:val="32"/>
          <w:szCs w:val="32"/>
        </w:rPr>
        <w:t>大数据应用</w:t>
      </w:r>
      <w:bookmarkEnd w:id="49"/>
    </w:p>
    <w:p w14:paraId="686A89D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深化行业融合应用，推动大数据软件创新发展。推动政务、民生、农业、工业、文旅五大基础领域大数据软件应用。</w:t>
      </w:r>
    </w:p>
    <w:p w14:paraId="5A377DF5" w14:textId="77777777" w:rsidR="008B65F1" w:rsidRDefault="00000000">
      <w:pPr>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）政务大数据</w:t>
      </w:r>
    </w:p>
    <w:p w14:paraId="1DE8135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利用大数据提升政府数字治理能力，打造精准治理、多方协作的社会治理新模式。统筹利用政府和社会数据资源，探索建立城市宏观调控决策支持、风险预警和执行监督大数据应用体系。推动大数据在综合治理、公共安全等领域的应用，增强基于大数据在城市运行监测、综合分析、预警预测等支撑能力和大数据应用示范，全面提升政府智能化管理水平。</w:t>
      </w:r>
    </w:p>
    <w:p w14:paraId="6B39F92B"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：基层治理大数据应用</w:t>
      </w:r>
    </w:p>
    <w:tbl>
      <w:tblPr>
        <w:tblStyle w:val="af0"/>
        <w:tblW w:w="0" w:type="auto"/>
        <w:tblLook w:val="04A0" w:firstRow="1" w:lastRow="0" w:firstColumn="1" w:lastColumn="0" w:noHBand="0" w:noVBand="1"/>
      </w:tblPr>
      <w:tblGrid>
        <w:gridCol w:w="8522"/>
      </w:tblGrid>
      <w:tr w:rsidR="008B65F1" w14:paraId="14DE1960" w14:textId="77777777">
        <w:tc>
          <w:tcPr>
            <w:tcW w:w="8522" w:type="dxa"/>
          </w:tcPr>
          <w:p w14:paraId="2A18D24B"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推进社会综合治理信息平台建设。</w:t>
            </w:r>
            <w:r>
              <w:rPr>
                <w:rFonts w:ascii="Times New Roman" w:eastAsia="方正仿宋_GBK" w:hAnsi="Times New Roman" w:cs="Times New Roman"/>
                <w:sz w:val="28"/>
                <w:szCs w:val="28"/>
              </w:rPr>
              <w:t>整合汇聚违法犯罪警情、消防警情、交通警情、城管执法等数据，运用大数据分析方法，为城市运</w:t>
            </w:r>
            <w:r>
              <w:rPr>
                <w:rFonts w:ascii="Times New Roman" w:eastAsia="方正仿宋_GBK" w:hAnsi="Times New Roman" w:cs="Times New Roman"/>
                <w:sz w:val="28"/>
                <w:szCs w:val="28"/>
              </w:rPr>
              <w:lastRenderedPageBreak/>
              <w:t>行提供安全监测、综合分析、预警预测、辅助决策等服务，充分发挥数据潜在价值。</w:t>
            </w:r>
          </w:p>
          <w:p w14:paraId="154861D6" w14:textId="77777777" w:rsidR="008B65F1" w:rsidRDefault="00000000">
            <w:pPr>
              <w:pStyle w:val="a5"/>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构建政务服务大数据应用系统。</w:t>
            </w:r>
            <w:r>
              <w:rPr>
                <w:rFonts w:ascii="Times New Roman" w:eastAsia="方正仿宋_GBK" w:hAnsi="Times New Roman" w:cs="Times New Roman"/>
                <w:sz w:val="28"/>
                <w:szCs w:val="28"/>
              </w:rPr>
              <w:t>运用大数据技术，开展跨领域、跨渠道的综合分析，挖掘人民群众的政务需求，以</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公众体验和满意度提升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为核心，促使政府信息服务理念和方式从</w:t>
            </w:r>
            <w:r>
              <w:rPr>
                <w:rFonts w:ascii="Times New Roman" w:eastAsia="方正仿宋_GBK" w:hAnsi="Times New Roman" w:cs="Times New Roman"/>
                <w:sz w:val="28"/>
                <w:szCs w:val="28"/>
              </w:rPr>
              <w:t>G2C</w:t>
            </w:r>
            <w:r>
              <w:rPr>
                <w:rFonts w:ascii="Times New Roman" w:eastAsia="方正仿宋_GBK" w:hAnsi="Times New Roman" w:cs="Times New Roman"/>
                <w:sz w:val="28"/>
                <w:szCs w:val="28"/>
              </w:rPr>
              <w:t>向</w:t>
            </w:r>
            <w:r>
              <w:rPr>
                <w:rFonts w:ascii="Times New Roman" w:eastAsia="方正仿宋_GBK" w:hAnsi="Times New Roman" w:cs="Times New Roman"/>
                <w:sz w:val="28"/>
                <w:szCs w:val="28"/>
              </w:rPr>
              <w:t>C2G</w:t>
            </w:r>
            <w:r>
              <w:rPr>
                <w:rFonts w:ascii="Times New Roman" w:eastAsia="方正仿宋_GBK" w:hAnsi="Times New Roman" w:cs="Times New Roman"/>
                <w:sz w:val="28"/>
                <w:szCs w:val="28"/>
              </w:rPr>
              <w:t>转变，不断优化资源配置，丰富服务内容，做好个性化精准推送服务，有效提升政务服务质量和效率。</w:t>
            </w:r>
          </w:p>
        </w:tc>
      </w:tr>
    </w:tbl>
    <w:p w14:paraId="2780280E" w14:textId="77777777" w:rsidR="008B65F1" w:rsidRDefault="00000000">
      <w:pPr>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）农业大数据</w:t>
      </w:r>
    </w:p>
    <w:p w14:paraId="7A8D730E"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大数据与农业深度融合，培育数字农业新业态。重点面向肉牛、肉鸡养殖、红心柚种植、冷水鱼养殖、榨菜、花椒种植等特色行业，建立基于大数据的资源要素共享平台与农业信息监测体系，支撑农产品行业养殖、种植、繁育、灾害预防、检验、销售、储藏等方面的大数据应用保障。推动跨行业领域、跨层级的农业大数据开放共享和集成应用，推进农业与休闲旅游、农技文化、健康养生等数据深度融合及大数据应用示范。</w:t>
      </w:r>
    </w:p>
    <w:p w14:paraId="1F83D55A"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：大数据助力数字农业发展工程</w:t>
      </w:r>
    </w:p>
    <w:tbl>
      <w:tblPr>
        <w:tblStyle w:val="af0"/>
        <w:tblW w:w="0" w:type="auto"/>
        <w:tblLook w:val="04A0" w:firstRow="1" w:lastRow="0" w:firstColumn="1" w:lastColumn="0" w:noHBand="0" w:noVBand="1"/>
      </w:tblPr>
      <w:tblGrid>
        <w:gridCol w:w="8522"/>
      </w:tblGrid>
      <w:tr w:rsidR="008B65F1" w14:paraId="440DAD71" w14:textId="77777777">
        <w:tc>
          <w:tcPr>
            <w:tcW w:w="8522" w:type="dxa"/>
          </w:tcPr>
          <w:p w14:paraId="1F9C9B83"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推进农业生产智能化。</w:t>
            </w:r>
            <w:r>
              <w:rPr>
                <w:rFonts w:ascii="Times New Roman" w:eastAsia="方正仿宋_GBK" w:hAnsi="Times New Roman" w:cs="Times New Roman"/>
                <w:sz w:val="28"/>
                <w:szCs w:val="28"/>
              </w:rPr>
              <w:t>加快大数据、物联网、人工智能等技术在农业生产全过程的广泛应用，大力构建现代农业发展模式。依托现代特色农业示范区，开展特色优势产业智能技术应用试点，优先选择肉牛、肉鸡养殖、红心柚种植、冷水鱼养殖、榨菜种植等产业，推进一批农业数字化基地建设。推进智能化、自动化成套装备技术的集成应</w:t>
            </w:r>
            <w:r>
              <w:rPr>
                <w:rFonts w:ascii="Times New Roman" w:eastAsia="方正仿宋_GBK" w:hAnsi="Times New Roman" w:cs="Times New Roman"/>
                <w:sz w:val="28"/>
                <w:szCs w:val="28"/>
              </w:rPr>
              <w:lastRenderedPageBreak/>
              <w:t>用，推动农业机械设备和生产设施智能化改造，实现节水灌溉、测土配方施肥、农机定位耕种、饲料精准投放、疾病自动诊断等智能化作业。</w:t>
            </w:r>
          </w:p>
          <w:p w14:paraId="5606C4CF" w14:textId="77777777" w:rsidR="008B65F1" w:rsidRDefault="00000000">
            <w:pPr>
              <w:snapToGrid w:val="0"/>
              <w:spacing w:line="60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建设丰都特色农业大数据平台。</w:t>
            </w:r>
            <w:r>
              <w:rPr>
                <w:rFonts w:ascii="Times New Roman" w:eastAsia="方正仿宋_GBK" w:hAnsi="Times New Roman" w:cs="Times New Roman"/>
                <w:sz w:val="28"/>
                <w:szCs w:val="28"/>
              </w:rPr>
              <w:t>基于重庆市农业大数据平台开展丰都特色农业大数据平台建设，开展</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三农</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数据挖掘分析，建立农业全产业链智能化监测分析预警系统和农村集体资产监管平台，提升农业服务智能化应用能力和水平。基于空间地理数据库，运用物联网、低空影像、遥感等技术，强化数据基础支撑，提升农情评估、灾害预警、价格监控、产量预测、土地承包经营权确权等智能化管理水平。</w:t>
            </w:r>
          </w:p>
          <w:p w14:paraId="5CB91955" w14:textId="77777777" w:rsidR="008B65F1" w:rsidRDefault="00000000">
            <w:pPr>
              <w:pStyle w:val="a5"/>
              <w:spacing w:line="600" w:lineRule="exact"/>
              <w:jc w:val="left"/>
              <w:rPr>
                <w:rFonts w:ascii="Times New Roman" w:hAnsi="Times New Roman" w:cs="Times New Roman"/>
              </w:rPr>
            </w:pPr>
            <w:r>
              <w:rPr>
                <w:rFonts w:ascii="Times New Roman" w:eastAsia="方正仿宋_GBK" w:hAnsi="Times New Roman" w:cs="Times New Roman"/>
                <w:sz w:val="28"/>
                <w:szCs w:val="28"/>
              </w:rPr>
              <w:t>发展功能复合型农业。推动大数据技术与农业创客空间、乡村旅游、共享农庄等农业经营活动融合发展，为农业农村发展增添新动能。</w:t>
            </w:r>
          </w:p>
        </w:tc>
      </w:tr>
    </w:tbl>
    <w:p w14:paraId="5BC3A08A" w14:textId="77777777" w:rsidR="008B65F1" w:rsidRDefault="00000000">
      <w:pPr>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）工业大数据</w:t>
      </w:r>
    </w:p>
    <w:p w14:paraId="7AF2BBD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工业大数据应用，提升企业生产经营智能化水平。鼓励建设特色工业大数据资源聚合和分析应用平台，促进在成品销售、产品质量提升、后续服务保障中的应用，分析感知用户需求，提升产品附加价值，全面提升制造企业的智能化水平。推动行业大数据的整合应用，加快制造业网络化和智能化进程，推动传统行业转型升级。引导工业企业挖掘利用产品、运营和价值链等大数据，实现精准决策和管理。选择重点企业开展大数据项目试点，积极推动智能制造、网络化协同制造和服务型制造，实现大数据与传统制造业深度融合。</w:t>
      </w:r>
    </w:p>
    <w:p w14:paraId="4D1C8ADB" w14:textId="77777777" w:rsidR="008B65F1" w:rsidRDefault="00000000">
      <w:pPr>
        <w:widowControl/>
        <w:spacing w:after="80" w:line="60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专栏</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大数据</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工业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转型工程</w:t>
      </w:r>
    </w:p>
    <w:tbl>
      <w:tblPr>
        <w:tblStyle w:val="af0"/>
        <w:tblW w:w="0" w:type="auto"/>
        <w:tblLook w:val="04A0" w:firstRow="1" w:lastRow="0" w:firstColumn="1" w:lastColumn="0" w:noHBand="0" w:noVBand="1"/>
      </w:tblPr>
      <w:tblGrid>
        <w:gridCol w:w="8522"/>
      </w:tblGrid>
      <w:tr w:rsidR="008B65F1" w14:paraId="3CC1E4EF" w14:textId="77777777">
        <w:tc>
          <w:tcPr>
            <w:tcW w:w="8522" w:type="dxa"/>
          </w:tcPr>
          <w:p w14:paraId="5B07E17A"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开展智能制造试点示范。</w:t>
            </w:r>
            <w:r>
              <w:rPr>
                <w:rFonts w:ascii="Times New Roman" w:eastAsia="方正仿宋_GBK" w:hAnsi="Times New Roman" w:cs="Times New Roman"/>
                <w:sz w:val="28"/>
                <w:szCs w:val="28"/>
              </w:rPr>
              <w:t>加快推动云计算、物联网、智能工业机器人等技术在生产过程中的应用，推进生产装备智能化升级、工艺流程改造和基础数据共享。</w:t>
            </w:r>
          </w:p>
          <w:p w14:paraId="5861F111"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推动工业大数据应用。</w:t>
            </w:r>
            <w:r>
              <w:rPr>
                <w:rFonts w:ascii="Times New Roman" w:eastAsia="方正仿宋_GBK" w:hAnsi="Times New Roman" w:cs="Times New Roman"/>
                <w:sz w:val="28"/>
                <w:szCs w:val="28"/>
              </w:rPr>
              <w:t>挖掘采购大数据，优化采购模式。通过挖掘分析采购大数据，开展供应商特点分析、产品特点、货源渠道选择、供应商整合、供应商谈判等分析应用，提升采购效率，降低采购成本。基于生产制造大数据，提升产品创新水平，实现制造过程智能化。利用大数据开展产品设计与创新，包括产品设计、消费者需求、服务设计、共同研发产品、开放式创新等。改善制造流程，提升产品质量和管理效率。推广营销、销售大数据分析应用，通过微分区、交叉销售、店内行为分析、情感分析、优化定价、基于地点的市场营销等大数据应用，提升客户数字化体验，增强市场竞争力。</w:t>
            </w:r>
          </w:p>
          <w:p w14:paraId="4069FAA8" w14:textId="77777777" w:rsidR="008B65F1" w:rsidRDefault="00000000">
            <w:pPr>
              <w:pStyle w:val="a5"/>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打造装备制造基地。</w:t>
            </w:r>
            <w:r>
              <w:rPr>
                <w:rFonts w:ascii="Times New Roman" w:eastAsia="方正仿宋_GBK" w:hAnsi="Times New Roman" w:cs="Times New Roman"/>
                <w:sz w:val="28"/>
                <w:szCs w:val="28"/>
              </w:rPr>
              <w:t>加强信息化与工业化融合发展，加强大数据在装备制造业的应用，提升制造智能化水平，大力引导促进装备制造业向高附加值、高技术含量的方向发展，推动装备制造业整体向高端攀升，打造规模与质量在全市领先的装备制造业基地。</w:t>
            </w:r>
          </w:p>
        </w:tc>
      </w:tr>
    </w:tbl>
    <w:p w14:paraId="75787FDC" w14:textId="77777777" w:rsidR="008B65F1" w:rsidRDefault="00000000">
      <w:pPr>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）文旅大数据</w:t>
      </w:r>
    </w:p>
    <w:p w14:paraId="2ACE0F5D"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文旅大数据应用。鼓励支持南天湖、丰都名山、雪玉洞、九重天等旅游景区利用大数据分析开展旅游引导、旅游消费和评价、旅游管理决策等服务。探索开展旅游与交通、公安、气象、环保等跨部门数据融合和协同创新服务，加速</w:t>
      </w:r>
      <w:r>
        <w:rPr>
          <w:rFonts w:ascii="Times New Roman" w:eastAsia="方正仿宋_GBK" w:hAnsi="Times New Roman" w:cs="Times New Roman"/>
          <w:sz w:val="32"/>
          <w:szCs w:val="32"/>
        </w:rPr>
        <w:lastRenderedPageBreak/>
        <w:t>推进开放旅游数据资源，实现对重点景区游客流量的监管、预警和及时分流疏导。利用大数据应用推进文化、旅游融合发展，积极推动文旅大数据对社会开放，鼓励社会民间资本进入文旅公共服务大数据应用领域，进一步提升全县文旅公共服务能力和效能。</w:t>
      </w:r>
    </w:p>
    <w:p w14:paraId="3E3020C0"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：文旅大数据应用</w:t>
      </w:r>
    </w:p>
    <w:tbl>
      <w:tblPr>
        <w:tblStyle w:val="af0"/>
        <w:tblW w:w="0" w:type="auto"/>
        <w:tblLook w:val="04A0" w:firstRow="1" w:lastRow="0" w:firstColumn="1" w:lastColumn="0" w:noHBand="0" w:noVBand="1"/>
      </w:tblPr>
      <w:tblGrid>
        <w:gridCol w:w="8522"/>
      </w:tblGrid>
      <w:tr w:rsidR="008B65F1" w14:paraId="6976DF4B" w14:textId="77777777">
        <w:tc>
          <w:tcPr>
            <w:tcW w:w="8522" w:type="dxa"/>
          </w:tcPr>
          <w:p w14:paraId="576547E8"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建设丰都旅游服务平台。</w:t>
            </w:r>
            <w:r>
              <w:rPr>
                <w:rFonts w:ascii="Times New Roman" w:eastAsia="方正仿宋_GBK" w:hAnsi="Times New Roman" w:cs="Times New Roman"/>
                <w:sz w:val="28"/>
                <w:szCs w:val="28"/>
              </w:rPr>
              <w:t>建立政府文化旅游领域的数据采集和开放目录，通过建立数据开放门户网站等形式，提升企业获取文化旅游公共数据的便利度；促进企业间加强自身掌握的文化旅游相关数据的交换合作与深度开发利用。</w:t>
            </w:r>
          </w:p>
          <w:p w14:paraId="6384672C" w14:textId="77777777" w:rsidR="008B65F1" w:rsidRDefault="00000000">
            <w:pPr>
              <w:pStyle w:val="a5"/>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支持文旅大数据产品研发。</w:t>
            </w:r>
            <w:r>
              <w:rPr>
                <w:rFonts w:ascii="Times New Roman" w:eastAsia="方正仿宋_GBK" w:hAnsi="Times New Roman" w:cs="Times New Roman"/>
                <w:sz w:val="28"/>
                <w:szCs w:val="28"/>
              </w:rPr>
              <w:t>重点支持相关企业开展旅游景区人流、气象、交通、住宿、餐饮、文化产品等方面的大数据应用，推动文化旅游大数据商业分析服务不断发展；提升丰都县文化旅游公共服务管理和预测能力。依托文化旅游大数据发展，打造文化旅游大数据产业链。</w:t>
            </w:r>
          </w:p>
        </w:tc>
      </w:tr>
    </w:tbl>
    <w:p w14:paraId="1061380F" w14:textId="77777777" w:rsidR="008B65F1" w:rsidRDefault="00000000">
      <w:pPr>
        <w:spacing w:line="600" w:lineRule="exact"/>
        <w:ind w:firstLineChars="200" w:firstLine="640"/>
        <w:outlineLvl w:val="3"/>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）能源大数据</w:t>
      </w:r>
    </w:p>
    <w:p w14:paraId="7CB05BEE"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面向碳达峰、碳中和重大技术需求，紧抓重庆市最大新能源项目建设契机，发挥丰都独特资源禀赋，推动风电、光伏、生物质能等新能源绿色开采、转化、利用，建设完善智能风电场、智能光伏电站等设施以及基于大数据的智慧绿能云平台，实现可再生能源的智能化生产。推进能源大数据中心建设，打造可实现能源生产、传输、存储、消费和能源市</w:t>
      </w:r>
      <w:r>
        <w:rPr>
          <w:rFonts w:ascii="Times New Roman" w:eastAsia="方正仿宋_GBK" w:hAnsi="Times New Roman" w:cs="Times New Roman"/>
          <w:sz w:val="32"/>
          <w:szCs w:val="32"/>
        </w:rPr>
        <w:lastRenderedPageBreak/>
        <w:t>场交易全环节全链条数据汇聚接入、安全存储和统筹管理的汇聚中心；塑造通过能源大数据智能分析和价值挖掘来实现政府治理和科学决策、数字经济协同发展，同时便于企业构建能源大数据产业和服务体系，满足民众高效智慧用能需求的价值创造中心；推动丰都创新、开放、协作、共享的能源大数据生态构建。</w:t>
      </w:r>
    </w:p>
    <w:p w14:paraId="14C3BA6A" w14:textId="77777777" w:rsidR="008B65F1" w:rsidRDefault="00000000">
      <w:pPr>
        <w:keepNext/>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：能源大数据重点工程</w:t>
      </w:r>
    </w:p>
    <w:tbl>
      <w:tblPr>
        <w:tblStyle w:val="af0"/>
        <w:tblW w:w="0" w:type="auto"/>
        <w:tblLook w:val="04A0" w:firstRow="1" w:lastRow="0" w:firstColumn="1" w:lastColumn="0" w:noHBand="0" w:noVBand="1"/>
      </w:tblPr>
      <w:tblGrid>
        <w:gridCol w:w="8522"/>
      </w:tblGrid>
      <w:tr w:rsidR="008B65F1" w14:paraId="356C37D7" w14:textId="77777777">
        <w:trPr>
          <w:trHeight w:val="6280"/>
        </w:trPr>
        <w:tc>
          <w:tcPr>
            <w:tcW w:w="8522" w:type="dxa"/>
          </w:tcPr>
          <w:p w14:paraId="33D33F36" w14:textId="77777777" w:rsidR="008B65F1" w:rsidRDefault="00000000">
            <w:pPr>
              <w:pStyle w:val="a5"/>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建设丰都县能源大数据中心。</w:t>
            </w:r>
            <w:r>
              <w:rPr>
                <w:rFonts w:ascii="Times New Roman" w:eastAsia="方正仿宋_GBK" w:hAnsi="Times New Roman" w:cs="Times New Roman"/>
                <w:sz w:val="28"/>
                <w:szCs w:val="28"/>
              </w:rPr>
              <w:t>统筹整合政府、能源企业和社会公众能源数据资源，广泛接入能源行业数据，建立覆盖能源生产、传输、储存、转换、消费等各环节的能源信息数据系统，突破行业壁垒与地域限制，建设</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联通能源孤岛、发展能源经济</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的能源大数据中心，促进资源共享与能源生态圈构建，提升能源精细化管理水平，打造高效、智慧的能源新生态。</w:t>
            </w:r>
          </w:p>
          <w:p w14:paraId="4A2CD821" w14:textId="77777777" w:rsidR="008B65F1" w:rsidRDefault="00000000">
            <w:pPr>
              <w:spacing w:line="600" w:lineRule="exact"/>
              <w:ind w:firstLineChars="200" w:firstLine="560"/>
              <w:rPr>
                <w:rFonts w:ascii="Times New Roman" w:eastAsia="方正仿宋_GBK" w:hAnsi="Times New Roman" w:cs="Times New Roman"/>
                <w:sz w:val="32"/>
                <w:szCs w:val="32"/>
              </w:rPr>
            </w:pPr>
            <w:r>
              <w:rPr>
                <w:rFonts w:ascii="Times New Roman" w:eastAsia="方正仿宋_GBK" w:hAnsi="Times New Roman" w:cs="Times New Roman"/>
                <w:b/>
                <w:bCs/>
                <w:sz w:val="28"/>
                <w:szCs w:val="28"/>
              </w:rPr>
              <w:t>推进智慧能源建设。</w:t>
            </w:r>
            <w:r>
              <w:rPr>
                <w:rFonts w:ascii="Times New Roman" w:eastAsia="方正仿宋_GBK" w:hAnsi="Times New Roman" w:cs="Times New Roman"/>
                <w:sz w:val="28"/>
                <w:szCs w:val="28"/>
              </w:rPr>
              <w:t>运用大数据、云计算、移动互联网等新技术，结合</w:t>
            </w:r>
            <w:r>
              <w:rPr>
                <w:rFonts w:ascii="Times New Roman" w:eastAsia="方正仿宋_GBK" w:hAnsi="Times New Roman" w:cs="Times New Roman"/>
                <w:sz w:val="28"/>
                <w:szCs w:val="28"/>
              </w:rPr>
              <w:t>5G+IOT</w:t>
            </w:r>
            <w:r>
              <w:rPr>
                <w:rFonts w:ascii="Times New Roman" w:eastAsia="方正仿宋_GBK" w:hAnsi="Times New Roman" w:cs="Times New Roman"/>
                <w:sz w:val="28"/>
                <w:szCs w:val="28"/>
              </w:rPr>
              <w:t>物联网通信技术，建设以智能电网为基础，与热力管网、天然气管网、交通网络等多种类型网络互联互通，多种能源形态协同转化、集中式与分布式能源协调运行的综合能源网络。</w:t>
            </w:r>
          </w:p>
        </w:tc>
      </w:tr>
    </w:tbl>
    <w:p w14:paraId="13A70262" w14:textId="77777777" w:rsidR="008B65F1" w:rsidRDefault="00000000">
      <w:pPr>
        <w:numPr>
          <w:ilvl w:val="0"/>
          <w:numId w:val="6"/>
        </w:numPr>
        <w:spacing w:line="360" w:lineRule="auto"/>
        <w:ind w:left="0" w:firstLineChars="200" w:firstLine="640"/>
        <w:outlineLvl w:val="2"/>
        <w:rPr>
          <w:rFonts w:ascii="Times New Roman" w:eastAsia="方正仿宋_GBK" w:hAnsi="Times New Roman" w:cs="Times New Roman"/>
          <w:sz w:val="32"/>
          <w:szCs w:val="32"/>
        </w:rPr>
      </w:pPr>
      <w:bookmarkStart w:id="50" w:name="_Toc8133"/>
      <w:r>
        <w:rPr>
          <w:rFonts w:ascii="Times New Roman" w:eastAsia="方正仿宋_GBK" w:hAnsi="Times New Roman" w:cs="Times New Roman"/>
          <w:sz w:val="32"/>
          <w:szCs w:val="32"/>
        </w:rPr>
        <w:t>大数据新业态</w:t>
      </w:r>
      <w:bookmarkEnd w:id="50"/>
    </w:p>
    <w:p w14:paraId="091323D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发展大数据服务外包，鼓励第三方机构开展数据处理外包、数据整合服务、信息系统服务外包等基础服务外包业务，加快推进商业智能、研发服务等知识流程外包，为客户的产品研发设计、智能控制、决策制定、销售运营等提供</w:t>
      </w:r>
      <w:r>
        <w:rPr>
          <w:rFonts w:ascii="Times New Roman" w:eastAsia="方正仿宋_GBK" w:hAnsi="Times New Roman" w:cs="Times New Roman"/>
          <w:sz w:val="32"/>
          <w:szCs w:val="32"/>
        </w:rPr>
        <w:lastRenderedPageBreak/>
        <w:t>大数据咨询服务。</w:t>
      </w:r>
    </w:p>
    <w:p w14:paraId="3E520E4C"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分行业统筹建设专业电商大数据平台，通过整合商务部门、电子商务企业以及专业电商平台数据，支持面向公众的个性商品信息推送、商品比价、产品溯源等大数据应用服务开发；支持面向企业的行业走势趋势分析、大宗商品实时行情、产品和原材料信息等大数据应用服务开发。</w:t>
      </w:r>
    </w:p>
    <w:p w14:paraId="6CFB5FBC"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构建大数据互联网营销基地。以资源为主体，数据为基础，推动丰都县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达人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商品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带货能力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链式发展的互联网营销基地建设。聚焦旅游、农业、商圈、美食、夜市经济等内容，鼓励全县各类企业触网转型，探索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直播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新零售模式；开展产地直播，推进自产直销高效触达终端消费者，促进本土互联网营销模式泛新；推进互联网营销服务机构培育，实施互联网营销人才培训计划，孵化丰都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品牌，制定互联网营销激励政策，为本地互联网营销行业培育更多营销达人。力争到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年，打造以农村电商公共服务中心、龙河流域电商集配中心、龙河东商圈、南天湖休闲度假景区、小官山民俗景区等为代表的八大互联网营销基地；引进和发展电商直播服务机构</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个以上，孵化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品牌超</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个，培育本地直播带货达人</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名，直播电商年交易额力争达到</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亿元以上，打造区域性互联网营销新名片。</w:t>
      </w:r>
    </w:p>
    <w:p w14:paraId="02949F3E"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：大数据新业态</w:t>
      </w:r>
    </w:p>
    <w:tbl>
      <w:tblPr>
        <w:tblStyle w:val="af0"/>
        <w:tblW w:w="0" w:type="auto"/>
        <w:tblLook w:val="04A0" w:firstRow="1" w:lastRow="0" w:firstColumn="1" w:lastColumn="0" w:noHBand="0" w:noVBand="1"/>
      </w:tblPr>
      <w:tblGrid>
        <w:gridCol w:w="8522"/>
      </w:tblGrid>
      <w:tr w:rsidR="008B65F1" w14:paraId="2A089FD4" w14:textId="77777777">
        <w:tc>
          <w:tcPr>
            <w:tcW w:w="8522" w:type="dxa"/>
          </w:tcPr>
          <w:p w14:paraId="1AADCF63"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建设丰都县农产品电商服务平台。</w:t>
            </w:r>
            <w:r>
              <w:rPr>
                <w:rFonts w:ascii="Times New Roman" w:eastAsia="方正仿宋_GBK" w:hAnsi="Times New Roman" w:cs="Times New Roman"/>
                <w:sz w:val="28"/>
                <w:szCs w:val="28"/>
              </w:rPr>
              <w:t>统筹建设丰都县农产品电商综</w:t>
            </w:r>
            <w:r>
              <w:rPr>
                <w:rFonts w:ascii="Times New Roman" w:eastAsia="方正仿宋_GBK" w:hAnsi="Times New Roman" w:cs="Times New Roman"/>
                <w:sz w:val="28"/>
                <w:szCs w:val="28"/>
              </w:rPr>
              <w:lastRenderedPageBreak/>
              <w:t>合信息平台，覆盖电子商务交易数据平台、丰都特色农产品大数据中心、物流信息公共服务平台和电商在线培训中心五大功能。建设完善丰都县农业信息网和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三农通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信息发布平台，提高农业信息化服务水平，拓宽农产品供求信息销售渠道。</w:t>
            </w:r>
          </w:p>
          <w:p w14:paraId="18F9D5D9" w14:textId="77777777" w:rsidR="008B65F1" w:rsidRDefault="00000000">
            <w:pPr>
              <w:pStyle w:val="a5"/>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建设丰都县农产品质量安全追溯管理平台。</w:t>
            </w:r>
            <w:r>
              <w:rPr>
                <w:rFonts w:ascii="Times New Roman" w:eastAsia="方正仿宋_GBK" w:hAnsi="Times New Roman" w:cs="Times New Roman"/>
                <w:sz w:val="28"/>
                <w:szCs w:val="28"/>
              </w:rPr>
              <w:t>聚焦畜禽、榨菜、红心柚、冷水鱼等农产品，运用大数据、区块链、条码等技术，实现产地、生产单位、产品检测等信息追溯查询，加快形成生产有记录、信息可查询、质量有保障、责任可追究的农产品质量安全追溯体系，实现与全国农产品质量安全追溯平台信息共享。</w:t>
            </w:r>
          </w:p>
          <w:p w14:paraId="438D97E2" w14:textId="77777777" w:rsidR="008B65F1" w:rsidRDefault="00000000">
            <w:pPr>
              <w:pStyle w:val="a5"/>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打造互联网营销师实训基地。</w:t>
            </w:r>
            <w:r>
              <w:rPr>
                <w:rFonts w:ascii="Times New Roman" w:eastAsia="方正仿宋_GBK" w:hAnsi="Times New Roman" w:cs="Times New Roman"/>
                <w:sz w:val="28"/>
                <w:szCs w:val="28"/>
              </w:rPr>
              <w:t>围绕丰都牛肉、麻辣鸡、</w:t>
            </w:r>
            <w:r>
              <w:rPr>
                <w:rFonts w:ascii="Times New Roman" w:eastAsia="方正仿宋_GBK" w:hAnsi="Times New Roman" w:cs="Times New Roman" w:hint="eastAsia"/>
                <w:sz w:val="28"/>
                <w:szCs w:val="28"/>
              </w:rPr>
              <w:t>藠</w:t>
            </w:r>
            <w:r>
              <w:rPr>
                <w:rFonts w:ascii="Times New Roman" w:eastAsia="方正仿宋_GBK" w:hAnsi="Times New Roman" w:cs="Times New Roman"/>
                <w:sz w:val="28"/>
                <w:szCs w:val="28"/>
              </w:rPr>
              <w:t>头、花椒、锦橙、仙家豆腐乳、陈留香麻花、德青源鸡蛋等优质绿色农产品，以及石里红枫、九重天等网红景点资源，孵化和引进直播带货服务机构，推动全县直播带货多维空间发展；联合市科技局、市商务局、新闻传媒机构组织青年互联网营销师训练营，面向社会吸引筛选优秀人才进行封闭培训、带货</w:t>
            </w:r>
            <w:r>
              <w:rPr>
                <w:rFonts w:ascii="Times New Roman" w:eastAsia="方正仿宋_GBK" w:hAnsi="Times New Roman" w:cs="Times New Roman"/>
                <w:sz w:val="28"/>
                <w:szCs w:val="28"/>
              </w:rPr>
              <w:t>PK</w:t>
            </w:r>
            <w:r>
              <w:rPr>
                <w:rFonts w:ascii="Times New Roman" w:eastAsia="方正仿宋_GBK" w:hAnsi="Times New Roman" w:cs="Times New Roman"/>
                <w:sz w:val="28"/>
                <w:szCs w:val="28"/>
              </w:rPr>
              <w:t>，打造青年群体就业创业赋能平台，推动丰都集创意策划、大数据</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视频技术、营销推广、平台对接、培训宣传等直播服务于一体的互联网营销师实训基地建设。</w:t>
            </w:r>
          </w:p>
        </w:tc>
      </w:tr>
    </w:tbl>
    <w:p w14:paraId="27E862FB" w14:textId="77777777" w:rsidR="008B65F1" w:rsidRDefault="00000000">
      <w:pPr>
        <w:numPr>
          <w:ilvl w:val="0"/>
          <w:numId w:val="3"/>
        </w:numPr>
        <w:outlineLvl w:val="1"/>
        <w:rPr>
          <w:rFonts w:ascii="Times New Roman" w:eastAsia="方正楷体_GBK" w:hAnsi="Times New Roman" w:cs="Times New Roman"/>
          <w:sz w:val="32"/>
          <w:szCs w:val="32"/>
        </w:rPr>
      </w:pPr>
      <w:bookmarkStart w:id="51" w:name="_Toc32742"/>
      <w:r>
        <w:rPr>
          <w:rFonts w:ascii="Times New Roman" w:eastAsia="方正楷体_GBK" w:hAnsi="Times New Roman" w:cs="Times New Roman"/>
          <w:sz w:val="32"/>
          <w:szCs w:val="32"/>
        </w:rPr>
        <w:lastRenderedPageBreak/>
        <w:t>注重企业主体引育并举</w:t>
      </w:r>
      <w:bookmarkEnd w:id="51"/>
    </w:p>
    <w:p w14:paraId="1929FE4B" w14:textId="77777777" w:rsidR="008B65F1" w:rsidRDefault="00000000">
      <w:pPr>
        <w:widowControl/>
        <w:numPr>
          <w:ilvl w:val="0"/>
          <w:numId w:val="7"/>
        </w:numPr>
        <w:spacing w:line="360" w:lineRule="auto"/>
        <w:ind w:left="0" w:firstLineChars="200" w:firstLine="640"/>
        <w:outlineLvl w:val="2"/>
        <w:rPr>
          <w:rFonts w:ascii="Times New Roman" w:eastAsia="方正仿宋_GBK" w:hAnsi="Times New Roman" w:cs="Times New Roman"/>
          <w:sz w:val="32"/>
          <w:szCs w:val="32"/>
        </w:rPr>
      </w:pPr>
      <w:bookmarkStart w:id="52" w:name="_Toc30184"/>
      <w:r>
        <w:rPr>
          <w:rFonts w:ascii="Times New Roman" w:eastAsia="方正仿宋_GBK" w:hAnsi="Times New Roman" w:cs="Times New Roman"/>
          <w:sz w:val="32"/>
          <w:szCs w:val="32"/>
        </w:rPr>
        <w:t>增强大数据产业招引</w:t>
      </w:r>
      <w:bookmarkEnd w:id="52"/>
    </w:p>
    <w:p w14:paraId="7B0D452E"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定向施策招引国内优势大数据服务商入丰都发展，重点突出数据清洗、存储、处理、分析及可视化等领域，推进通用数据库管理系统和服务器操作系统等大数据基础软件发</w:t>
      </w:r>
      <w:r>
        <w:rPr>
          <w:rFonts w:ascii="Times New Roman" w:eastAsia="方正仿宋_GBK" w:hAnsi="Times New Roman" w:cs="Times New Roman"/>
          <w:sz w:val="32"/>
          <w:szCs w:val="32"/>
        </w:rPr>
        <w:lastRenderedPageBreak/>
        <w:t>展。立足丰都特色产业禀赋，重点聚焦优势农业、食品加工、医疗器械等领域，推进核心应用框架、技术框架和业务框架，建立应用解决方案库。强化大数据应用深度，推进应急管理、环境治理、健康医疗、公共安全等领域大数据应用建设，创新社会治理模式。</w:t>
      </w:r>
    </w:p>
    <w:p w14:paraId="4723EFEB" w14:textId="77777777" w:rsidR="008B65F1" w:rsidRDefault="00000000">
      <w:pPr>
        <w:widowControl/>
        <w:numPr>
          <w:ilvl w:val="0"/>
          <w:numId w:val="7"/>
        </w:numPr>
        <w:spacing w:line="360" w:lineRule="auto"/>
        <w:ind w:left="0" w:firstLineChars="200" w:firstLine="640"/>
        <w:outlineLvl w:val="2"/>
        <w:rPr>
          <w:rFonts w:ascii="Times New Roman" w:eastAsia="方正仿宋_GBK" w:hAnsi="Times New Roman" w:cs="Times New Roman"/>
          <w:sz w:val="32"/>
          <w:szCs w:val="32"/>
        </w:rPr>
      </w:pPr>
      <w:bookmarkStart w:id="53" w:name="_Toc10780"/>
      <w:r>
        <w:rPr>
          <w:rFonts w:ascii="Times New Roman" w:eastAsia="方正仿宋_GBK" w:hAnsi="Times New Roman" w:cs="Times New Roman"/>
          <w:sz w:val="32"/>
          <w:szCs w:val="32"/>
        </w:rPr>
        <w:t>加大本地企业培育力度</w:t>
      </w:r>
      <w:bookmarkEnd w:id="53"/>
    </w:p>
    <w:p w14:paraId="48B7EE1A" w14:textId="77777777" w:rsidR="008B65F1" w:rsidRDefault="00000000">
      <w:pPr>
        <w:spacing w:line="600"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鼓励本地恒都农业、光明食品、华裕农科、德青源、温氏、农投、东方希望等</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家国家级龙头企业自建或联合建立基于云计算的工业大数据平台，整合供应链信息资源，推进协同研发、协同制造，拓展远程运行维护与个性化定制服务能力，建立健全产品全生命周期管理数据支撑体系，助力全县产业高质量发展；壮大农业电子商务发展，鼓励出口产品进驻外向服务电商平台，整合产品与服务、检验检疫、物流交通、金融服务等业务资源。</w:t>
      </w:r>
    </w:p>
    <w:p w14:paraId="53362C38"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：大数据产业招商引资工程</w:t>
      </w:r>
    </w:p>
    <w:tbl>
      <w:tblPr>
        <w:tblStyle w:val="af0"/>
        <w:tblW w:w="5000" w:type="pct"/>
        <w:tblLook w:val="04A0" w:firstRow="1" w:lastRow="0" w:firstColumn="1" w:lastColumn="0" w:noHBand="0" w:noVBand="1"/>
      </w:tblPr>
      <w:tblGrid>
        <w:gridCol w:w="8522"/>
      </w:tblGrid>
      <w:tr w:rsidR="008B65F1" w14:paraId="3FEA3B6C" w14:textId="77777777">
        <w:trPr>
          <w:trHeight w:val="3719"/>
        </w:trPr>
        <w:tc>
          <w:tcPr>
            <w:tcW w:w="5000" w:type="pct"/>
          </w:tcPr>
          <w:p w14:paraId="604B32D7" w14:textId="77777777" w:rsidR="008B65F1" w:rsidRDefault="00000000">
            <w:pPr>
              <w:widowControl/>
              <w:spacing w:after="200"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开展大数据产业招商。</w:t>
            </w:r>
            <w:r>
              <w:rPr>
                <w:rFonts w:ascii="Times New Roman" w:eastAsia="方正仿宋_GBK" w:hAnsi="Times New Roman" w:cs="Times New Roman"/>
                <w:sz w:val="28"/>
                <w:szCs w:val="28"/>
              </w:rPr>
              <w:t>引进具有自主创新能力的大数据领军企业，培育和完善数据采集、数据传输、数据汇集、数据加工、产品开发等大数据产业链。鼓励与培育重点行业大数据平台企业，以平台支撑、数据和资本为牵引，创新商业模式、合作模式和服务模式，吸引带动行业大数据上下游产业企业集聚发展，打造产业集群、建立产业生态圈。</w:t>
            </w:r>
          </w:p>
        </w:tc>
      </w:tr>
    </w:tbl>
    <w:p w14:paraId="17F6657E" w14:textId="77777777" w:rsidR="008B65F1" w:rsidRDefault="00000000">
      <w:pPr>
        <w:numPr>
          <w:ilvl w:val="0"/>
          <w:numId w:val="3"/>
        </w:numPr>
        <w:outlineLvl w:val="1"/>
        <w:rPr>
          <w:rFonts w:ascii="Times New Roman" w:eastAsia="方正楷体_GBK" w:hAnsi="Times New Roman" w:cs="Times New Roman"/>
          <w:sz w:val="32"/>
          <w:szCs w:val="32"/>
        </w:rPr>
      </w:pPr>
      <w:bookmarkStart w:id="54" w:name="_Toc32391"/>
      <w:r>
        <w:rPr>
          <w:rFonts w:ascii="Times New Roman" w:eastAsia="方正楷体_GBK" w:hAnsi="Times New Roman" w:cs="Times New Roman"/>
          <w:sz w:val="32"/>
          <w:szCs w:val="32"/>
        </w:rPr>
        <w:t>增强自主创新能力</w:t>
      </w:r>
      <w:bookmarkEnd w:id="54"/>
    </w:p>
    <w:p w14:paraId="62A062A5" w14:textId="77777777" w:rsidR="008B65F1" w:rsidRDefault="00000000">
      <w:pPr>
        <w:widowControl/>
        <w:numPr>
          <w:ilvl w:val="0"/>
          <w:numId w:val="8"/>
        </w:numPr>
        <w:spacing w:line="360" w:lineRule="auto"/>
        <w:ind w:left="0" w:firstLineChars="200" w:firstLine="640"/>
        <w:outlineLvl w:val="2"/>
        <w:rPr>
          <w:rFonts w:ascii="Times New Roman" w:eastAsia="方正仿宋_GBK" w:hAnsi="Times New Roman" w:cs="Times New Roman"/>
          <w:sz w:val="32"/>
          <w:szCs w:val="32"/>
        </w:rPr>
      </w:pPr>
      <w:bookmarkStart w:id="55" w:name="_Toc21288"/>
      <w:r>
        <w:rPr>
          <w:rFonts w:ascii="Times New Roman" w:eastAsia="方正仿宋_GBK" w:hAnsi="Times New Roman" w:cs="Times New Roman"/>
          <w:sz w:val="32"/>
          <w:szCs w:val="32"/>
        </w:rPr>
        <w:lastRenderedPageBreak/>
        <w:t>加强大数据核心技术突破</w:t>
      </w:r>
      <w:bookmarkEnd w:id="55"/>
    </w:p>
    <w:p w14:paraId="3DF545E8" w14:textId="325B7339"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深化与中国农科院、重庆大学、重庆邮电大学等院校、科研机构合作，立足主导产业、重点产业需求，成立大数据产业重点实验室、工程技术研究中心</w:t>
      </w:r>
      <w:r w:rsidR="00E22800" w:rsidRPr="00E22800">
        <w:rPr>
          <w:rFonts w:ascii="Times New Roman" w:eastAsia="方正仿宋_GBK" w:hAnsi="Times New Roman" w:cs="Times New Roman" w:hint="eastAsia"/>
          <w:sz w:val="32"/>
          <w:szCs w:val="32"/>
        </w:rPr>
        <w:t>以及</w:t>
      </w:r>
      <w:r>
        <w:rPr>
          <w:rFonts w:ascii="Times New Roman" w:eastAsia="方正仿宋_GBK" w:hAnsi="Times New Roman" w:cs="Times New Roman"/>
          <w:sz w:val="32"/>
          <w:szCs w:val="32"/>
        </w:rPr>
        <w:t>企业技术中心，围绕大数据技术创新、大数据计算系统与分析、大数据应用模型等领域进行前瞻布局，加强大数据发展研究。</w:t>
      </w:r>
    </w:p>
    <w:p w14:paraId="0587B9B0"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发挥企业创新载体作用，推动大数据采集、传输、存储、管理、处理、分析、应用、可视化和安全等关键技术创新突破。积极支持与大数据相关的区块链、</w:t>
      </w:r>
      <w:r>
        <w:rPr>
          <w:rFonts w:ascii="Times New Roman" w:eastAsia="方正仿宋_GBK" w:hAnsi="Times New Roman" w:cs="Times New Roman"/>
          <w:sz w:val="32"/>
          <w:szCs w:val="32"/>
        </w:rPr>
        <w:t>VR/AR</w:t>
      </w:r>
      <w:r>
        <w:rPr>
          <w:rFonts w:ascii="Times New Roman" w:eastAsia="方正仿宋_GBK" w:hAnsi="Times New Roman" w:cs="Times New Roman"/>
          <w:sz w:val="32"/>
          <w:szCs w:val="32"/>
        </w:rPr>
        <w:t>、人工智能等前沿技术，以产学研用联合攻关模式在丰都落地试点，夯实丰都大数据产业技术基础。</w:t>
      </w:r>
    </w:p>
    <w:p w14:paraId="42EB57B3" w14:textId="77777777" w:rsidR="008B65F1" w:rsidRDefault="00000000">
      <w:pPr>
        <w:widowControl/>
        <w:numPr>
          <w:ilvl w:val="0"/>
          <w:numId w:val="8"/>
        </w:numPr>
        <w:spacing w:line="360" w:lineRule="auto"/>
        <w:ind w:left="0" w:firstLineChars="200" w:firstLine="640"/>
        <w:outlineLvl w:val="2"/>
        <w:rPr>
          <w:rFonts w:ascii="Times New Roman" w:eastAsia="方正仿宋_GBK" w:hAnsi="Times New Roman" w:cs="Times New Roman"/>
          <w:sz w:val="32"/>
          <w:szCs w:val="32"/>
        </w:rPr>
      </w:pPr>
      <w:bookmarkStart w:id="56" w:name="_Toc12493"/>
      <w:r>
        <w:rPr>
          <w:rFonts w:ascii="Times New Roman" w:eastAsia="方正仿宋_GBK" w:hAnsi="Times New Roman" w:cs="Times New Roman"/>
          <w:sz w:val="32"/>
          <w:szCs w:val="32"/>
        </w:rPr>
        <w:t>支持大数据产品和服务创新</w:t>
      </w:r>
      <w:bookmarkEnd w:id="56"/>
    </w:p>
    <w:p w14:paraId="599041CC"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大数据产品应用、服务模式创新，培育数据即服务的新模式和新业态，提升大数据服务能力，降低大数据应用门槛和成本，利用大数据支持品牌建立、精准营销和定制服务。推动大数据在农业种植、食品加工、商贸物流、医疗器械等重点产业领域应用，鼓励企业接入市级工业大数据平台，助推工业转型升级。</w:t>
      </w:r>
    </w:p>
    <w:p w14:paraId="0E390BCD"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深化大数据与政务协同、智慧城市应用，提升政府和城市现代治理能力。</w:t>
      </w:r>
    </w:p>
    <w:p w14:paraId="3D865F09" w14:textId="77777777" w:rsidR="008B65F1" w:rsidRDefault="00000000">
      <w:pPr>
        <w:widowControl/>
        <w:numPr>
          <w:ilvl w:val="0"/>
          <w:numId w:val="8"/>
        </w:numPr>
        <w:spacing w:line="360" w:lineRule="auto"/>
        <w:ind w:left="0" w:firstLineChars="200" w:firstLine="640"/>
        <w:outlineLvl w:val="2"/>
        <w:rPr>
          <w:rFonts w:ascii="Times New Roman" w:eastAsia="方正仿宋_GBK" w:hAnsi="Times New Roman" w:cs="Times New Roman"/>
          <w:sz w:val="32"/>
          <w:szCs w:val="32"/>
        </w:rPr>
      </w:pPr>
      <w:bookmarkStart w:id="57" w:name="_Toc20917"/>
      <w:r>
        <w:rPr>
          <w:rFonts w:ascii="Times New Roman" w:eastAsia="方正仿宋_GBK" w:hAnsi="Times New Roman" w:cs="Times New Roman"/>
          <w:sz w:val="32"/>
          <w:szCs w:val="32"/>
        </w:rPr>
        <w:t>鼓励开展大数据创新创业</w:t>
      </w:r>
      <w:bookmarkEnd w:id="57"/>
    </w:p>
    <w:p w14:paraId="66F8B283" w14:textId="77777777" w:rsidR="008B65F1" w:rsidRDefault="00000000">
      <w:pPr>
        <w:spacing w:line="600"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支持丰都水天坪工业园区大数据双创中心建设，构建以</w:t>
      </w:r>
      <w:r>
        <w:rPr>
          <w:rFonts w:ascii="Times New Roman" w:eastAsia="方正仿宋_GBK" w:hAnsi="Times New Roman" w:cs="Times New Roman"/>
          <w:sz w:val="32"/>
          <w:szCs w:val="32"/>
        </w:rPr>
        <w:lastRenderedPageBreak/>
        <w:t>数据资源、计算资源和配套增值服务提供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数据招商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新模式。引进成渝众创空间、孵化器等开放式大数据双创平台，围绕丰都文旅、农业、食品等特色领域，联合组织开展相关大数据应用创新大赛、数智博览会，为投资机构、技术领军企业、创新创业者提供资源入驻平台。依托智慧城市建设，推动专业信息化咨询机构在丰都设立办事处，为入驻创新创业者提供技术支持、财务管理、市场营运、产业政策等咨询服务，打造系统完善的大数据创新创业软硬环境。</w:t>
      </w:r>
    </w:p>
    <w:p w14:paraId="6DE5280D" w14:textId="77777777" w:rsidR="008B65F1" w:rsidRDefault="00000000">
      <w:pPr>
        <w:numPr>
          <w:ilvl w:val="0"/>
          <w:numId w:val="3"/>
        </w:numPr>
        <w:outlineLvl w:val="1"/>
        <w:rPr>
          <w:rFonts w:ascii="Times New Roman" w:eastAsia="方正楷体_GBK" w:hAnsi="Times New Roman" w:cs="Times New Roman"/>
          <w:sz w:val="32"/>
          <w:szCs w:val="32"/>
        </w:rPr>
      </w:pPr>
      <w:bookmarkStart w:id="58" w:name="_Toc7207"/>
      <w:r>
        <w:rPr>
          <w:rFonts w:ascii="Times New Roman" w:eastAsia="方正楷体_GBK" w:hAnsi="Times New Roman" w:cs="Times New Roman"/>
          <w:sz w:val="32"/>
          <w:szCs w:val="32"/>
        </w:rPr>
        <w:t>策动产学研用协同发展</w:t>
      </w:r>
      <w:bookmarkEnd w:id="58"/>
    </w:p>
    <w:p w14:paraId="0B3E5A1C" w14:textId="77777777" w:rsidR="008B65F1" w:rsidRDefault="00000000">
      <w:pPr>
        <w:numPr>
          <w:ilvl w:val="0"/>
          <w:numId w:val="9"/>
        </w:numPr>
        <w:spacing w:line="360" w:lineRule="auto"/>
        <w:ind w:left="-11" w:firstLine="641"/>
        <w:outlineLvl w:val="2"/>
        <w:rPr>
          <w:rFonts w:ascii="Times New Roman" w:eastAsia="方正仿宋_GBK" w:hAnsi="Times New Roman" w:cs="Times New Roman"/>
          <w:sz w:val="32"/>
          <w:szCs w:val="32"/>
        </w:rPr>
      </w:pPr>
      <w:bookmarkStart w:id="59" w:name="_Toc25920"/>
      <w:r>
        <w:rPr>
          <w:rFonts w:ascii="Times New Roman" w:eastAsia="方正仿宋_GBK" w:hAnsi="Times New Roman" w:cs="Times New Roman"/>
          <w:sz w:val="32"/>
          <w:szCs w:val="32"/>
        </w:rPr>
        <w:t>产学联合推动企业协同创新</w:t>
      </w:r>
      <w:bookmarkEnd w:id="59"/>
    </w:p>
    <w:p w14:paraId="7213A07D"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依托大数据产业技术联盟、行业协会以及科研机构、高校，推动企业在数据采集、存储、应用等领域开展协同创新，促进关键技术产业化应用。</w:t>
      </w:r>
    </w:p>
    <w:p w14:paraId="7600BDB7"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完善适应地方产业发展的人才对接服务机制，提供人企对接、融资增信、探索突破人才跨界跨区域流动机制；推动主城区数字经济人才到丰都县交流，落实重庆市有关实现数字经济人才在政府、企业与智库间以及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间有序顺畅流动的要求。</w:t>
      </w:r>
    </w:p>
    <w:p w14:paraId="157AFB50"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支持引进企业联合县内外高校及相关研究机构，建设大数据企业研究中心、产业创新中心等创新平台，开展大数据技术、解决方案等研究。</w:t>
      </w:r>
    </w:p>
    <w:p w14:paraId="2A07D9D8" w14:textId="77777777" w:rsidR="008B65F1" w:rsidRDefault="00000000">
      <w:pPr>
        <w:numPr>
          <w:ilvl w:val="0"/>
          <w:numId w:val="9"/>
        </w:numPr>
        <w:spacing w:line="360" w:lineRule="auto"/>
        <w:ind w:left="-11" w:firstLine="641"/>
        <w:outlineLvl w:val="2"/>
        <w:rPr>
          <w:rFonts w:ascii="Times New Roman" w:eastAsia="方正仿宋_GBK" w:hAnsi="Times New Roman" w:cs="Times New Roman"/>
          <w:sz w:val="32"/>
          <w:szCs w:val="32"/>
        </w:rPr>
      </w:pPr>
      <w:bookmarkStart w:id="60" w:name="_Toc16602"/>
      <w:r>
        <w:rPr>
          <w:rFonts w:ascii="Times New Roman" w:eastAsia="方正仿宋_GBK" w:hAnsi="Times New Roman" w:cs="Times New Roman"/>
          <w:sz w:val="32"/>
          <w:szCs w:val="32"/>
        </w:rPr>
        <w:t>研用协同推动产业健康发展</w:t>
      </w:r>
      <w:bookmarkEnd w:id="60"/>
    </w:p>
    <w:p w14:paraId="0A3D0CA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鼓励企业与高校科研院所合作，提升丰都企业技术创新能力，建设大数据试验平台，推动科研院校的科技成果转化、市场化产业化应用；积极推进企业与高校科研院所对接，建立人才对接服务机制，在逐步提升企业自主创新能力的同时，促进人才跨区域流动；推进校企合作试点，依托应用型本科院校、高职院校、第三方培训机构，培养大数据应用型人才，实现人才培养与企业需求紧密对接。</w:t>
      </w:r>
    </w:p>
    <w:p w14:paraId="631A8288" w14:textId="77777777" w:rsidR="008B65F1" w:rsidRDefault="00000000">
      <w:pPr>
        <w:keepNext/>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：产学研用协同发展工程</w:t>
      </w:r>
    </w:p>
    <w:tbl>
      <w:tblPr>
        <w:tblStyle w:val="af0"/>
        <w:tblW w:w="0" w:type="auto"/>
        <w:tblLook w:val="04A0" w:firstRow="1" w:lastRow="0" w:firstColumn="1" w:lastColumn="0" w:noHBand="0" w:noVBand="1"/>
      </w:tblPr>
      <w:tblGrid>
        <w:gridCol w:w="8522"/>
      </w:tblGrid>
      <w:tr w:rsidR="008B65F1" w14:paraId="0A3F62E0" w14:textId="77777777">
        <w:trPr>
          <w:trHeight w:val="3450"/>
        </w:trPr>
        <w:tc>
          <w:tcPr>
            <w:tcW w:w="8522" w:type="dxa"/>
          </w:tcPr>
          <w:p w14:paraId="0B0E99E4"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设立大数据智能化研究院（分校），实现产学研结合，为企业发展提供技术支持，也为大数据产业研究提供科研环境。</w:t>
            </w:r>
          </w:p>
          <w:p w14:paraId="4A326451" w14:textId="77777777" w:rsidR="008B65F1" w:rsidRDefault="00000000">
            <w:pPr>
              <w:snapToGrid w:val="0"/>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完善适应地方产业发展的人才对接服务机制，促进人才跨区域自由流动。</w:t>
            </w:r>
            <w:r>
              <w:rPr>
                <w:rFonts w:ascii="Times New Roman" w:eastAsia="方正仿宋_GBK" w:hAnsi="Times New Roman" w:cs="Times New Roman"/>
                <w:sz w:val="28"/>
                <w:szCs w:val="28"/>
              </w:rPr>
              <w:t>依托行业协会，汇集成渝地区经济、社会、生态等方面的信息资源，包括产业扶持政策、技术信息、市场需求信息、金融资本运营、培训咨询等核心资源，助力大数据与实体经济融合。</w:t>
            </w:r>
          </w:p>
        </w:tc>
      </w:tr>
    </w:tbl>
    <w:p w14:paraId="3CC0F0FC" w14:textId="77777777" w:rsidR="008B65F1" w:rsidRDefault="00000000">
      <w:pPr>
        <w:numPr>
          <w:ilvl w:val="0"/>
          <w:numId w:val="3"/>
        </w:numPr>
        <w:outlineLvl w:val="1"/>
        <w:rPr>
          <w:rFonts w:ascii="Times New Roman" w:eastAsia="方正楷体_GBK" w:hAnsi="Times New Roman" w:cs="Times New Roman"/>
          <w:sz w:val="32"/>
          <w:szCs w:val="32"/>
        </w:rPr>
      </w:pPr>
      <w:bookmarkStart w:id="61" w:name="_Toc14539"/>
      <w:r>
        <w:rPr>
          <w:rFonts w:ascii="Times New Roman" w:eastAsia="方正楷体_GBK" w:hAnsi="Times New Roman" w:cs="Times New Roman"/>
          <w:sz w:val="32"/>
          <w:szCs w:val="32"/>
        </w:rPr>
        <w:t>建立行业数据统筹机制</w:t>
      </w:r>
      <w:bookmarkEnd w:id="61"/>
    </w:p>
    <w:p w14:paraId="50E9C392" w14:textId="77777777" w:rsidR="008B65F1" w:rsidRDefault="00000000">
      <w:pPr>
        <w:numPr>
          <w:ilvl w:val="0"/>
          <w:numId w:val="10"/>
        </w:numPr>
        <w:spacing w:line="360" w:lineRule="auto"/>
        <w:ind w:left="0" w:firstLineChars="200" w:firstLine="640"/>
        <w:outlineLvl w:val="2"/>
        <w:rPr>
          <w:rFonts w:ascii="Times New Roman" w:eastAsia="方正仿宋_GBK" w:hAnsi="Times New Roman" w:cs="Times New Roman"/>
          <w:sz w:val="32"/>
          <w:szCs w:val="32"/>
        </w:rPr>
      </w:pPr>
      <w:bookmarkStart w:id="62" w:name="_Toc25190"/>
      <w:r>
        <w:rPr>
          <w:rFonts w:ascii="Times New Roman" w:eastAsia="方正仿宋_GBK" w:hAnsi="Times New Roman" w:cs="Times New Roman"/>
          <w:sz w:val="32"/>
          <w:szCs w:val="32"/>
        </w:rPr>
        <w:t>激发市场活力，提升数据生产开放能力</w:t>
      </w:r>
      <w:bookmarkEnd w:id="62"/>
    </w:p>
    <w:p w14:paraId="33009194"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依靠深化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等改革，打造良好的营商环境，激发市场主体活力和发展的内生动力，科学施策，提升企业数据生产供应能力；建立共享开放行业数据机制，出台数据开放标准细则。</w:t>
      </w:r>
    </w:p>
    <w:p w14:paraId="37DDB6EE" w14:textId="77777777" w:rsidR="008B65F1" w:rsidRDefault="00000000">
      <w:pPr>
        <w:numPr>
          <w:ilvl w:val="0"/>
          <w:numId w:val="10"/>
        </w:numPr>
        <w:spacing w:line="360" w:lineRule="auto"/>
        <w:ind w:left="0" w:firstLineChars="200" w:firstLine="640"/>
        <w:outlineLvl w:val="2"/>
        <w:rPr>
          <w:rFonts w:ascii="Times New Roman" w:eastAsia="方正仿宋_GBK" w:hAnsi="Times New Roman" w:cs="Times New Roman"/>
          <w:sz w:val="32"/>
          <w:szCs w:val="32"/>
        </w:rPr>
      </w:pPr>
      <w:bookmarkStart w:id="63" w:name="_Toc23613"/>
      <w:r>
        <w:rPr>
          <w:rFonts w:ascii="Times New Roman" w:eastAsia="方正仿宋_GBK" w:hAnsi="Times New Roman" w:cs="Times New Roman"/>
          <w:sz w:val="32"/>
          <w:szCs w:val="32"/>
        </w:rPr>
        <w:t>拓宽应用场景，推动数据要素实践沉淀</w:t>
      </w:r>
      <w:bookmarkEnd w:id="63"/>
    </w:p>
    <w:p w14:paraId="4FBF8BF8"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落实丰都县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规划中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积极推进融合基础设施建</w:t>
      </w:r>
      <w:r>
        <w:rPr>
          <w:rFonts w:ascii="Times New Roman" w:eastAsia="方正仿宋_GBK" w:hAnsi="Times New Roman" w:cs="Times New Roman"/>
          <w:sz w:val="32"/>
          <w:szCs w:val="32"/>
        </w:rPr>
        <w:lastRenderedPageBreak/>
        <w:t>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的部署安排，围绕政府管理、公共服务、社会治理、产业发展等领域，深入挖掘大数据政用、商用、民用价值，打造、拓宽智慧化应用场景，助力丰都加快产业数字化落地，沉淀数据价值。</w:t>
      </w:r>
    </w:p>
    <w:p w14:paraId="02699C30"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：建立行业数据统筹机制</w:t>
      </w:r>
    </w:p>
    <w:tbl>
      <w:tblPr>
        <w:tblW w:w="0" w:type="auto"/>
        <w:jc w:val="center"/>
        <w:tblLayout w:type="fixed"/>
        <w:tblCellMar>
          <w:top w:w="105" w:type="dxa"/>
          <w:left w:w="105" w:type="dxa"/>
          <w:bottom w:w="105" w:type="dxa"/>
          <w:right w:w="105" w:type="dxa"/>
        </w:tblCellMar>
        <w:tblLook w:val="04A0" w:firstRow="1" w:lastRow="0" w:firstColumn="1" w:lastColumn="0" w:noHBand="0" w:noVBand="1"/>
      </w:tblPr>
      <w:tblGrid>
        <w:gridCol w:w="8520"/>
      </w:tblGrid>
      <w:tr w:rsidR="008B65F1" w14:paraId="4FB2C02B" w14:textId="77777777">
        <w:trPr>
          <w:trHeight w:val="680"/>
          <w:jc w:val="center"/>
        </w:trPr>
        <w:tc>
          <w:tcPr>
            <w:tcW w:w="85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14:paraId="289990EA"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推动行业组织发布行业自律规范、合同范本以及出台行业标准</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帮助企业间搭建不同模式的数据流通共享机制，促进企业之间数据互认、共享，构建常态、有效的数据流通机制。鼓励各领域企业开放自身数据，为数据市场提供优质的数据源。</w:t>
            </w:r>
          </w:p>
          <w:p w14:paraId="265932AF"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挖掘大数据应用需求。</w:t>
            </w:r>
            <w:r>
              <w:rPr>
                <w:rFonts w:ascii="Times New Roman" w:eastAsia="方正仿宋_GBK" w:hAnsi="Times New Roman" w:cs="Times New Roman"/>
                <w:sz w:val="28"/>
                <w:szCs w:val="28"/>
              </w:rPr>
              <w:t>在教育、医疗、交通和公共安全等领域，以及金融、保险、征信等与社会信用体系相关的领域，梳理筛选大数据应用场景，开展场景诊断，挖掘一批大数据应用需求。</w:t>
            </w:r>
          </w:p>
          <w:p w14:paraId="46FA2D9A"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加快创新成果产业化。</w:t>
            </w:r>
            <w:r>
              <w:rPr>
                <w:rFonts w:ascii="Times New Roman" w:eastAsia="方正仿宋_GBK" w:hAnsi="Times New Roman" w:cs="Times New Roman"/>
                <w:sz w:val="28"/>
                <w:szCs w:val="28"/>
              </w:rPr>
              <w:t>支持县内外企业依托开放的大数据应用场景，开展大数据技术产品、解决方案等的测试验证、成熟度评估、工程应用</w:t>
            </w:r>
            <w:r>
              <w:rPr>
                <w:rFonts w:ascii="Times New Roman" w:eastAsia="方正仿宋_GBK" w:hAnsi="Times New Roman" w:cs="Times New Roman" w:hint="eastAsia"/>
                <w:sz w:val="28"/>
                <w:szCs w:val="28"/>
              </w:rPr>
              <w:t>。</w:t>
            </w:r>
          </w:p>
          <w:p w14:paraId="06B45879" w14:textId="77777777" w:rsidR="008B65F1" w:rsidRDefault="00000000">
            <w:pPr>
              <w:snapToGrid w:val="0"/>
              <w:spacing w:line="600" w:lineRule="exact"/>
              <w:ind w:firstLineChars="200" w:firstLine="560"/>
              <w:rPr>
                <w:rFonts w:ascii="Times New Roman" w:eastAsia="仿宋_GB2312" w:hAnsi="Times New Roman" w:cs="Times New Roman"/>
                <w:sz w:val="28"/>
                <w:szCs w:val="28"/>
              </w:rPr>
            </w:pPr>
            <w:r>
              <w:rPr>
                <w:rFonts w:ascii="Times New Roman" w:eastAsia="方正仿宋_GBK" w:hAnsi="Times New Roman" w:cs="Times New Roman"/>
                <w:b/>
                <w:bCs/>
                <w:sz w:val="28"/>
                <w:szCs w:val="28"/>
              </w:rPr>
              <w:t>建立大数据应用场景征集机制</w:t>
            </w:r>
            <w:r>
              <w:rPr>
                <w:rFonts w:ascii="Times New Roman" w:eastAsia="方正仿宋_GBK" w:hAnsi="Times New Roman" w:cs="Times New Roman" w:hint="eastAsia"/>
                <w:b/>
                <w:bCs/>
                <w:sz w:val="28"/>
                <w:szCs w:val="28"/>
              </w:rPr>
              <w:t>。</w:t>
            </w:r>
            <w:r>
              <w:rPr>
                <w:rFonts w:ascii="Times New Roman" w:eastAsia="方正仿宋_GBK" w:hAnsi="Times New Roman" w:cs="Times New Roman"/>
                <w:sz w:val="28"/>
                <w:szCs w:val="28"/>
              </w:rPr>
              <w:t>面向全县企业、社会组织等征集遴选大数据应用场景。</w:t>
            </w:r>
          </w:p>
        </w:tc>
      </w:tr>
    </w:tbl>
    <w:p w14:paraId="178323E4" w14:textId="77777777" w:rsidR="008B65F1" w:rsidRDefault="00000000">
      <w:pPr>
        <w:spacing w:line="600" w:lineRule="exact"/>
        <w:jc w:val="left"/>
        <w:outlineLvl w:val="0"/>
        <w:rPr>
          <w:rFonts w:ascii="Times New Roman" w:eastAsia="方正黑体_GBK" w:hAnsi="Times New Roman" w:cs="Times New Roman"/>
          <w:sz w:val="32"/>
          <w:szCs w:val="30"/>
        </w:rPr>
      </w:pPr>
      <w:bookmarkStart w:id="64" w:name="_Toc18935"/>
      <w:r>
        <w:rPr>
          <w:rFonts w:ascii="Times New Roman" w:eastAsia="方正黑体_GBK" w:hAnsi="Times New Roman" w:cs="Times New Roman"/>
          <w:sz w:val="32"/>
          <w:szCs w:val="30"/>
        </w:rPr>
        <w:t>五、数据释能社会信用体系建设</w:t>
      </w:r>
      <w:bookmarkEnd w:id="64"/>
    </w:p>
    <w:p w14:paraId="1D04956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大数据技术为基座，开展丰都县社会信用体系建设。加强信用大数据深入挖掘和关联分析，构建以数据定义信用的管理与技术体系。鼓励信用大数据应用创新，以公共信用信息为基础，探索本地金融大数据、交通大数据、旅游大数</w:t>
      </w:r>
      <w:r>
        <w:rPr>
          <w:rFonts w:ascii="Times New Roman" w:eastAsia="方正仿宋_GBK" w:hAnsi="Times New Roman" w:cs="Times New Roman"/>
          <w:sz w:val="32"/>
          <w:szCs w:val="32"/>
        </w:rPr>
        <w:lastRenderedPageBreak/>
        <w:t>据等与信用大数据深度融合。发挥信用大数据在创新监管机制、提高监管能力和水平方面的基础性作用，提升监管精准性、科学性、完整性。试点建设信用融资、信用交通、信用旅游、信用乡村、信用园区，改革和优化营商环境，推动社会治理体系数字化和治理能力现代化，打造西南地区信用城市示范县。</w:t>
      </w:r>
    </w:p>
    <w:p w14:paraId="53E382E1" w14:textId="77777777" w:rsidR="008B65F1" w:rsidRDefault="00000000">
      <w:pPr>
        <w:ind w:firstLineChars="200" w:firstLine="640"/>
        <w:outlineLvl w:val="1"/>
        <w:rPr>
          <w:rFonts w:ascii="Times New Roman" w:eastAsia="方正楷体_GBK" w:hAnsi="Times New Roman" w:cs="Times New Roman"/>
          <w:sz w:val="32"/>
          <w:szCs w:val="32"/>
        </w:rPr>
      </w:pPr>
      <w:bookmarkStart w:id="65" w:name="_Toc29055"/>
      <w:r>
        <w:rPr>
          <w:rFonts w:ascii="Times New Roman" w:eastAsia="方正楷体_GBK" w:hAnsi="Times New Roman" w:cs="Times New Roman"/>
          <w:sz w:val="32"/>
          <w:szCs w:val="32"/>
        </w:rPr>
        <w:t>（一）推进重点领域诚信体系建设</w:t>
      </w:r>
      <w:bookmarkEnd w:id="65"/>
    </w:p>
    <w:p w14:paraId="5A20C701" w14:textId="77777777" w:rsidR="008B65F1" w:rsidRDefault="00000000">
      <w:pPr>
        <w:numPr>
          <w:ilvl w:val="0"/>
          <w:numId w:val="11"/>
        </w:numPr>
        <w:spacing w:line="360" w:lineRule="auto"/>
        <w:ind w:left="0" w:firstLineChars="200" w:firstLine="640"/>
        <w:outlineLvl w:val="2"/>
        <w:rPr>
          <w:rFonts w:ascii="Times New Roman" w:eastAsia="方正仿宋_GBK" w:hAnsi="Times New Roman" w:cs="Times New Roman"/>
          <w:sz w:val="32"/>
          <w:szCs w:val="32"/>
        </w:rPr>
      </w:pPr>
      <w:bookmarkStart w:id="66" w:name="_Toc24947"/>
      <w:r>
        <w:rPr>
          <w:rFonts w:ascii="Times New Roman" w:eastAsia="方正仿宋_GBK" w:hAnsi="Times New Roman" w:cs="Times New Roman"/>
          <w:sz w:val="32"/>
          <w:szCs w:val="32"/>
        </w:rPr>
        <w:t>加快推进政务诚信体系建设</w:t>
      </w:r>
      <w:bookmarkEnd w:id="66"/>
    </w:p>
    <w:p w14:paraId="367F6654" w14:textId="296EDCF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加大</w:t>
      </w:r>
      <w:r w:rsidR="005D38A9" w:rsidRPr="005D38A9">
        <w:rPr>
          <w:rFonts w:ascii="Times New Roman" w:eastAsia="方正仿宋_GBK" w:hAnsi="Times New Roman" w:cs="Times New Roman" w:hint="eastAsia"/>
          <w:sz w:val="32"/>
          <w:szCs w:val="32"/>
        </w:rPr>
        <w:t>政府信息公开</w:t>
      </w:r>
      <w:r>
        <w:rPr>
          <w:rFonts w:ascii="Times New Roman" w:eastAsia="方正仿宋_GBK" w:hAnsi="Times New Roman" w:cs="Times New Roman"/>
          <w:sz w:val="32"/>
          <w:szCs w:val="32"/>
        </w:rPr>
        <w:t>力度。坚持以公开为常态、不公开为例外的原则，健全完善政务公开和办事公开制度，推进决策公开、管理公开、服务公开和结果公开，保障人民群众对政务工作的知情权、参与权、表达权和监督权。</w:t>
      </w:r>
    </w:p>
    <w:p w14:paraId="50856CBF"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快政府守信践诺机制建设。把发展规划、经济社会发展目标落实情况和为民办实事的践诺情况作为评价政府诚信水平的重要内容，纳入政府信用记录，推动各类政务行为主体规范诚信施政。加强政府采购、招投标、政府和社会资本合作（</w:t>
      </w:r>
      <w:r>
        <w:rPr>
          <w:rFonts w:ascii="Times New Roman" w:eastAsia="方正仿宋_GBK" w:hAnsi="Times New Roman" w:cs="Times New Roman"/>
          <w:sz w:val="32"/>
          <w:szCs w:val="32"/>
        </w:rPr>
        <w:t>PPP</w:t>
      </w:r>
      <w:r>
        <w:rPr>
          <w:rFonts w:ascii="Times New Roman" w:eastAsia="方正仿宋_GBK" w:hAnsi="Times New Roman" w:cs="Times New Roman"/>
          <w:sz w:val="32"/>
          <w:szCs w:val="32"/>
        </w:rPr>
        <w:t>）等重点领域政务诚信建设，严格履行依法订立的各类合同，杜绝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新官不理旧账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29A9B920"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政府信用信息管理制度。加强政务信用信息管理。利用大数据、区块链技术，加强政务诚信数据的采集、整理、监测、分析，建立健全政务信用信息回溯、披露机制。加强公务员诚信管理。将公务员有关事项报告、廉政记录、年度</w:t>
      </w:r>
      <w:r>
        <w:rPr>
          <w:rFonts w:ascii="Times New Roman" w:eastAsia="方正仿宋_GBK" w:hAnsi="Times New Roman" w:cs="Times New Roman"/>
          <w:sz w:val="32"/>
          <w:szCs w:val="32"/>
        </w:rPr>
        <w:lastRenderedPageBreak/>
        <w:t>考核结果、相关违法违纪违约行为等信用信息纳入政府信用记录，建立公务员诚信档案，将诚信记录作为干部考核、任用和奖惩的重要依据。</w:t>
      </w:r>
    </w:p>
    <w:p w14:paraId="6F2FBD04" w14:textId="77777777" w:rsidR="008B65F1" w:rsidRDefault="00000000">
      <w:pPr>
        <w:numPr>
          <w:ilvl w:val="0"/>
          <w:numId w:val="11"/>
        </w:numPr>
        <w:spacing w:line="360" w:lineRule="auto"/>
        <w:ind w:left="0" w:firstLineChars="200" w:firstLine="640"/>
        <w:outlineLvl w:val="2"/>
        <w:rPr>
          <w:rFonts w:ascii="Times New Roman" w:eastAsia="方正仿宋_GBK" w:hAnsi="Times New Roman" w:cs="Times New Roman"/>
          <w:sz w:val="32"/>
          <w:szCs w:val="32"/>
        </w:rPr>
      </w:pPr>
      <w:bookmarkStart w:id="67" w:name="_Toc29666"/>
      <w:r>
        <w:rPr>
          <w:rFonts w:ascii="Times New Roman" w:eastAsia="方正仿宋_GBK" w:hAnsi="Times New Roman" w:cs="Times New Roman"/>
          <w:sz w:val="32"/>
          <w:szCs w:val="32"/>
        </w:rPr>
        <w:t>深入推进商务诚信体系建设</w:t>
      </w:r>
      <w:bookmarkEnd w:id="67"/>
    </w:p>
    <w:p w14:paraId="15732BB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强化市场信用监管。以县政府为主导，依托重庆市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一云一库三门户五体系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云：信用云；一库：信用基础数据库；三门户：网站、微信公众号、平台；五体系：数据归集体系、数据治理体系、数据标准体系、数据应用体系、数据安全体系）信用信息平台，加强各类生产经营主体生产、加工、流通环节的信用管理。运用信用大数据、区块链技术，加强事中事后监管，建立健全企业信用承诺制度、信用等级评价制度、信用分类监管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公示制度和失信行为有奖举报制度，完善市场准入和退出信用审核机制，引导企业诚信经营和公平竞争，提高政府监管能力和监管水平，优化营商环境。</w:t>
      </w:r>
    </w:p>
    <w:p w14:paraId="7E616059"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提高企业诚信自律水平。整合县内企业行政许可、资质认定、行政处罚、法院判决裁定等信用信息，依法依规在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信用中国（重庆）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网站进行公开。重点加强生产、流通、消费、税务、工程建设、招标投标、交通运输、电子商务、中介服务等领域商务诚信建设，引导企业增强信用自律，推动高质量发展。</w:t>
      </w:r>
    </w:p>
    <w:p w14:paraId="78BA381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加强企业诚信管理。鼓励企业充分利用信用服务机构提</w:t>
      </w:r>
      <w:r>
        <w:rPr>
          <w:rFonts w:ascii="Times New Roman" w:eastAsia="方正仿宋_GBK" w:hAnsi="Times New Roman" w:cs="Times New Roman"/>
          <w:sz w:val="32"/>
          <w:szCs w:val="32"/>
        </w:rPr>
        <w:lastRenderedPageBreak/>
        <w:t>供的信用产品与服务，建立客户档案，开展客户诚信评价。强化企业在贸易、发债、借款、担保等经济活动中诚信履约，根据企业信用状况，实施信用分类监管，鼓励和扶持诚实守信企业，严厉打击逃废银行债务、制假售假、偷逃骗税、商业欺诈、内幕交易、披露虚假信息等失信行为，建立完善企业信用公示、警示制度，建立健全企业守信激励和失信惩戒机制。</w:t>
      </w:r>
    </w:p>
    <w:p w14:paraId="1B0754BA"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网络交易市场诚信建设。持续完善对网络交易市场主客体和交易行为的监管。深入挖掘网络交易信用大数据，开展多维关联分析，严厉打击侵权假冒、虚假宣传、网络传销、恶意刷单、恶意评价等违法失信行为，依托特色农副产品网络交易活动，开展电子商务诚信交易试点。</w:t>
      </w:r>
    </w:p>
    <w:p w14:paraId="034A3339" w14:textId="77777777" w:rsidR="008B65F1" w:rsidRDefault="00000000">
      <w:pPr>
        <w:numPr>
          <w:ilvl w:val="0"/>
          <w:numId w:val="11"/>
        </w:numPr>
        <w:spacing w:line="360" w:lineRule="auto"/>
        <w:ind w:left="0" w:firstLineChars="200" w:firstLine="640"/>
        <w:outlineLvl w:val="2"/>
        <w:rPr>
          <w:rFonts w:ascii="Times New Roman" w:eastAsia="方正仿宋_GBK" w:hAnsi="Times New Roman" w:cs="Times New Roman"/>
          <w:sz w:val="32"/>
          <w:szCs w:val="32"/>
        </w:rPr>
      </w:pPr>
      <w:bookmarkStart w:id="68" w:name="_Toc5095"/>
      <w:r>
        <w:rPr>
          <w:rFonts w:ascii="Times New Roman" w:eastAsia="方正仿宋_GBK" w:hAnsi="Times New Roman" w:cs="Times New Roman"/>
          <w:sz w:val="32"/>
          <w:szCs w:val="32"/>
        </w:rPr>
        <w:t>全面推进社会诚信体系建设</w:t>
      </w:r>
      <w:bookmarkEnd w:id="68"/>
    </w:p>
    <w:p w14:paraId="509BC867"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健全社会诚信管理制度。全面推进医疗卫生、社会保障、劳动用工、教育文化等领域社会诚信建设，建立完善诚信约束机制。依托自然人库、法人库进行公共信用信息归集，推进实名登记和认证。利用大数据技术，建立医生、教师、会计从业人员等重点人群信用信息档案，制定信用评价标准，鼓励社会成员之间以诚相待、信守承诺。加大对制假贩假、价格和服务欺诈、黑中介、黑用工、电话和网络欺诈、造谣传谣等行为的惩处力度，保障群众合法权益。</w:t>
      </w:r>
    </w:p>
    <w:p w14:paraId="03640831"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医疗卫生领域信用体系建设。利用大数据建立医疗机构</w:t>
      </w:r>
      <w:r>
        <w:rPr>
          <w:rFonts w:ascii="Times New Roman" w:eastAsia="方正仿宋_GBK" w:hAnsi="Times New Roman" w:cs="Times New Roman"/>
          <w:sz w:val="32"/>
          <w:szCs w:val="32"/>
        </w:rPr>
        <w:lastRenderedPageBreak/>
        <w:t>信用信息目录，对全县医疗机构试点开展信用等级量化管理，实行医疗机构不良执业行为记分管理制度；加大对违法失信医疗机构的监管处罚力度，惩戒过度医疗、收受贿赂等违法失信行为。加强医疗卫生机构内部信用管理和行业诚信作风建设，开展医护人员医德综合考核评价，培育诚信执业、诚信诊疗、诚信收费、诚信医保理念。</w:t>
      </w:r>
    </w:p>
    <w:p w14:paraId="2F9AF214"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社会保障领域信用体系建设。建立完善社会救助、养老、救灾、慈善、社会保险等领域诚信制度，打击骗保、诈捐、骗捐等失信行为，为社会保障事业营造良好的诚信环境。建立健全住房保障申请、审核、退出等环节诚信制度，将骗租、骗购保障房或者骗取住房租赁补贴的个人纳入信用黑名单。</w:t>
      </w:r>
    </w:p>
    <w:p w14:paraId="6645BE88"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劳动用工领域信用体系建设。建立完善重大劳动保障违法行为公示制度和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建立健全用人单位劳动保障诚信等级评价办法，引导开展信用等级评价工作。以企业劳动保障守法诚信记录为基础，加大对重大违法失信行为的惩罚力度；加强对劳动合同订立和仲裁的管理，加大劳动保障监察执法力度。</w:t>
      </w:r>
    </w:p>
    <w:p w14:paraId="1CAB5C5F"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教育文化领域信用体系建设。对教育大数据进行深入分析挖掘，建立教育领域相关人员信用记录，健全科学的师德和教风评价考核机制。探索建立教育机构及其从业人员、教师和学生的信用评价制度，建立信用档案，将学历造假、考试招生作弊等诚信问题纳入信用档案。将信用评价与考试招</w:t>
      </w:r>
      <w:r>
        <w:rPr>
          <w:rFonts w:ascii="Times New Roman" w:eastAsia="方正仿宋_GBK" w:hAnsi="Times New Roman" w:cs="Times New Roman"/>
          <w:sz w:val="32"/>
          <w:szCs w:val="32"/>
        </w:rPr>
        <w:lastRenderedPageBreak/>
        <w:t>生、学籍管理、专业技术职务评聘等挂钩。</w:t>
      </w:r>
    </w:p>
    <w:p w14:paraId="750370BD"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旅游领域信用体系建设。整合旅游市场经营主体及从业人员的信用信息，完善信用档案。探索引入第三方信用中介机构开展旅游市场经营主体及从业人员信用评价，建立规范的旅游信用评价机制。</w:t>
      </w:r>
    </w:p>
    <w:p w14:paraId="200906C3" w14:textId="77777777" w:rsidR="008B65F1" w:rsidRDefault="00000000">
      <w:pPr>
        <w:numPr>
          <w:ilvl w:val="0"/>
          <w:numId w:val="11"/>
        </w:numPr>
        <w:spacing w:line="360" w:lineRule="auto"/>
        <w:ind w:left="0" w:firstLineChars="200" w:firstLine="640"/>
        <w:outlineLvl w:val="2"/>
        <w:rPr>
          <w:rFonts w:ascii="Times New Roman" w:eastAsia="方正仿宋_GBK" w:hAnsi="Times New Roman" w:cs="Times New Roman"/>
          <w:sz w:val="32"/>
          <w:szCs w:val="32"/>
        </w:rPr>
      </w:pPr>
      <w:bookmarkStart w:id="69" w:name="_Toc29519"/>
      <w:r>
        <w:rPr>
          <w:rFonts w:ascii="Times New Roman" w:eastAsia="方正仿宋_GBK" w:hAnsi="Times New Roman" w:cs="Times New Roman"/>
          <w:sz w:val="32"/>
          <w:szCs w:val="32"/>
        </w:rPr>
        <w:t>大力推进司法公信体系建设</w:t>
      </w:r>
      <w:bookmarkEnd w:id="69"/>
    </w:p>
    <w:p w14:paraId="1555234F"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快推进司法公信建设。推动司法机关依法履职，严格公正司法，推进司法公开，检务公开、警务公开。全面推行行政执法公示制度、执法全过程记录制度、重大执法决定法制审核制度，提高执法办案透明度，接受群众和社会监督。利用大数据技术，对刑事、民事、行政诉讼数据进行统一归集，实施各类案件一网统查。将公民守法情况纳入诚信档案，促进公民</w:t>
      </w:r>
      <w:r>
        <w:rPr>
          <w:rFonts w:ascii="Times New Roman" w:eastAsia="方正仿宋_GBK" w:hAnsi="Times New Roman" w:cs="Times New Roman" w:hint="eastAsia"/>
          <w:sz w:val="32"/>
          <w:szCs w:val="32"/>
        </w:rPr>
        <w:t>法治意识</w:t>
      </w:r>
      <w:r>
        <w:rPr>
          <w:rFonts w:ascii="Times New Roman" w:eastAsia="方正仿宋_GBK" w:hAnsi="Times New Roman" w:cs="Times New Roman"/>
          <w:sz w:val="32"/>
          <w:szCs w:val="32"/>
        </w:rPr>
        <w:t>提升。</w:t>
      </w:r>
    </w:p>
    <w:p w14:paraId="7E38579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司法执法人员和从业人员信用建设。建立全县各级公安、司法行政等单位工作人员信用档案，推进司法从业人员诚信规范执业，全面落实办案质量终身负责制，建立错案防止、纠正和责任倒查问责制。推进律师、公证员、基层法律服务工作者、法律援助人员、司法鉴定人员等诚信规范执业。建立司法从业人员诚信承诺制度。</w:t>
      </w:r>
    </w:p>
    <w:p w14:paraId="5284A65A" w14:textId="77777777" w:rsidR="008B65F1" w:rsidRDefault="00000000">
      <w:pPr>
        <w:ind w:firstLineChars="200" w:firstLine="640"/>
        <w:outlineLvl w:val="1"/>
        <w:rPr>
          <w:rFonts w:ascii="Times New Roman" w:eastAsia="方正楷体_GBK" w:hAnsi="Times New Roman" w:cs="Times New Roman"/>
          <w:sz w:val="32"/>
          <w:szCs w:val="32"/>
        </w:rPr>
      </w:pPr>
      <w:bookmarkStart w:id="70" w:name="_Toc1630"/>
      <w:r>
        <w:rPr>
          <w:rFonts w:ascii="Times New Roman" w:eastAsia="方正楷体_GBK" w:hAnsi="Times New Roman" w:cs="Times New Roman"/>
          <w:sz w:val="32"/>
          <w:szCs w:val="32"/>
        </w:rPr>
        <w:t>（二）鼓励信用信息深化应用创新</w:t>
      </w:r>
      <w:bookmarkEnd w:id="70"/>
    </w:p>
    <w:p w14:paraId="45EE9F97" w14:textId="77777777" w:rsidR="008B65F1" w:rsidRDefault="00000000">
      <w:pPr>
        <w:numPr>
          <w:ilvl w:val="0"/>
          <w:numId w:val="12"/>
        </w:numPr>
        <w:spacing w:line="360" w:lineRule="auto"/>
        <w:ind w:left="0" w:firstLineChars="200" w:firstLine="640"/>
        <w:outlineLvl w:val="2"/>
        <w:rPr>
          <w:rFonts w:ascii="Times New Roman" w:eastAsia="方正仿宋_GBK" w:hAnsi="Times New Roman" w:cs="Times New Roman"/>
          <w:sz w:val="32"/>
          <w:szCs w:val="32"/>
        </w:rPr>
      </w:pPr>
      <w:bookmarkStart w:id="71" w:name="_Toc10828"/>
      <w:r>
        <w:rPr>
          <w:rFonts w:ascii="Times New Roman" w:eastAsia="方正仿宋_GBK" w:hAnsi="Times New Roman" w:cs="Times New Roman"/>
          <w:sz w:val="32"/>
          <w:szCs w:val="32"/>
        </w:rPr>
        <w:t>推动社会治理数字化改革</w:t>
      </w:r>
      <w:bookmarkEnd w:id="71"/>
    </w:p>
    <w:p w14:paraId="6E6D35F9"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推动以信用为基础的新型监管机制形成。利用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lastRenderedPageBreak/>
        <w:t>（重庆）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网站，建立公共信用信息台账，及时、准确、规范、完整归集公共信用信息。依托自然人库、法人库等基础信息库，夯实信用基础数据库。健全公共信用信息与市场、金融等信用信息交互共享机制，实现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网络通、数据通、业务通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。助推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改革，提升丰都县有关部门数字化治理水平，试点建设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无证明城市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6EBC94A7"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推进信用服务惠企便民。抓住重庆市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工程建设契机，以丰都县金融、交通运输、旅游住宿、物业管理等行业为切入点，开展行业大数据和信用数据融合应用试点，打造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信易贷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信易行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信易游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信易住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等创新应用样板。</w:t>
      </w:r>
    </w:p>
    <w:p w14:paraId="539FCCF8"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实施小微企业和农村信用体系建设专项工程。推进小微企业和农村信用信息数据库、融资对接网络建设，加强对小微企业和农户、专业合作社、家庭农场、农业产业化龙头企业等经济主体信用信息的归集，开展信用评价和培育，促进各项财政、税收、金融、社会服务支持政策措施向守信主体倾斜，改善小微企业和农村信用环境，建设特色信用乡村。</w:t>
      </w:r>
    </w:p>
    <w:p w14:paraId="34871B2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托水天坪工业园区试点建设园区信用体系，利用信用数据，对园区入驻企业开展信用分类分级，鼓励行政、税务部门和金融等社会服务支持系统制定向信用评级较高企业倾斜的监管服务政策。引导第三方信用服务机构入驻，直接向园区内企业开展信用服务，建设信用园区。</w:t>
      </w:r>
    </w:p>
    <w:p w14:paraId="3E28EDC6" w14:textId="77777777" w:rsidR="008B65F1" w:rsidRDefault="00000000">
      <w:pPr>
        <w:numPr>
          <w:ilvl w:val="0"/>
          <w:numId w:val="12"/>
        </w:numPr>
        <w:spacing w:line="360" w:lineRule="auto"/>
        <w:ind w:left="0" w:firstLineChars="200" w:firstLine="640"/>
        <w:outlineLvl w:val="2"/>
        <w:rPr>
          <w:rFonts w:ascii="Times New Roman" w:eastAsia="方正仿宋_GBK" w:hAnsi="Times New Roman" w:cs="Times New Roman"/>
          <w:sz w:val="32"/>
          <w:szCs w:val="32"/>
        </w:rPr>
      </w:pPr>
      <w:bookmarkStart w:id="72" w:name="_Toc5221"/>
      <w:r>
        <w:rPr>
          <w:rFonts w:ascii="Times New Roman" w:eastAsia="方正仿宋_GBK" w:hAnsi="Times New Roman" w:cs="Times New Roman"/>
          <w:sz w:val="32"/>
          <w:szCs w:val="32"/>
        </w:rPr>
        <w:t>鼓励行业信用信息创新应用</w:t>
      </w:r>
      <w:bookmarkEnd w:id="72"/>
    </w:p>
    <w:p w14:paraId="43369986"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提升行业信用监管信息化水平。依托国家和重庆市现有业务管理系统和电子政务资源，开展各行业和部门的纵向信用信息交换，加强对行业内企业和人员信用信息的记录、整合。鼓励行业协会建立行业信用服务目录，开展行业内信用评价和信用管理，向行业内企业体和人员提供信用档案查询服务。强化各行业主管部门对行业信用服务引导作用，确保行业信用服务依法合规。</w:t>
      </w:r>
    </w:p>
    <w:p w14:paraId="20AC864B"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创新信用数据行业应用场景。鼓励行业协会和企业开展行业大数据、企业数据和信用数据融合应用，探索形成以数据定义的行业信用体系。支持行业协会依据行业信用数据，为信用良好的企业提供行业性、市场性激励措施。对行业内存在失信行为但尚未达到失信联合惩戒对象认定标准的企业，建立重点关注对象名单和相关管理规范，实施与其失信程度相对应的监管措施。引导企业将行业信用数据纳入开展合作、提供服务的考量标准，在合作、服务中为信用良好的企业和个人提供较多便利。支持商贸服务企业信用融资，发展商业保理，规范预付消费行为。完善零售商与供应商信用合作模式，鼓励企业扩大信用销售，促进个人信用消费。</w:t>
      </w:r>
    </w:p>
    <w:p w14:paraId="15A8B235" w14:textId="77777777" w:rsidR="008B65F1" w:rsidRDefault="00000000">
      <w:pPr>
        <w:numPr>
          <w:ilvl w:val="0"/>
          <w:numId w:val="12"/>
        </w:numPr>
        <w:spacing w:line="360" w:lineRule="auto"/>
        <w:ind w:left="0" w:firstLineChars="200" w:firstLine="640"/>
        <w:outlineLvl w:val="2"/>
        <w:rPr>
          <w:rFonts w:ascii="Times New Roman" w:eastAsia="方正仿宋_GBK" w:hAnsi="Times New Roman" w:cs="Times New Roman"/>
          <w:sz w:val="32"/>
          <w:szCs w:val="32"/>
        </w:rPr>
      </w:pPr>
      <w:bookmarkStart w:id="73" w:name="_Toc19679"/>
      <w:r>
        <w:rPr>
          <w:rFonts w:ascii="Times New Roman" w:eastAsia="方正仿宋_GBK" w:hAnsi="Times New Roman" w:cs="Times New Roman"/>
          <w:sz w:val="32"/>
          <w:szCs w:val="32"/>
        </w:rPr>
        <w:t>推进信用服务市场建设</w:t>
      </w:r>
      <w:bookmarkEnd w:id="73"/>
    </w:p>
    <w:p w14:paraId="03C94F42"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鼓励发展各类信用服务机构。政府通过公开信用信息、购买信用服务、引导市场主体应用信用产品、营造公平竞争环境等方式，大力培育和发展信用服务机构。鼓励社会资本</w:t>
      </w:r>
      <w:r>
        <w:rPr>
          <w:rFonts w:ascii="Times New Roman" w:eastAsia="方正仿宋_GBK" w:hAnsi="Times New Roman" w:cs="Times New Roman"/>
          <w:sz w:val="32"/>
          <w:szCs w:val="32"/>
        </w:rPr>
        <w:lastRenderedPageBreak/>
        <w:t>在丰都设立多种形式和业态的信用服务机构。鼓励市场主体在经济活动中主动应用信用报告、信用评价等信用产品，降低商务运行成本，维护良好商务关系，优化营商环境。</w:t>
      </w:r>
    </w:p>
    <w:p w14:paraId="5CF24CB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大力发展信用服务业。明确公共信用信息的开放分类和基本目录，优化信用调查、信用评级和信用管理等行业的发展环境，有序开展公共信用信息开放共享。鼓励具备资质的第三方信用服务机构建立健全企业信用档案，开展电子商务信用评估与认证，帮助企业有效识别和防范信用交易风险。支持开发创新信用服务产品，拓展应用范围，加大信用服务产品在社会治理和市场交易中的应用。大力发展信用征集、信用咨询、信用评估、信用担保、信用保险和大数据服务等多种业态，促进信用服务业发展壮大。鼓励信用服务机构利用大数据、云计算、区块链、人工智能等技术开发具有自主知识产权的信用产品，满足社会需求。鼓励在水天坪工业园区引入信用服务机构，为园区管理、入驻企业提供信用产品和服务。</w:t>
      </w:r>
    </w:p>
    <w:p w14:paraId="567551EF"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信用服务市场监管体系。建立信用服务机构和从业人员的信用记录，实施信用服务分类监管，明确监管职责，切实维护市场秩序。制定信用服务相关制度规范，建立信用服务机构和从业人员准入与退出机制，实现从业资格认定的公开透明。发展信用服务行业自律组织，建立信用服务机构和从业人员基本行为准则和业务规范，强化自律约束，提升</w:t>
      </w:r>
      <w:r>
        <w:rPr>
          <w:rFonts w:ascii="Times New Roman" w:eastAsia="方正仿宋_GBK" w:hAnsi="Times New Roman" w:cs="Times New Roman"/>
          <w:sz w:val="32"/>
          <w:szCs w:val="32"/>
        </w:rPr>
        <w:lastRenderedPageBreak/>
        <w:t>信用服务行业市场公信力和社会影响力，维护信用服务市场秩序。推动信用服务机构完善法人治理，强化内部控制，建立健全约束机制，提升信用服务质量。</w:t>
      </w:r>
    </w:p>
    <w:p w14:paraId="6DD50EAB" w14:textId="77777777" w:rsidR="008B65F1" w:rsidRDefault="00000000">
      <w:pPr>
        <w:numPr>
          <w:ilvl w:val="0"/>
          <w:numId w:val="12"/>
        </w:numPr>
        <w:spacing w:line="360" w:lineRule="auto"/>
        <w:ind w:left="0" w:firstLineChars="200" w:firstLine="640"/>
        <w:outlineLvl w:val="2"/>
        <w:rPr>
          <w:rFonts w:ascii="Times New Roman" w:eastAsia="方正仿宋_GBK" w:hAnsi="Times New Roman" w:cs="Times New Roman"/>
          <w:sz w:val="32"/>
          <w:szCs w:val="32"/>
        </w:rPr>
      </w:pPr>
      <w:bookmarkStart w:id="74" w:name="_Toc5583"/>
      <w:r>
        <w:rPr>
          <w:rFonts w:ascii="Times New Roman" w:eastAsia="方正仿宋_GBK" w:hAnsi="Times New Roman" w:cs="Times New Roman"/>
          <w:sz w:val="32"/>
          <w:szCs w:val="32"/>
        </w:rPr>
        <w:t>完善信用闭环监管机制</w:t>
      </w:r>
      <w:bookmarkEnd w:id="74"/>
    </w:p>
    <w:p w14:paraId="21A0B5F3"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托信用信息，建立覆盖事前、事中、事后的监管闭环。创新事前环节信用监管，推行政务服务、产品服务等告知承诺制，政府、企业和社会组织应当开展信用承诺，并将签署的信用承诺书向社会公开，接受社会监督。各类违诺失信行为信息应当纳入信用记录，作为事中事后监管的重要依据。</w:t>
      </w:r>
    </w:p>
    <w:p w14:paraId="2D71009F"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加强事中环节信用监管。各有关部门依据国家和重庆市信用分级分类标准，利用多渠道归集的信用信息，结合行业管理数据，对监管对象进行信用分级分类，在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等监管工作中采取差异化监管措施。</w:t>
      </w:r>
    </w:p>
    <w:p w14:paraId="6331A954"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完善事后环节信用监督。实施守信激励和失信联合惩戒机制建立。运用大数据技术，从行政处罚、不良行为和贡献等维度形成覆盖政府机关、社会组织、企业和个人的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信用主体画像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，并按照信用风险划分等级。利用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信用主体画像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智能化开展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抽查。推行信用奖惩机制。对守信主体实行正向激励。对诚信企业和模范个人给予表彰，并作为诚信信息录入企业信用数据库。行政、司法和社会管理机构在行政审批、资质认证、招标投标、市场准入、资金扶持、评先评优和征信评估等市场监管和公共服务过程中，</w:t>
      </w:r>
      <w:r>
        <w:rPr>
          <w:rFonts w:ascii="Times New Roman" w:eastAsia="方正仿宋_GBK" w:hAnsi="Times New Roman" w:cs="Times New Roman"/>
          <w:sz w:val="32"/>
          <w:szCs w:val="32"/>
        </w:rPr>
        <w:lastRenderedPageBreak/>
        <w:t>应查询市场主体信用记录，优先选择信用状况良好的市场主体，对守信者实行优先办理、简化程序、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、信用额度和重点支持等激励政策。鼓励企业在市场交易过程中，对守信者给予价格优惠和服务便利。对失信主体实施联合惩戒。对列入重庆市严重失信主体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的企业、组织和个人，在现有行政处罚措施基础上，在市场准入、资质认定、行政审批、政策扶持等方面实施信用分类监管，强化行政监管性约束和惩戒。鼓励行业协会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商会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自律管理中对失信会员实行警告、行业内通报批评、公开披露和谴责等惩戒措施，形成行业性约束与惩戒。在各领域广泛使用信用信息或信用产品，推动形成市场性约束与惩戒。充分发挥新闻媒体报道、群众评议等社会舆论作用，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信用丰都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微信公众号，向全县通报信用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红黑名单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大对失信行为的披露、曝光和谴责力度，形成社会威慑力，推动形成社会性约束与惩戒。将联合激励和联合惩戒措施嵌入到政府部门行政审批、公共服务的流程中，渗透到重点领域的监管、服务环节中。建立信用修复制度，对已悔过改正旧有轻微失信行为的社会成员予以适当保护，帮助社会成员重塑诚信形象。对于完成信用修复的失信社会成员，按程序停止公示其失信记录，终止实施联合惩戒措施。</w:t>
      </w:r>
    </w:p>
    <w:p w14:paraId="0339E5FE" w14:textId="77777777" w:rsidR="008B65F1" w:rsidRDefault="00000000">
      <w:pPr>
        <w:numPr>
          <w:ilvl w:val="0"/>
          <w:numId w:val="12"/>
        </w:numPr>
        <w:spacing w:line="360" w:lineRule="auto"/>
        <w:ind w:left="0" w:firstLineChars="200" w:firstLine="640"/>
        <w:outlineLvl w:val="2"/>
        <w:rPr>
          <w:rFonts w:ascii="Times New Roman" w:eastAsia="方正仿宋_GBK" w:hAnsi="Times New Roman" w:cs="Times New Roman"/>
          <w:sz w:val="32"/>
          <w:szCs w:val="32"/>
        </w:rPr>
      </w:pPr>
      <w:bookmarkStart w:id="75" w:name="_Toc8149"/>
      <w:r>
        <w:rPr>
          <w:rFonts w:ascii="Times New Roman" w:eastAsia="方正仿宋_GBK" w:hAnsi="Times New Roman" w:cs="Times New Roman"/>
          <w:sz w:val="32"/>
          <w:szCs w:val="32"/>
        </w:rPr>
        <w:t>加强信用信息安全管理</w:t>
      </w:r>
      <w:bookmarkEnd w:id="75"/>
    </w:p>
    <w:p w14:paraId="5F38F905"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加强公共信用信息云平台安全管理，形成常态化安全管</w:t>
      </w:r>
      <w:r>
        <w:rPr>
          <w:rFonts w:ascii="Times New Roman" w:eastAsia="方正仿宋_GBK" w:hAnsi="Times New Roman" w:cs="Times New Roman"/>
          <w:sz w:val="32"/>
          <w:szCs w:val="32"/>
        </w:rPr>
        <w:lastRenderedPageBreak/>
        <w:t>理机制。强化政府在公共信用信息云平台安全管理中的主体地位，加大信用信息云平台安全监督检查力度，定期开展公共信用信息云平台安全风险评估。加大政府对公共信用信息云平台安全基础设施的投入，建立和完善应急处理机制和设施。积极开展信用信息云平台安全认证，加强各信用服务云平台内部安全管理，高起点、高标准建设信用信息安全保障体系，不断增强自身信息安全防护能力。</w:t>
      </w:r>
    </w:p>
    <w:p w14:paraId="27B6140E"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完善社会信用体系建设领域相关管理机制与标准规范。加强社会信用信息归集，建立数据共享机制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将各类线上信用平台与政府采购、社会信用网等平台对接，扩大信用大数据应用范围、方式和途径，提升丰都信用信息系统建设水平。</w:t>
      </w:r>
    </w:p>
    <w:p w14:paraId="0F2C2266" w14:textId="77777777" w:rsidR="008B65F1" w:rsidRDefault="00000000">
      <w:pPr>
        <w:spacing w:line="600" w:lineRule="exact"/>
        <w:ind w:firstLineChars="200" w:firstLine="640"/>
        <w:rPr>
          <w:rFonts w:ascii="Times New Roman" w:hAnsi="Times New Roman" w:cs="Times New Roman"/>
        </w:rPr>
      </w:pPr>
      <w:r>
        <w:rPr>
          <w:rFonts w:ascii="Times New Roman" w:eastAsia="方正仿宋_GBK" w:hAnsi="Times New Roman" w:cs="Times New Roman"/>
          <w:sz w:val="32"/>
          <w:szCs w:val="32"/>
        </w:rPr>
        <w:t>加强对信用服务、信用信息提供单位及其工作人员的管理约束。信用服务机构、信用信息提供单位应当建立社会信用信息安全管理和应急处置制度，制定本单位工作人员信息查询规范，采取安全保密措施，保障社会信用信息归集、采集、开放、查询和应用全过程的安全。信用服务机构、信用信息提供单位及其工作人员，不得非法归集、采集、开放、查询和应用社会信用信息，不得篡改、虚构、泄露、窃取、隐匿、违规删除或者非法买卖社会信用信息，不得泄露国家秘密、商业秘密和侵犯个人隐私。</w:t>
      </w:r>
    </w:p>
    <w:p w14:paraId="2B305735"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专栏</w:t>
      </w:r>
      <w:r>
        <w:rPr>
          <w:rFonts w:ascii="Times New Roman" w:eastAsia="方正仿宋_GBK" w:hAnsi="Times New Roman" w:cs="Times New Roman"/>
          <w:sz w:val="28"/>
          <w:szCs w:val="28"/>
        </w:rPr>
        <w:t>14</w:t>
      </w:r>
      <w:r>
        <w:rPr>
          <w:rFonts w:ascii="Times New Roman" w:eastAsia="方正仿宋_GBK" w:hAnsi="Times New Roman" w:cs="Times New Roman"/>
          <w:sz w:val="28"/>
          <w:szCs w:val="28"/>
        </w:rPr>
        <w:t>：社会信用体系建设工程</w:t>
      </w:r>
    </w:p>
    <w:tbl>
      <w:tblPr>
        <w:tblStyle w:val="af0"/>
        <w:tblW w:w="0" w:type="auto"/>
        <w:tblLook w:val="04A0" w:firstRow="1" w:lastRow="0" w:firstColumn="1" w:lastColumn="0" w:noHBand="0" w:noVBand="1"/>
      </w:tblPr>
      <w:tblGrid>
        <w:gridCol w:w="8296"/>
      </w:tblGrid>
      <w:tr w:rsidR="008B65F1" w14:paraId="58D55D52" w14:textId="77777777">
        <w:tc>
          <w:tcPr>
            <w:tcW w:w="8296" w:type="dxa"/>
          </w:tcPr>
          <w:p w14:paraId="788E4FE9"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开展信用交通建设专项行动。</w:t>
            </w:r>
            <w:r>
              <w:rPr>
                <w:rFonts w:ascii="Times New Roman" w:eastAsia="方正仿宋_GBK" w:hAnsi="Times New Roman" w:cs="Times New Roman"/>
                <w:sz w:val="28"/>
                <w:szCs w:val="28"/>
              </w:rPr>
              <w:t>对全县交通出行、运输物流、工</w:t>
            </w:r>
            <w:r>
              <w:rPr>
                <w:rFonts w:ascii="Times New Roman" w:eastAsia="方正仿宋_GBK" w:hAnsi="Times New Roman" w:cs="Times New Roman"/>
                <w:sz w:val="28"/>
                <w:szCs w:val="28"/>
              </w:rPr>
              <w:lastRenderedPageBreak/>
              <w:t>程建设、安全生产等多个交通运输领域数据进行统一归集、分析，建立交通运输信用信息标准，进行分级管理。鼓励和引导交通运输企业和从业人员开展信用承诺。对守信企业和从业人员设立行政审批</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绿色通道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。加大对失信企业和从业人员的抽检概率，增加抽检频次，禁止列入失信惩戒名单企业参加政府交通运输工程建设招标、公交新路线招标等。推动交通运输行业形成</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不想失信、不敢失信、不愿失信</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的行业氛围。</w:t>
            </w:r>
          </w:p>
          <w:p w14:paraId="069C9EAD"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开展信用旅游建设专项行动。</w:t>
            </w:r>
            <w:r>
              <w:rPr>
                <w:rFonts w:ascii="Times New Roman" w:eastAsia="方正仿宋_GBK" w:hAnsi="Times New Roman" w:cs="Times New Roman"/>
                <w:sz w:val="28"/>
                <w:szCs w:val="28"/>
              </w:rPr>
              <w:t>结合丰都旅游大数据，开展信用旅游建设。在旅游大数据中对全县旅游企业、景点和从业人员信用信息进行归集，并对相关大数据开展关联分析，建立覆盖旅游企业、景点和从业人员的信用分级机制。运用信用激励和约束手段，引导旅游企业、景点和从业人员开展诚信经营、诚信服务。加大对诚信旅游企业、景点和从业人员的激励力度，对失信企业、景点和从业人员予以惩戒，形成褒扬诚信、惩戒失信的机制。鼓励旅游企业、景点和从业人员主动签订诚信经营承诺书，物价部门制定淡旺季诚信指导价，强化旅游企业和景点诚信经营意识。依照国家和重庆市有关规定，建立旅游企业、景点和从业人员诚信服务和安全生产</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红</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黑</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榜机制，及时发布守信</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红名单</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和失信</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黑名单</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，提高旅游行业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红</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黑</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榜的约束力，促进旅游市场公正、公开、公平竞争，打下良好的基础。</w:t>
            </w:r>
          </w:p>
          <w:p w14:paraId="417FFE3B"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开展信用园区建设专项行动。</w:t>
            </w:r>
            <w:r>
              <w:rPr>
                <w:rFonts w:ascii="Times New Roman" w:eastAsia="方正仿宋_GBK" w:hAnsi="Times New Roman" w:cs="Times New Roman"/>
                <w:sz w:val="28"/>
                <w:szCs w:val="28"/>
              </w:rPr>
              <w:t>以水天坪工业园区为载体，归集园区内入驻企业生产、经营、纳税、社保、融资等信息，建立园区</w:t>
            </w:r>
            <w:r>
              <w:rPr>
                <w:rFonts w:ascii="Times New Roman" w:eastAsia="方正仿宋_GBK" w:hAnsi="Times New Roman" w:cs="Times New Roman"/>
                <w:sz w:val="28"/>
                <w:szCs w:val="28"/>
              </w:rPr>
              <w:lastRenderedPageBreak/>
              <w:t>企业信用档案，开展园区企业信用情况评价。对信用等级较高的企业予以行政审批、融资、税收等便利，引导企业守信经营。依托园区内企业信用服务需求，招引一批从事第三方信用服务的互联网、大数据企业入驻，引导其积极开展信用评级、信用担保、信用保险等相关业务，为园区内企业发展提供支撑，形成良性循环机制，建设信用园区。</w:t>
            </w:r>
          </w:p>
          <w:p w14:paraId="6648FDCA"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开展信用乡村建设专项行动。</w:t>
            </w:r>
            <w:r>
              <w:rPr>
                <w:rFonts w:ascii="Times New Roman" w:eastAsia="方正仿宋_GBK" w:hAnsi="Times New Roman" w:cs="Times New Roman"/>
                <w:sz w:val="28"/>
                <w:szCs w:val="28"/>
              </w:rPr>
              <w:t>以丰都优势肉牛产业为载体，开展肉牛养殖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建设。探索建立农村肉牛养殖户信用信息标准和采集方式，依法依规记录肉牛养殖户信用信息，依据国家和重庆市相关标准实施分级管理，将信用良好的养殖户评为肉牛养殖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。鼓励金融机构优先向肉牛养殖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放贷，帮助其扩大养殖规模；引导丰都牛肉制品加工企业优先向肉牛养殖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采购，提高养殖效益。取得经验后，向全部农村社会成员扩展，建立以农村社会成员的经济状况为基础，与农村社会管理工作相结合的农村社会成员的信用进行及时评价和认定体系。重点围绕金融服务、公共服务、社会安全等领域，加强农村社会成员信用等级评定结果的应用，对信用等级较高的农村社会成员，在授信额度、利率、项目资金安排、补贴补助、审批手续办理等方面给予优惠和方便，引导社会成员关注自身信用状况。全面推进</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信用村</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建设，助力实现建设信用城市示范县目标。</w:t>
            </w:r>
          </w:p>
          <w:p w14:paraId="193D1EDA" w14:textId="77777777" w:rsidR="008B65F1" w:rsidRDefault="00000000">
            <w:pPr>
              <w:snapToGrid w:val="0"/>
              <w:spacing w:line="600" w:lineRule="exact"/>
              <w:ind w:firstLineChars="200" w:firstLine="560"/>
              <w:rPr>
                <w:rFonts w:ascii="Times New Roman" w:hAnsi="Times New Roman" w:cs="Times New Roman"/>
              </w:rPr>
            </w:pPr>
            <w:r>
              <w:rPr>
                <w:rFonts w:ascii="Times New Roman" w:eastAsia="方正仿宋_GBK" w:hAnsi="Times New Roman" w:cs="Times New Roman"/>
                <w:b/>
                <w:bCs/>
                <w:sz w:val="28"/>
                <w:szCs w:val="28"/>
              </w:rPr>
              <w:t>开展信用服务市场建设专项行动。</w:t>
            </w:r>
            <w:r>
              <w:rPr>
                <w:rFonts w:ascii="Times New Roman" w:eastAsia="方正仿宋_GBK" w:hAnsi="Times New Roman" w:cs="Times New Roman"/>
                <w:sz w:val="28"/>
                <w:szCs w:val="28"/>
              </w:rPr>
              <w:t>县政府出台措施，大力培育信用服务需求，在政府采购、招投标等项目中率先使用信用信息和</w:t>
            </w:r>
            <w:r>
              <w:rPr>
                <w:rFonts w:ascii="Times New Roman" w:eastAsia="方正仿宋_GBK" w:hAnsi="Times New Roman" w:cs="Times New Roman"/>
                <w:sz w:val="28"/>
                <w:szCs w:val="28"/>
              </w:rPr>
              <w:lastRenderedPageBreak/>
              <w:t>信用产品，对信用良好的企业予以倾斜，引导本地企业自愿使用信用产品。积极开展信用企业招引工作，制定相关政策，对具备资质的入驻丰都信用企业予以扶持，帮助其尽快落地开展服务。县政府牵头，成立囊括县发改委、市场监督管理部门、司法机关的丰都县征信业监督管理部门，加强对信用服务市场的监管，确保丰都信用服务市场健康有序运行。</w:t>
            </w:r>
          </w:p>
        </w:tc>
      </w:tr>
    </w:tbl>
    <w:p w14:paraId="0C6A019D" w14:textId="77777777" w:rsidR="008B65F1" w:rsidRDefault="00000000">
      <w:pPr>
        <w:widowControl/>
        <w:spacing w:after="80" w:line="6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专栏</w:t>
      </w: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：信用</w:t>
      </w:r>
      <w:r>
        <w:rPr>
          <w:rFonts w:ascii="Times New Roman" w:eastAsia="方正仿宋_GBK" w:hAnsi="Times New Roman" w:cs="Times New Roman" w:hint="eastAsia"/>
          <w:sz w:val="28"/>
          <w:szCs w:val="28"/>
        </w:rPr>
        <w:t>数据典型应用场景</w:t>
      </w:r>
    </w:p>
    <w:tbl>
      <w:tblPr>
        <w:tblStyle w:val="af0"/>
        <w:tblW w:w="0" w:type="auto"/>
        <w:tblLook w:val="04A0" w:firstRow="1" w:lastRow="0" w:firstColumn="1" w:lastColumn="0" w:noHBand="0" w:noVBand="1"/>
      </w:tblPr>
      <w:tblGrid>
        <w:gridCol w:w="8296"/>
      </w:tblGrid>
      <w:tr w:rsidR="008B65F1" w14:paraId="6C4CF4B5" w14:textId="77777777">
        <w:tc>
          <w:tcPr>
            <w:tcW w:w="8296" w:type="dxa"/>
          </w:tcPr>
          <w:p w14:paraId="59CC89F3"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应用于政府建设领域</w:t>
            </w:r>
          </w:p>
          <w:p w14:paraId="16D505AC" w14:textId="6D1BD218"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政府建设”。</w:t>
            </w:r>
            <w:r>
              <w:rPr>
                <w:rFonts w:ascii="Times New Roman" w:eastAsia="方正仿宋_GBK" w:hAnsi="Times New Roman" w:cs="Times New Roman" w:hint="eastAsia"/>
                <w:sz w:val="28"/>
                <w:szCs w:val="28"/>
              </w:rPr>
              <w:t>依据丰都</w:t>
            </w:r>
            <w:r w:rsidR="00E22800" w:rsidRPr="00E22800">
              <w:rPr>
                <w:rFonts w:ascii="Times New Roman" w:eastAsia="方正仿宋_GBK" w:hAnsi="Times New Roman" w:cs="Times New Roman" w:hint="eastAsia"/>
                <w:sz w:val="28"/>
                <w:szCs w:val="28"/>
              </w:rPr>
              <w:t>县人民法院</w:t>
            </w:r>
            <w:r>
              <w:rPr>
                <w:rFonts w:ascii="Times New Roman" w:eastAsia="方正仿宋_GBK" w:hAnsi="Times New Roman" w:cs="Times New Roman" w:hint="eastAsia"/>
                <w:sz w:val="28"/>
                <w:szCs w:val="28"/>
              </w:rPr>
              <w:t>各类行政诉讼案件，梳理全县行政机关不兑现承诺典型案例，建立县级政府诚信测评指标体系研究及政府诚信指数，引导行政机关加强自身诚信建设。</w:t>
            </w:r>
          </w:p>
          <w:p w14:paraId="05475B86"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政务事务”。</w:t>
            </w:r>
            <w:r>
              <w:rPr>
                <w:rFonts w:ascii="Times New Roman" w:eastAsia="方正仿宋_GBK" w:hAnsi="Times New Roman" w:cs="Times New Roman" w:hint="eastAsia"/>
                <w:sz w:val="28"/>
                <w:szCs w:val="28"/>
              </w:rPr>
              <w:t>为丰都县部门开通便利化信用数据查询服务，在公务员、事业单位人员招考聘用、考核、任用等工作中，作为重要参考；在各类评优评先、表彰奖励工作中，对列入严重失信名单的主体，采取限制参评、撤销表彰奖励等惩戒措施。</w:t>
            </w:r>
          </w:p>
          <w:p w14:paraId="1D8ED476"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应用于惠企便民服务领域</w:t>
            </w:r>
          </w:p>
          <w:p w14:paraId="0B796FDD"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审批服务”。</w:t>
            </w:r>
            <w:r>
              <w:rPr>
                <w:rFonts w:ascii="Times New Roman" w:eastAsia="方正仿宋_GBK" w:hAnsi="Times New Roman" w:cs="Times New Roman" w:hint="eastAsia"/>
                <w:sz w:val="28"/>
                <w:szCs w:val="28"/>
              </w:rPr>
              <w:t>在丰都县各类行政审批系统中嵌入信用大数据，在备案、审批、核准、资格资质认定等行政审批事项中，信用数据作为事项办理、实施联合奖惩和列入重点监管名单的依据。</w:t>
            </w:r>
          </w:p>
          <w:p w14:paraId="4CC51F37"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便民服务”。</w:t>
            </w:r>
            <w:r>
              <w:rPr>
                <w:rFonts w:ascii="Times New Roman" w:eastAsia="方正仿宋_GBK" w:hAnsi="Times New Roman" w:cs="Times New Roman" w:hint="eastAsia"/>
                <w:sz w:val="28"/>
                <w:szCs w:val="28"/>
              </w:rPr>
              <w:t>对丰都县公积金、医疗、社会保险等公共服务领域中的信用优秀、红名单服务对象，提供优先办理、流程</w:t>
            </w:r>
            <w:r>
              <w:rPr>
                <w:rFonts w:ascii="Times New Roman" w:eastAsia="方正仿宋_GBK" w:hAnsi="Times New Roman" w:cs="Times New Roman" w:hint="eastAsia"/>
                <w:sz w:val="28"/>
                <w:szCs w:val="28"/>
              </w:rPr>
              <w:lastRenderedPageBreak/>
              <w:t>简化等便利化激励措施，主要包括就医最多付一次、扫码乘车信用付、办公设备免押租赁、公租房免押租赁等。</w:t>
            </w:r>
          </w:p>
          <w:p w14:paraId="414B6815"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公共资源交易”。</w:t>
            </w:r>
            <w:r>
              <w:rPr>
                <w:rFonts w:ascii="Times New Roman" w:eastAsia="方正仿宋_GBK" w:hAnsi="Times New Roman" w:cs="Times New Roman" w:hint="eastAsia"/>
                <w:sz w:val="28"/>
                <w:szCs w:val="28"/>
              </w:rPr>
              <w:t>将信用数据嵌入公共资源交易平台、政府采购云平台等平台系统，信用状况作为选择交易主体的重要依据或参考，对黑名单主体实施限制性措施。</w:t>
            </w:r>
          </w:p>
          <w:p w14:paraId="04E4C513"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应用于监管执法领域</w:t>
            </w:r>
          </w:p>
          <w:p w14:paraId="57691C67" w14:textId="27D4E3DC"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执法监管”。</w:t>
            </w:r>
            <w:r>
              <w:rPr>
                <w:rFonts w:ascii="Times New Roman" w:eastAsia="方正仿宋_GBK" w:hAnsi="Times New Roman" w:cs="Times New Roman" w:hint="eastAsia"/>
                <w:sz w:val="28"/>
                <w:szCs w:val="28"/>
              </w:rPr>
              <w:t>将信用大数据与丰都县各行政执法平台对接，提供查询服务和重点监管对象名单，通过事前查询，根据不同主体信用状况实施分类监管。对信用等级较差和审批服务中纳入重点监管名单的，结合</w:t>
            </w:r>
            <w:r w:rsidR="005D38A9" w:rsidRPr="005D38A9">
              <w:rPr>
                <w:rFonts w:ascii="Times New Roman" w:eastAsia="方正仿宋_GBK" w:hAnsi="Times New Roman" w:cs="Times New Roman" w:hint="eastAsia"/>
                <w:sz w:val="28"/>
                <w:szCs w:val="28"/>
              </w:rPr>
              <w:t>“双随机、一公开”</w:t>
            </w:r>
            <w:r>
              <w:rPr>
                <w:rFonts w:ascii="Times New Roman" w:eastAsia="方正仿宋_GBK" w:hAnsi="Times New Roman" w:cs="Times New Roman" w:hint="eastAsia"/>
                <w:sz w:val="28"/>
                <w:szCs w:val="28"/>
              </w:rPr>
              <w:t>，提高抽查比例，实施重点监管。依托信用数据融建立丰都县企业执法监管风险预警模型，推动监管更加精准。</w:t>
            </w:r>
          </w:p>
          <w:p w14:paraId="76738597" w14:textId="77777777" w:rsidR="008B65F1" w:rsidRDefault="00000000">
            <w:pPr>
              <w:snapToGrid w:val="0"/>
              <w:spacing w:line="600" w:lineRule="exact"/>
              <w:ind w:firstLineChars="200" w:firstLine="560"/>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社会治理”。</w:t>
            </w:r>
            <w:r>
              <w:rPr>
                <w:rFonts w:ascii="Times New Roman" w:eastAsia="方正仿宋_GBK" w:hAnsi="Times New Roman" w:cs="Times New Roman" w:hint="eastAsia"/>
                <w:sz w:val="28"/>
                <w:szCs w:val="28"/>
              </w:rPr>
              <w:t>为丰都县基层管理部门开通便利化信用大数据查询服务，基层管理部门依托信用大数据筛选出重点信用监管对象，将重点信用监管对象纳入重点走访检查范畴，并对走访结果信息进行反馈，进一步补充完善重点监管对象信用数据；强化对重点信用监管对象的关联分析，依据信用大数据共享输出重点信用监管对象信用产品数据，对重点管控对象开展多维关联分析和精细化管理，提升基层治理能力水平。</w:t>
            </w:r>
          </w:p>
          <w:p w14:paraId="48D8DA75"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行业监管”。</w:t>
            </w:r>
            <w:r>
              <w:rPr>
                <w:rFonts w:ascii="Times New Roman" w:eastAsia="方正仿宋_GBK" w:hAnsi="Times New Roman" w:cs="Times New Roman" w:hint="eastAsia"/>
                <w:sz w:val="28"/>
                <w:szCs w:val="28"/>
              </w:rPr>
              <w:t>依托信用大数据，构建行业信用监管评价（预警）模型，实施分类监管措施。</w:t>
            </w:r>
          </w:p>
          <w:p w14:paraId="424183DC"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应用于金融融资领域</w:t>
            </w:r>
          </w:p>
          <w:p w14:paraId="666C6217" w14:textId="77777777" w:rsidR="008B65F1" w:rsidRDefault="00000000">
            <w:pPr>
              <w:snapToGrid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lastRenderedPageBreak/>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融资服务”。</w:t>
            </w:r>
            <w:r>
              <w:rPr>
                <w:rFonts w:ascii="Times New Roman" w:eastAsia="方正仿宋_GBK" w:hAnsi="Times New Roman" w:cs="Times New Roman" w:hint="eastAsia"/>
                <w:sz w:val="28"/>
                <w:szCs w:val="28"/>
              </w:rPr>
              <w:t>将信用大数据与丰都县金融机构贷款审核系统对接，为金融机构提供市场主体信用评价分和红黑名单，将市场主体信用评价分和红名单作为贷款发放审核的参考。</w:t>
            </w:r>
          </w:p>
          <w:p w14:paraId="66FBFE05" w14:textId="77777777" w:rsidR="008B65F1" w:rsidRDefault="00000000">
            <w:pPr>
              <w:snapToGrid w:val="0"/>
              <w:spacing w:line="600" w:lineRule="exact"/>
              <w:ind w:firstLineChars="200" w:firstLine="560"/>
              <w:rPr>
                <w:rFonts w:ascii="Times New Roman" w:hAnsi="Times New Roman" w:cs="Times New Roman"/>
              </w:rPr>
            </w:pPr>
            <w:r>
              <w:rPr>
                <w:rFonts w:ascii="Times New Roman" w:eastAsia="方正仿宋_GBK" w:hAnsi="Times New Roman" w:cs="Times New Roman" w:hint="eastAsia"/>
                <w:b/>
                <w:bCs/>
                <w:sz w:val="28"/>
                <w:szCs w:val="28"/>
              </w:rPr>
              <w:t>“信用</w:t>
            </w:r>
            <w:r>
              <w:rPr>
                <w:rFonts w:ascii="Times New Roman" w:eastAsia="方正仿宋_GBK" w:hAnsi="Times New Roman" w:cs="Times New Roman" w:hint="eastAsia"/>
                <w:b/>
                <w:bCs/>
                <w:sz w:val="28"/>
                <w:szCs w:val="28"/>
              </w:rPr>
              <w:t>+</w:t>
            </w:r>
            <w:r>
              <w:rPr>
                <w:rFonts w:ascii="Times New Roman" w:eastAsia="方正仿宋_GBK" w:hAnsi="Times New Roman" w:cs="Times New Roman" w:hint="eastAsia"/>
                <w:b/>
                <w:bCs/>
                <w:sz w:val="28"/>
                <w:szCs w:val="28"/>
              </w:rPr>
              <w:t>风险监控”。</w:t>
            </w:r>
            <w:r>
              <w:rPr>
                <w:rFonts w:ascii="Times New Roman" w:eastAsia="方正仿宋_GBK" w:hAnsi="Times New Roman" w:cs="Times New Roman" w:hint="eastAsia"/>
                <w:sz w:val="28"/>
                <w:szCs w:val="28"/>
              </w:rPr>
              <w:t>依托市场主体信用数据，开发金融风险防范预警监测模型，并依托模型对丰都县各银行及民间金融组织放贷情况开展风险监控，促进融资的“阳光化”和“规范化”，防范金融风险。</w:t>
            </w:r>
          </w:p>
        </w:tc>
      </w:tr>
    </w:tbl>
    <w:p w14:paraId="5F54BD5C" w14:textId="77777777" w:rsidR="008B65F1" w:rsidRDefault="00000000">
      <w:pPr>
        <w:spacing w:line="600" w:lineRule="exact"/>
        <w:ind w:firstLineChars="200" w:firstLine="640"/>
        <w:jc w:val="left"/>
        <w:outlineLvl w:val="0"/>
        <w:rPr>
          <w:rFonts w:ascii="Times New Roman" w:hAnsi="Times New Roman" w:cs="Times New Roman"/>
        </w:rPr>
      </w:pPr>
      <w:bookmarkStart w:id="76" w:name="_Toc24435"/>
      <w:r>
        <w:rPr>
          <w:rFonts w:ascii="Times New Roman" w:eastAsia="方正黑体_GBK" w:hAnsi="Times New Roman" w:cs="Times New Roman"/>
          <w:sz w:val="32"/>
          <w:szCs w:val="30"/>
        </w:rPr>
        <w:lastRenderedPageBreak/>
        <w:t>六、保障措施</w:t>
      </w:r>
      <w:bookmarkEnd w:id="76"/>
    </w:p>
    <w:p w14:paraId="50F16B21" w14:textId="77777777" w:rsidR="008B65F1" w:rsidRDefault="00000000">
      <w:pPr>
        <w:numPr>
          <w:ilvl w:val="0"/>
          <w:numId w:val="13"/>
        </w:numPr>
        <w:outlineLvl w:val="1"/>
        <w:rPr>
          <w:rFonts w:ascii="Times New Roman" w:eastAsia="方正楷体_GBK" w:hAnsi="Times New Roman" w:cs="Times New Roman"/>
          <w:sz w:val="32"/>
          <w:szCs w:val="32"/>
        </w:rPr>
      </w:pPr>
      <w:bookmarkStart w:id="77" w:name="_Toc8953"/>
      <w:r>
        <w:rPr>
          <w:rFonts w:ascii="Times New Roman" w:eastAsia="方正楷体_GBK" w:hAnsi="Times New Roman" w:cs="Times New Roman"/>
          <w:sz w:val="32"/>
          <w:szCs w:val="32"/>
        </w:rPr>
        <w:t>加强组织领导</w:t>
      </w:r>
      <w:bookmarkEnd w:id="77"/>
    </w:p>
    <w:p w14:paraId="58A7C2BA" w14:textId="77777777" w:rsidR="008B65F1"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立大数据产业发展专班，加强对全县大数据发展顶层设计和战略指导，加强标杆工程和跨领域跨部门的重大事项、重点项目、重大问题的统筹调度。动态建立大数据产业标杆区域的政策、任务等工作清单和技术发展路线图，迭代更新，压茬推进。整合促进大数据发展的政策措施体系，加强资金、人才等配套政策投入。充分发挥市场主体作用，由领军企业牵头，整合优质行业资源，搭建战略性、全局性、专业性的工作推进平台，参加全县大数据建设重大决策，为各项任务的实践落地提供技术支撑；组建大数据发展专家咨询委员会，为大数据产业发展和评估提供决策咨询及建议。适时开展规划评估工作，全面分析评估规划实施效果。构建大数据产业统计指标和运行监测预警体系。</w:t>
      </w:r>
    </w:p>
    <w:p w14:paraId="36E64F6F" w14:textId="77777777" w:rsidR="008B65F1" w:rsidRDefault="00000000">
      <w:pPr>
        <w:numPr>
          <w:ilvl w:val="0"/>
          <w:numId w:val="13"/>
        </w:numPr>
        <w:outlineLvl w:val="1"/>
        <w:rPr>
          <w:rFonts w:ascii="Times New Roman" w:eastAsia="方正楷体_GBK" w:hAnsi="Times New Roman" w:cs="Times New Roman"/>
          <w:sz w:val="32"/>
          <w:szCs w:val="32"/>
        </w:rPr>
      </w:pPr>
      <w:bookmarkStart w:id="78" w:name="_Toc16120"/>
      <w:r>
        <w:rPr>
          <w:rFonts w:ascii="Times New Roman" w:eastAsia="方正楷体_GBK" w:hAnsi="Times New Roman" w:cs="Times New Roman"/>
          <w:sz w:val="32"/>
          <w:szCs w:val="32"/>
        </w:rPr>
        <w:t>提升产业发展能力</w:t>
      </w:r>
      <w:bookmarkEnd w:id="78"/>
    </w:p>
    <w:p w14:paraId="3C822473" w14:textId="77777777" w:rsidR="008B65F1"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lastRenderedPageBreak/>
        <w:t>建立公开透明的市场准入标准和运行规则，打破制约创新的行业垄断和市场分割。强化数据资源保护，加大数据侵权惩戒力度。建立健全大数据企业群体培育稳定发展的长效机制，实施大数据产业伙伴计划，以企业联盟为载体，加快开展系统解决方案、技术创新、应用场景构建的联合行动，带动中小微企业大数据应用创新和数字化转型。加大对大数据领域高层次人才引进和培育力度，在人才落户等方面向大数据高端人才倾斜。</w:t>
      </w:r>
    </w:p>
    <w:p w14:paraId="67BD226C" w14:textId="77777777" w:rsidR="008B65F1" w:rsidRDefault="00000000">
      <w:pPr>
        <w:numPr>
          <w:ilvl w:val="0"/>
          <w:numId w:val="13"/>
        </w:numPr>
        <w:outlineLvl w:val="1"/>
        <w:rPr>
          <w:rFonts w:ascii="Times New Roman" w:eastAsia="方正楷体_GBK" w:hAnsi="Times New Roman" w:cs="Times New Roman"/>
          <w:sz w:val="32"/>
          <w:szCs w:val="32"/>
        </w:rPr>
      </w:pPr>
      <w:bookmarkStart w:id="79" w:name="_Toc11833"/>
      <w:r>
        <w:rPr>
          <w:rFonts w:ascii="Times New Roman" w:eastAsia="方正楷体_GBK" w:hAnsi="Times New Roman" w:cs="Times New Roman"/>
          <w:sz w:val="32"/>
          <w:szCs w:val="32"/>
        </w:rPr>
        <w:t>加大资金支持</w:t>
      </w:r>
      <w:bookmarkEnd w:id="79"/>
    </w:p>
    <w:p w14:paraId="5DDE707C"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加大对大数据产业发展重点领域、重大项目和应用示范的支持力度，对大数据产业发展具有引领性的重大项目按照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一企一策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给予重点扶持。推进工业互联网建设，支持企业数字化改造和上云上平台。鼓励天使基金、创投基金、产业基金等各类投资机构参与丰都大数据产业筑基、发展。同时支持本地银行、担保、小额贷款等金融机构融资方式创新，优先支持大数据产业发展；引导符合条件的大数据产业企业进入多层次资本市场进行融资。</w:t>
      </w:r>
    </w:p>
    <w:p w14:paraId="398E2A6D" w14:textId="77777777" w:rsidR="008B65F1" w:rsidRDefault="00000000">
      <w:pPr>
        <w:numPr>
          <w:ilvl w:val="0"/>
          <w:numId w:val="13"/>
        </w:numPr>
        <w:outlineLvl w:val="1"/>
        <w:rPr>
          <w:rFonts w:ascii="Times New Roman" w:eastAsia="方正楷体_GBK" w:hAnsi="Times New Roman" w:cs="Times New Roman"/>
          <w:sz w:val="32"/>
          <w:szCs w:val="32"/>
        </w:rPr>
      </w:pPr>
      <w:bookmarkStart w:id="80" w:name="_Toc29167"/>
      <w:r>
        <w:rPr>
          <w:rFonts w:ascii="Times New Roman" w:eastAsia="方正楷体_GBK" w:hAnsi="Times New Roman" w:cs="Times New Roman"/>
          <w:sz w:val="32"/>
          <w:szCs w:val="32"/>
        </w:rPr>
        <w:t>优化营商环境</w:t>
      </w:r>
      <w:bookmarkEnd w:id="80"/>
    </w:p>
    <w:p w14:paraId="1DFE6839" w14:textId="77777777" w:rsidR="008B65F1"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优化大数据产业发展营商环境。出台科技型小微企业扶持政策，严格落实各项税收优惠政策，切实减轻企业税负。针对大数据产业重点项目，优先安排建设用地。建立大数据产业发展公共服务平台，全面整合各服务事项、服务政策、</w:t>
      </w:r>
      <w:r>
        <w:rPr>
          <w:rFonts w:ascii="Times New Roman" w:eastAsia="方正仿宋_GBK" w:hAnsi="Times New Roman" w:cs="Times New Roman"/>
          <w:sz w:val="32"/>
          <w:szCs w:val="32"/>
        </w:rPr>
        <w:lastRenderedPageBreak/>
        <w:t>公共服务资源等，加快形成大数据发展便捷服务体系。制定大数据产业相关的数据采集、处理、分析、共享、交易等制度规范，构建数据资源高效配置的制度环境。</w:t>
      </w:r>
    </w:p>
    <w:p w14:paraId="43F11744" w14:textId="77777777" w:rsidR="008B65F1" w:rsidRDefault="00000000">
      <w:pPr>
        <w:numPr>
          <w:ilvl w:val="0"/>
          <w:numId w:val="13"/>
        </w:numPr>
        <w:outlineLvl w:val="1"/>
        <w:rPr>
          <w:rFonts w:ascii="Times New Roman" w:eastAsia="方正楷体_GBK" w:hAnsi="Times New Roman" w:cs="Times New Roman"/>
          <w:sz w:val="32"/>
          <w:szCs w:val="32"/>
        </w:rPr>
      </w:pPr>
      <w:bookmarkStart w:id="81" w:name="_Toc8402"/>
      <w:r>
        <w:rPr>
          <w:rFonts w:ascii="Times New Roman" w:eastAsia="方正楷体_GBK" w:hAnsi="Times New Roman" w:cs="Times New Roman"/>
          <w:sz w:val="32"/>
          <w:szCs w:val="32"/>
        </w:rPr>
        <w:t>推进人才引育</w:t>
      </w:r>
      <w:bookmarkEnd w:id="81"/>
    </w:p>
    <w:p w14:paraId="13166D43" w14:textId="3B5F46F3" w:rsidR="008B65F1" w:rsidRDefault="00000000">
      <w:pPr>
        <w:snapToGrid w:val="0"/>
        <w:spacing w:line="60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sz w:val="32"/>
          <w:szCs w:val="32"/>
        </w:rPr>
        <w:t>设立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金梧桐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大数据人才计划专项，建立数字人才需求目录和数据库，为大数据产业发展人才精准引进提供决策依据。以实验室、技术研发中心为载体，着力引进一批高水平大数据专家和技术团队，在住房、科研经费、</w:t>
      </w:r>
      <w:r w:rsidR="00E22800" w:rsidRPr="00E22800">
        <w:rPr>
          <w:rFonts w:ascii="Times New Roman" w:eastAsia="方正仿宋_GBK" w:hAnsi="Times New Roman" w:cs="Times New Roman" w:hint="eastAsia"/>
          <w:sz w:val="32"/>
          <w:szCs w:val="32"/>
        </w:rPr>
        <w:t>个人所得税</w:t>
      </w:r>
      <w:r>
        <w:rPr>
          <w:rFonts w:ascii="Times New Roman" w:eastAsia="方正仿宋_GBK" w:hAnsi="Times New Roman" w:cs="Times New Roman"/>
          <w:sz w:val="32"/>
          <w:szCs w:val="32"/>
        </w:rPr>
        <w:t>等方面给予利好政策，配套做好居留与出入境、子女教育、医疗保险等方面基础设施服务。支持本地有条件的高等院校、职业院校及其他教育机构开设面向大数据领域的新学科，强化大数据技术应用技能培训。</w:t>
      </w:r>
    </w:p>
    <w:p w14:paraId="5E6A69D9" w14:textId="77777777" w:rsidR="008B65F1" w:rsidRDefault="00000000">
      <w:pPr>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336B80C0" w14:textId="77777777" w:rsidR="008B65F1" w:rsidRDefault="00000000">
      <w:pPr>
        <w:pStyle w:val="a0"/>
        <w:rPr>
          <w:rFonts w:ascii="Times New Roman" w:eastAsia="方正黑体_GBK" w:hAnsi="Times New Roman" w:cs="Times New Roman"/>
          <w:bCs w:val="0"/>
          <w:sz w:val="32"/>
          <w:szCs w:val="30"/>
        </w:rPr>
      </w:pPr>
      <w:bookmarkStart w:id="82" w:name="_Toc23240"/>
      <w:r>
        <w:rPr>
          <w:rFonts w:ascii="Times New Roman" w:eastAsia="方正黑体_GBK" w:hAnsi="Times New Roman" w:cs="Times New Roman"/>
          <w:bCs w:val="0"/>
          <w:sz w:val="32"/>
          <w:szCs w:val="30"/>
        </w:rPr>
        <w:lastRenderedPageBreak/>
        <w:t>附录</w:t>
      </w:r>
      <w:bookmarkEnd w:id="82"/>
    </w:p>
    <w:p w14:paraId="3E371433" w14:textId="77777777" w:rsidR="008B65F1" w:rsidRDefault="00000000">
      <w:pPr>
        <w:pStyle w:val="a0"/>
        <w:numPr>
          <w:ilvl w:val="0"/>
          <w:numId w:val="14"/>
        </w:numPr>
        <w:outlineLvl w:val="9"/>
        <w:rPr>
          <w:rFonts w:ascii="Times New Roman" w:eastAsia="方正仿宋_GBK" w:hAnsi="Times New Roman" w:cs="Times New Roman"/>
          <w:sz w:val="32"/>
        </w:rPr>
      </w:pPr>
      <w:bookmarkStart w:id="83" w:name="_Toc5868"/>
      <w:bookmarkStart w:id="84" w:name="_Toc31479"/>
      <w:r>
        <w:rPr>
          <w:rFonts w:ascii="Times New Roman" w:eastAsia="方正仿宋_GBK" w:hAnsi="Times New Roman" w:cs="Times New Roman"/>
          <w:sz w:val="32"/>
        </w:rPr>
        <w:t>大数据：是需要新处理模式才能具有更强决策力、洞察发现力和流程优化能力来适应海量、高增长率和多样化的信息资产。</w:t>
      </w:r>
      <w:bookmarkEnd w:id="83"/>
      <w:bookmarkEnd w:id="84"/>
    </w:p>
    <w:p w14:paraId="620EC92F" w14:textId="77777777" w:rsidR="008B65F1" w:rsidRDefault="00000000">
      <w:pPr>
        <w:pStyle w:val="a0"/>
        <w:numPr>
          <w:ilvl w:val="0"/>
          <w:numId w:val="14"/>
        </w:numPr>
        <w:outlineLvl w:val="9"/>
        <w:rPr>
          <w:rFonts w:ascii="Times New Roman" w:eastAsia="方正仿宋_GBK" w:hAnsi="Times New Roman" w:cs="Times New Roman"/>
          <w:sz w:val="32"/>
        </w:rPr>
      </w:pPr>
      <w:bookmarkStart w:id="85" w:name="_Toc2663"/>
      <w:bookmarkStart w:id="86" w:name="_Toc7820"/>
      <w:r>
        <w:rPr>
          <w:rFonts w:ascii="Times New Roman" w:eastAsia="方正仿宋_GBK" w:hAnsi="Times New Roman" w:cs="Times New Roman"/>
          <w:sz w:val="32"/>
        </w:rPr>
        <w:t>大数据产业：是指一切与大数据的产生与集聚、组织与管理、分析与发现、应用与服务相关的所有活动的集合。主要包括大数据技术、大数据硬件、大数据软件、大数据应用和大数据衍生五大块。</w:t>
      </w:r>
      <w:bookmarkEnd w:id="85"/>
      <w:bookmarkEnd w:id="86"/>
    </w:p>
    <w:p w14:paraId="6C48F60D" w14:textId="77777777" w:rsidR="008B65F1" w:rsidRDefault="00000000">
      <w:pPr>
        <w:pStyle w:val="a0"/>
        <w:numPr>
          <w:ilvl w:val="0"/>
          <w:numId w:val="14"/>
        </w:numPr>
        <w:outlineLvl w:val="9"/>
        <w:rPr>
          <w:rFonts w:ascii="Times New Roman" w:eastAsia="方正仿宋_GBK" w:hAnsi="Times New Roman" w:cs="Times New Roman"/>
          <w:sz w:val="32"/>
        </w:rPr>
      </w:pPr>
      <w:bookmarkStart w:id="87" w:name="_Toc15759"/>
      <w:bookmarkStart w:id="88" w:name="_Toc16787"/>
      <w:r>
        <w:rPr>
          <w:rFonts w:ascii="Times New Roman" w:eastAsia="方正仿宋_GBK" w:hAnsi="Times New Roman" w:cs="Times New Roman"/>
          <w:sz w:val="32"/>
        </w:rPr>
        <w:t>数据交易平台：针对国内企业面临数据碎片化和数据标签杂乱繁复给营销带来的挑战，利用数据挖掘技术及算法提供数据的度量、评估、交易以及变现。</w:t>
      </w:r>
      <w:bookmarkEnd w:id="87"/>
      <w:bookmarkEnd w:id="88"/>
    </w:p>
    <w:p w14:paraId="461432BB" w14:textId="77777777" w:rsidR="008B65F1" w:rsidRDefault="00000000">
      <w:pPr>
        <w:pStyle w:val="a0"/>
        <w:numPr>
          <w:ilvl w:val="0"/>
          <w:numId w:val="14"/>
        </w:numPr>
        <w:outlineLvl w:val="9"/>
        <w:rPr>
          <w:rFonts w:ascii="Times New Roman" w:eastAsia="方正仿宋_GBK" w:hAnsi="Times New Roman" w:cs="Times New Roman"/>
          <w:sz w:val="32"/>
        </w:rPr>
      </w:pPr>
      <w:bookmarkStart w:id="89" w:name="_Toc11105"/>
      <w:bookmarkStart w:id="90" w:name="_Toc29819"/>
      <w:r>
        <w:rPr>
          <w:rFonts w:ascii="Times New Roman" w:eastAsia="方正仿宋_GBK" w:hAnsi="Times New Roman" w:cs="Times New Roman"/>
          <w:sz w:val="32"/>
        </w:rPr>
        <w:t>社会信用：指自然人、法人和非法人组织等信用主体，在社会和经济活动中遵守法定义务、履行约定义务、践行承诺的状态。</w:t>
      </w:r>
      <w:bookmarkEnd w:id="89"/>
      <w:bookmarkEnd w:id="90"/>
    </w:p>
    <w:p w14:paraId="0FEAF9E4" w14:textId="77777777" w:rsidR="008B65F1" w:rsidRDefault="00000000">
      <w:pPr>
        <w:pStyle w:val="a0"/>
        <w:numPr>
          <w:ilvl w:val="0"/>
          <w:numId w:val="14"/>
        </w:numPr>
        <w:outlineLvl w:val="9"/>
        <w:rPr>
          <w:rFonts w:ascii="Times New Roman" w:eastAsia="方正仿宋_GBK" w:hAnsi="Times New Roman" w:cs="Times New Roman"/>
          <w:sz w:val="32"/>
        </w:rPr>
      </w:pPr>
      <w:bookmarkStart w:id="91" w:name="_Toc2298"/>
      <w:bookmarkStart w:id="92" w:name="_Toc27325"/>
      <w:r>
        <w:rPr>
          <w:rFonts w:ascii="Times New Roman" w:eastAsia="方正仿宋_GBK" w:hAnsi="Times New Roman" w:cs="Times New Roman"/>
          <w:sz w:val="32"/>
        </w:rPr>
        <w:t>社会信用信息：指可用于识别、判断信用主体身份以及守法履约状况的客观数据和资料，包括公共信用信息和市场信用信息。</w:t>
      </w:r>
      <w:bookmarkEnd w:id="91"/>
      <w:bookmarkEnd w:id="92"/>
    </w:p>
    <w:p w14:paraId="44815E05" w14:textId="77777777" w:rsidR="008B65F1" w:rsidRDefault="008B65F1">
      <w:pPr>
        <w:rPr>
          <w:rFonts w:ascii="Times New Roman" w:hAnsi="Times New Roman" w:cs="Times New Roman"/>
        </w:rPr>
      </w:pPr>
    </w:p>
    <w:sectPr w:rsidR="008B65F1">
      <w:footerReference w:type="even" r:id="rId11"/>
      <w:footerReference w:type="default" r:id="rId12"/>
      <w:pgSz w:w="11906" w:h="16838"/>
      <w:pgMar w:top="1440" w:right="1800" w:bottom="1440" w:left="1800" w:header="851" w:footer="141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87D6A" w14:textId="77777777" w:rsidR="00AE2445" w:rsidRDefault="00AE2445">
      <w:r>
        <w:separator/>
      </w:r>
    </w:p>
  </w:endnote>
  <w:endnote w:type="continuationSeparator" w:id="0">
    <w:p w14:paraId="5A565172" w14:textId="77777777" w:rsidR="00AE2445" w:rsidRDefault="00AE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DE55" w14:textId="77777777" w:rsidR="008B65F1" w:rsidRDefault="00000000">
    <w:pPr>
      <w:pStyle w:val="a9"/>
    </w:pPr>
    <w:r>
      <w:pict w14:anchorId="12A15BA7">
        <v:shapetype id="_x0000_t202" coordsize="21600,21600" o:spt="202" path="m,l,21600r21600,l21600,xe">
          <v:stroke joinstyle="miter"/>
          <v:path gradientshapeok="t" o:connecttype="rect"/>
        </v:shapetype>
        <v:shape id="_x0000_s1026" type="#_x0000_t202" style="position:absolute;margin-left:203.4pt;margin-top:-.1pt;width:11.4pt;height:2in;z-index:251659264;mso-position-horizontal-relative:margin;mso-width-relative:page;mso-height-relative:page" o:gfxdata="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mrbs2AAAAAkBAAAPAAAAAAAAAAEAIAAAACIAAABkcnMvZG93bnJldi54&#10;bWxQSwECFAAUAAAACACHTuJAeje7gTMCAABWBAAADgAAAAAAAAABACAAAAAnAQAAZHJzL2Uyb0Rv&#10;Yy54bWxQSwUGAAAAAAYABgBZAQAAzAUAAAAA&#10;" filled="f" stroked="f" strokeweight=".5pt">
          <v:textbox style="mso-fit-shape-to-text:t" inset="0,0,0,0">
            <w:txbxContent>
              <w:p w14:paraId="637FD8BF" w14:textId="77777777" w:rsidR="008B65F1" w:rsidRDefault="00000000">
                <w:pPr>
                  <w:pStyle w:val="a9"/>
                </w:pPr>
                <w:r>
                  <w:fldChar w:fldCharType="begin"/>
                </w:r>
                <w:r>
                  <w:instrText xml:space="preserve"> PAGE  \* MERGEFORMAT </w:instrText>
                </w:r>
                <w:r>
                  <w:fldChar w:fldCharType="separate"/>
                </w:r>
                <w:r>
                  <w:t>I</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C6C3" w14:textId="77777777" w:rsidR="008B65F1" w:rsidRDefault="00000000">
    <w:pPr>
      <w:pStyle w:val="a9"/>
    </w:pPr>
    <w:r>
      <w:pict w14:anchorId="5345C1BA">
        <v:shapetype id="_x0000_t202" coordsize="21600,21600" o:spt="202" path="m,l,21600r21600,l21600,xe">
          <v:stroke joinstyle="miter"/>
          <v:path gradientshapeok="t" o:connecttype="rect"/>
        </v:shapetype>
        <v:shape id="_x0000_s1027" type="#_x0000_t202" style="position:absolute;margin-left:33.6pt;margin-top:0;width:2in;height:2in;z-index:251661312;mso-wrap-style:none;mso-position-horizontal-relative:margin;mso-width-relative:page;mso-height-relative:page" o:gfxdata="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BorrPNQAAAAHAQAADwAAAAAAAAABACAAAAAiAAAAZHJzL2Rvd25yZXYueG1sUEsB&#10;AhQAFAAAAAgAh07iQDAyd1LdAgAAJAYAAA4AAAAAAAAAAQAgAAAAIwEAAGRycy9lMm9Eb2MueG1s&#10;UEsFBgAAAAAGAAYAWQEAAHIGAAAAAA==&#10;" filled="f" stroked="f" strokeweight=".5pt">
          <v:textbox style="mso-fit-shape-to-text:t" inset="0,0,0,0">
            <w:txbxContent>
              <w:p w14:paraId="64446D91" w14:textId="77777777" w:rsidR="008B65F1" w:rsidRDefault="00000000">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4852" w14:textId="77777777" w:rsidR="008B65F1" w:rsidRDefault="00000000">
    <w:pPr>
      <w:pStyle w:val="a9"/>
    </w:pPr>
    <w:r>
      <w:pict w14:anchorId="3625CEEB">
        <v:shapetype id="_x0000_t202" coordsize="21600,21600" o:spt="202" path="m,l,21600r21600,l21600,xe">
          <v:stroke joinstyle="miter"/>
          <v:path gradientshapeok="t" o:connecttype="rect"/>
        </v:shapetype>
        <v:shape id="_x0000_s1028" type="#_x0000_t202" style="position:absolute;margin-left:336.2pt;margin-top:0;width:2in;height:2in;z-index:251660288;mso-wrap-style:none;mso-position-horizontal-relative:margin;mso-width-relative:page;mso-height-relative:page" o:gfxdata="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xfBUCdUAAAAIAQAADwAAAAAAAAABACAAAAAiAAAAZHJzL2Rvd25yZXYueG1sUEsB&#10;AhQAFAAAAAgAh07iQF/Ipr3cAgAAJAYAAA4AAAAAAAAAAQAgAAAAJAEAAGRycy9lMm9Eb2MueG1s&#10;UEsFBgAAAAAGAAYAWQEAAHIGAAAAAA==&#10;" filled="f" stroked="f" strokeweight=".5pt">
          <v:textbox style="mso-fit-shape-to-text:t" inset="0,0,0,0">
            <w:txbxContent>
              <w:p w14:paraId="4F281F60" w14:textId="77777777" w:rsidR="008B65F1" w:rsidRDefault="00000000">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D165" w14:textId="77777777" w:rsidR="00AE2445" w:rsidRDefault="00AE2445">
      <w:r>
        <w:separator/>
      </w:r>
    </w:p>
  </w:footnote>
  <w:footnote w:type="continuationSeparator" w:id="0">
    <w:p w14:paraId="14271F87" w14:textId="77777777" w:rsidR="00AE2445" w:rsidRDefault="00AE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F773" w14:textId="77777777" w:rsidR="008B65F1" w:rsidRDefault="008B65F1">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8EA65"/>
    <w:multiLevelType w:val="singleLevel"/>
    <w:tmpl w:val="8148EA65"/>
    <w:lvl w:ilvl="0">
      <w:start w:val="1"/>
      <w:numFmt w:val="decimal"/>
      <w:lvlText w:val="%1."/>
      <w:lvlJc w:val="left"/>
      <w:pPr>
        <w:ind w:left="425" w:hanging="425"/>
      </w:pPr>
      <w:rPr>
        <w:rFonts w:ascii="Times New Roman" w:eastAsia="方正仿宋_GBK" w:hAnsi="Times New Roman" w:cs="Times New Roman" w:hint="default"/>
      </w:rPr>
    </w:lvl>
  </w:abstractNum>
  <w:abstractNum w:abstractNumId="1" w15:restartNumberingAfterBreak="0">
    <w:nsid w:val="8AD3A0D1"/>
    <w:multiLevelType w:val="singleLevel"/>
    <w:tmpl w:val="8AD3A0D1"/>
    <w:lvl w:ilvl="0">
      <w:start w:val="1"/>
      <w:numFmt w:val="decimal"/>
      <w:lvlText w:val="%1."/>
      <w:lvlJc w:val="left"/>
      <w:pPr>
        <w:ind w:left="425" w:hanging="425"/>
      </w:pPr>
      <w:rPr>
        <w:rFonts w:ascii="Times New Roman" w:eastAsia="方正仿宋_GBK" w:hAnsi="Times New Roman" w:cs="Times New Roman" w:hint="default"/>
      </w:rPr>
    </w:lvl>
  </w:abstractNum>
  <w:abstractNum w:abstractNumId="2" w15:restartNumberingAfterBreak="0">
    <w:nsid w:val="A5829945"/>
    <w:multiLevelType w:val="singleLevel"/>
    <w:tmpl w:val="A5829945"/>
    <w:lvl w:ilvl="0">
      <w:start w:val="1"/>
      <w:numFmt w:val="chineseCounting"/>
      <w:suff w:val="nothing"/>
      <w:lvlText w:val="（%1）"/>
      <w:lvlJc w:val="left"/>
      <w:pPr>
        <w:ind w:left="630"/>
      </w:pPr>
      <w:rPr>
        <w:rFonts w:hint="eastAsia"/>
      </w:rPr>
    </w:lvl>
  </w:abstractNum>
  <w:abstractNum w:abstractNumId="3" w15:restartNumberingAfterBreak="0">
    <w:nsid w:val="C80B8019"/>
    <w:multiLevelType w:val="singleLevel"/>
    <w:tmpl w:val="C80B8019"/>
    <w:lvl w:ilvl="0">
      <w:start w:val="1"/>
      <w:numFmt w:val="decimal"/>
      <w:lvlText w:val="%1."/>
      <w:lvlJc w:val="left"/>
      <w:pPr>
        <w:ind w:left="425" w:hanging="425"/>
      </w:pPr>
      <w:rPr>
        <w:rFonts w:ascii="Times New Roman" w:eastAsia="方正仿宋_GBK" w:hAnsi="Times New Roman" w:cs="Times New Roman" w:hint="default"/>
      </w:rPr>
    </w:lvl>
  </w:abstractNum>
  <w:abstractNum w:abstractNumId="4" w15:restartNumberingAfterBreak="0">
    <w:nsid w:val="D4DE20B7"/>
    <w:multiLevelType w:val="singleLevel"/>
    <w:tmpl w:val="D4DE20B7"/>
    <w:lvl w:ilvl="0">
      <w:start w:val="1"/>
      <w:numFmt w:val="decimal"/>
      <w:lvlText w:val="%1."/>
      <w:lvlJc w:val="left"/>
      <w:pPr>
        <w:ind w:left="415" w:hanging="425"/>
      </w:pPr>
      <w:rPr>
        <w:rFonts w:ascii="Times New Roman" w:eastAsia="方正仿宋_GBK" w:hAnsi="Times New Roman" w:cs="Times New Roman" w:hint="default"/>
      </w:rPr>
    </w:lvl>
  </w:abstractNum>
  <w:abstractNum w:abstractNumId="5" w15:restartNumberingAfterBreak="0">
    <w:nsid w:val="F6EEE40C"/>
    <w:multiLevelType w:val="singleLevel"/>
    <w:tmpl w:val="F6EEE40C"/>
    <w:lvl w:ilvl="0">
      <w:start w:val="1"/>
      <w:numFmt w:val="decimal"/>
      <w:lvlText w:val="%1."/>
      <w:lvlJc w:val="left"/>
      <w:pPr>
        <w:ind w:left="425" w:hanging="425"/>
      </w:pPr>
      <w:rPr>
        <w:rFonts w:hint="default"/>
      </w:rPr>
    </w:lvl>
  </w:abstractNum>
  <w:abstractNum w:abstractNumId="6" w15:restartNumberingAfterBreak="0">
    <w:nsid w:val="F90D1E11"/>
    <w:multiLevelType w:val="singleLevel"/>
    <w:tmpl w:val="F90D1E11"/>
    <w:lvl w:ilvl="0">
      <w:start w:val="1"/>
      <w:numFmt w:val="decimal"/>
      <w:lvlText w:val="%1."/>
      <w:lvlJc w:val="left"/>
      <w:pPr>
        <w:ind w:left="425" w:hanging="425"/>
      </w:pPr>
      <w:rPr>
        <w:rFonts w:hint="default"/>
      </w:rPr>
    </w:lvl>
  </w:abstractNum>
  <w:abstractNum w:abstractNumId="7" w15:restartNumberingAfterBreak="0">
    <w:nsid w:val="06878A75"/>
    <w:multiLevelType w:val="singleLevel"/>
    <w:tmpl w:val="06878A75"/>
    <w:lvl w:ilvl="0">
      <w:start w:val="1"/>
      <w:numFmt w:val="decimal"/>
      <w:lvlText w:val="%1."/>
      <w:lvlJc w:val="left"/>
      <w:pPr>
        <w:ind w:left="425" w:hanging="425"/>
      </w:pPr>
      <w:rPr>
        <w:rFonts w:ascii="Times New Roman" w:eastAsia="方正仿宋_GBK" w:hAnsi="Times New Roman" w:cs="Times New Roman" w:hint="default"/>
      </w:rPr>
    </w:lvl>
  </w:abstractNum>
  <w:abstractNum w:abstractNumId="8" w15:restartNumberingAfterBreak="0">
    <w:nsid w:val="19BD1F8A"/>
    <w:multiLevelType w:val="singleLevel"/>
    <w:tmpl w:val="19BD1F8A"/>
    <w:lvl w:ilvl="0">
      <w:start w:val="1"/>
      <w:numFmt w:val="decimal"/>
      <w:lvlText w:val="%1."/>
      <w:lvlJc w:val="left"/>
      <w:pPr>
        <w:ind w:left="425" w:hanging="425"/>
      </w:pPr>
      <w:rPr>
        <w:rFonts w:hint="default"/>
      </w:rPr>
    </w:lvl>
  </w:abstractNum>
  <w:abstractNum w:abstractNumId="9" w15:restartNumberingAfterBreak="0">
    <w:nsid w:val="24343B43"/>
    <w:multiLevelType w:val="singleLevel"/>
    <w:tmpl w:val="24343B43"/>
    <w:lvl w:ilvl="0">
      <w:start w:val="1"/>
      <w:numFmt w:val="chineseCounting"/>
      <w:suff w:val="nothing"/>
      <w:lvlText w:val="（%1）"/>
      <w:lvlJc w:val="left"/>
      <w:pPr>
        <w:ind w:left="630"/>
      </w:pPr>
      <w:rPr>
        <w:rFonts w:hint="eastAsia"/>
      </w:rPr>
    </w:lvl>
  </w:abstractNum>
  <w:abstractNum w:abstractNumId="10" w15:restartNumberingAfterBreak="0">
    <w:nsid w:val="390AE548"/>
    <w:multiLevelType w:val="singleLevel"/>
    <w:tmpl w:val="390AE548"/>
    <w:lvl w:ilvl="0">
      <w:start w:val="1"/>
      <w:numFmt w:val="decimal"/>
      <w:lvlText w:val="%1."/>
      <w:lvlJc w:val="left"/>
      <w:pPr>
        <w:ind w:left="425" w:hanging="425"/>
      </w:pPr>
      <w:rPr>
        <w:rFonts w:ascii="Times New Roman" w:eastAsia="方正仿宋_GBK" w:hAnsi="Times New Roman" w:cs="Times New Roman" w:hint="default"/>
      </w:rPr>
    </w:lvl>
  </w:abstractNum>
  <w:abstractNum w:abstractNumId="11" w15:restartNumberingAfterBreak="0">
    <w:nsid w:val="42873D77"/>
    <w:multiLevelType w:val="singleLevel"/>
    <w:tmpl w:val="42873D77"/>
    <w:lvl w:ilvl="0">
      <w:start w:val="1"/>
      <w:numFmt w:val="chineseCounting"/>
      <w:suff w:val="nothing"/>
      <w:lvlText w:val="（%1）"/>
      <w:lvlJc w:val="left"/>
      <w:pPr>
        <w:ind w:left="630"/>
      </w:pPr>
      <w:rPr>
        <w:rFonts w:hint="eastAsia"/>
      </w:rPr>
    </w:lvl>
  </w:abstractNum>
  <w:abstractNum w:abstractNumId="12" w15:restartNumberingAfterBreak="0">
    <w:nsid w:val="5ABE62A7"/>
    <w:multiLevelType w:val="singleLevel"/>
    <w:tmpl w:val="5ABE62A7"/>
    <w:lvl w:ilvl="0">
      <w:start w:val="1"/>
      <w:numFmt w:val="decimal"/>
      <w:lvlText w:val="%1."/>
      <w:lvlJc w:val="left"/>
      <w:pPr>
        <w:ind w:left="425" w:hanging="425"/>
      </w:pPr>
      <w:rPr>
        <w:rFonts w:hint="default"/>
      </w:rPr>
    </w:lvl>
  </w:abstractNum>
  <w:abstractNum w:abstractNumId="13" w15:restartNumberingAfterBreak="0">
    <w:nsid w:val="783CBB23"/>
    <w:multiLevelType w:val="singleLevel"/>
    <w:tmpl w:val="783CBB23"/>
    <w:lvl w:ilvl="0">
      <w:start w:val="1"/>
      <w:numFmt w:val="decimal"/>
      <w:lvlText w:val="%1."/>
      <w:lvlJc w:val="left"/>
      <w:pPr>
        <w:ind w:left="425" w:hanging="425"/>
      </w:pPr>
      <w:rPr>
        <w:rFonts w:ascii="Times New Roman" w:eastAsia="方正仿宋_GBK" w:hAnsi="Times New Roman" w:cs="Times New Roman" w:hint="default"/>
      </w:rPr>
    </w:lvl>
  </w:abstractNum>
  <w:num w:numId="1" w16cid:durableId="2137791716">
    <w:abstractNumId w:val="10"/>
  </w:num>
  <w:num w:numId="2" w16cid:durableId="1003125120">
    <w:abstractNumId w:val="2"/>
  </w:num>
  <w:num w:numId="3" w16cid:durableId="1056782862">
    <w:abstractNumId w:val="9"/>
  </w:num>
  <w:num w:numId="4" w16cid:durableId="145322503">
    <w:abstractNumId w:val="7"/>
  </w:num>
  <w:num w:numId="5" w16cid:durableId="180558602">
    <w:abstractNumId w:val="0"/>
  </w:num>
  <w:num w:numId="6" w16cid:durableId="549658177">
    <w:abstractNumId w:val="1"/>
  </w:num>
  <w:num w:numId="7" w16cid:durableId="1692562341">
    <w:abstractNumId w:val="13"/>
  </w:num>
  <w:num w:numId="8" w16cid:durableId="1244488336">
    <w:abstractNumId w:val="3"/>
  </w:num>
  <w:num w:numId="9" w16cid:durableId="1745225022">
    <w:abstractNumId w:val="4"/>
  </w:num>
  <w:num w:numId="10" w16cid:durableId="411391077">
    <w:abstractNumId w:val="6"/>
  </w:num>
  <w:num w:numId="11" w16cid:durableId="371148450">
    <w:abstractNumId w:val="12"/>
  </w:num>
  <w:num w:numId="12" w16cid:durableId="1068378403">
    <w:abstractNumId w:val="8"/>
  </w:num>
  <w:num w:numId="13" w16cid:durableId="1991053174">
    <w:abstractNumId w:val="11"/>
  </w:num>
  <w:num w:numId="14" w16cid:durableId="336688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RlMTI0ZmZkNWVkNDk2ZTg4NWYwOTQyMjQxMmY4NGEifQ=="/>
  </w:docVars>
  <w:rsids>
    <w:rsidRoot w:val="00C51C33"/>
    <w:rsid w:val="00043DE5"/>
    <w:rsid w:val="0007741C"/>
    <w:rsid w:val="000B2827"/>
    <w:rsid w:val="000E434A"/>
    <w:rsid w:val="0015466E"/>
    <w:rsid w:val="00177D87"/>
    <w:rsid w:val="001F5A17"/>
    <w:rsid w:val="00205CB7"/>
    <w:rsid w:val="0021201B"/>
    <w:rsid w:val="002A2FD6"/>
    <w:rsid w:val="002D472E"/>
    <w:rsid w:val="00301936"/>
    <w:rsid w:val="0036169C"/>
    <w:rsid w:val="0039110B"/>
    <w:rsid w:val="004B5A9B"/>
    <w:rsid w:val="0059711C"/>
    <w:rsid w:val="005D38A9"/>
    <w:rsid w:val="00600A92"/>
    <w:rsid w:val="00610CB9"/>
    <w:rsid w:val="006442BA"/>
    <w:rsid w:val="00705A6F"/>
    <w:rsid w:val="00715B44"/>
    <w:rsid w:val="00784DFB"/>
    <w:rsid w:val="00796500"/>
    <w:rsid w:val="007C12FA"/>
    <w:rsid w:val="007D320B"/>
    <w:rsid w:val="008015BD"/>
    <w:rsid w:val="00812868"/>
    <w:rsid w:val="0081543E"/>
    <w:rsid w:val="00817C02"/>
    <w:rsid w:val="008B65F1"/>
    <w:rsid w:val="008E3BC8"/>
    <w:rsid w:val="0090652D"/>
    <w:rsid w:val="0096665B"/>
    <w:rsid w:val="009B7C72"/>
    <w:rsid w:val="00AE2445"/>
    <w:rsid w:val="00BA1062"/>
    <w:rsid w:val="00C23F66"/>
    <w:rsid w:val="00C2636E"/>
    <w:rsid w:val="00C51C33"/>
    <w:rsid w:val="00CB4384"/>
    <w:rsid w:val="00D33C1D"/>
    <w:rsid w:val="00E22800"/>
    <w:rsid w:val="00F50029"/>
    <w:rsid w:val="00FA173D"/>
    <w:rsid w:val="00FF6CBF"/>
    <w:rsid w:val="04A942BA"/>
    <w:rsid w:val="04C04B6F"/>
    <w:rsid w:val="0534570D"/>
    <w:rsid w:val="055B6677"/>
    <w:rsid w:val="05BD2D9E"/>
    <w:rsid w:val="06205315"/>
    <w:rsid w:val="06832517"/>
    <w:rsid w:val="07846CAD"/>
    <w:rsid w:val="08583A9B"/>
    <w:rsid w:val="08747B9D"/>
    <w:rsid w:val="08896F10"/>
    <w:rsid w:val="08F01676"/>
    <w:rsid w:val="094B6C36"/>
    <w:rsid w:val="0A6A6EF1"/>
    <w:rsid w:val="0A90797B"/>
    <w:rsid w:val="0C161FD4"/>
    <w:rsid w:val="0D605645"/>
    <w:rsid w:val="0F190238"/>
    <w:rsid w:val="0FF820A6"/>
    <w:rsid w:val="113C6C5B"/>
    <w:rsid w:val="12193FE9"/>
    <w:rsid w:val="122842CD"/>
    <w:rsid w:val="12B82F4F"/>
    <w:rsid w:val="13135C26"/>
    <w:rsid w:val="13181D72"/>
    <w:rsid w:val="13574C27"/>
    <w:rsid w:val="17023587"/>
    <w:rsid w:val="17233D74"/>
    <w:rsid w:val="18090AAA"/>
    <w:rsid w:val="19655D3B"/>
    <w:rsid w:val="1CB95138"/>
    <w:rsid w:val="1D2B2AFE"/>
    <w:rsid w:val="1E250B98"/>
    <w:rsid w:val="1F0F1BB0"/>
    <w:rsid w:val="1FD05219"/>
    <w:rsid w:val="215174A1"/>
    <w:rsid w:val="232429DB"/>
    <w:rsid w:val="255821BB"/>
    <w:rsid w:val="25910257"/>
    <w:rsid w:val="26595F0A"/>
    <w:rsid w:val="267E6B9F"/>
    <w:rsid w:val="2708253C"/>
    <w:rsid w:val="272E26D1"/>
    <w:rsid w:val="284E1B43"/>
    <w:rsid w:val="28784795"/>
    <w:rsid w:val="2A941FE7"/>
    <w:rsid w:val="2B3C5938"/>
    <w:rsid w:val="2C1A2C4D"/>
    <w:rsid w:val="2C39369F"/>
    <w:rsid w:val="2CBF3814"/>
    <w:rsid w:val="2D690187"/>
    <w:rsid w:val="2DA46FA1"/>
    <w:rsid w:val="2DD17B83"/>
    <w:rsid w:val="2E285F88"/>
    <w:rsid w:val="2E3F24CF"/>
    <w:rsid w:val="2E8B6803"/>
    <w:rsid w:val="2EB0296F"/>
    <w:rsid w:val="2F4C271C"/>
    <w:rsid w:val="2F9A7D85"/>
    <w:rsid w:val="2F9D10DF"/>
    <w:rsid w:val="305506F1"/>
    <w:rsid w:val="31167152"/>
    <w:rsid w:val="31A83761"/>
    <w:rsid w:val="31D24A7B"/>
    <w:rsid w:val="33863788"/>
    <w:rsid w:val="34E76A6F"/>
    <w:rsid w:val="366416A4"/>
    <w:rsid w:val="37244614"/>
    <w:rsid w:val="38966FB0"/>
    <w:rsid w:val="39B078BE"/>
    <w:rsid w:val="3C6E6F43"/>
    <w:rsid w:val="3D392608"/>
    <w:rsid w:val="3F8F374B"/>
    <w:rsid w:val="3FAC28A5"/>
    <w:rsid w:val="3FED0A8B"/>
    <w:rsid w:val="414B6E37"/>
    <w:rsid w:val="414E663C"/>
    <w:rsid w:val="41F25E02"/>
    <w:rsid w:val="428F6372"/>
    <w:rsid w:val="432F4672"/>
    <w:rsid w:val="43934EBB"/>
    <w:rsid w:val="43A9501E"/>
    <w:rsid w:val="43F70995"/>
    <w:rsid w:val="444F3506"/>
    <w:rsid w:val="4574455F"/>
    <w:rsid w:val="472078C3"/>
    <w:rsid w:val="486605D5"/>
    <w:rsid w:val="4A326305"/>
    <w:rsid w:val="4BF21A7A"/>
    <w:rsid w:val="4D7770DE"/>
    <w:rsid w:val="4F1D20CB"/>
    <w:rsid w:val="4F4307D0"/>
    <w:rsid w:val="502C7DB9"/>
    <w:rsid w:val="50CF48AA"/>
    <w:rsid w:val="515009B4"/>
    <w:rsid w:val="53D359DC"/>
    <w:rsid w:val="55386D72"/>
    <w:rsid w:val="55485C6C"/>
    <w:rsid w:val="56E348FB"/>
    <w:rsid w:val="56EE570C"/>
    <w:rsid w:val="571F4DF8"/>
    <w:rsid w:val="57A8352A"/>
    <w:rsid w:val="58736BAA"/>
    <w:rsid w:val="5B4A5BC4"/>
    <w:rsid w:val="5B5B0659"/>
    <w:rsid w:val="5CC50014"/>
    <w:rsid w:val="5D9D621C"/>
    <w:rsid w:val="5E37768E"/>
    <w:rsid w:val="602127F4"/>
    <w:rsid w:val="606B5915"/>
    <w:rsid w:val="61A9433A"/>
    <w:rsid w:val="62CE1C5F"/>
    <w:rsid w:val="64453928"/>
    <w:rsid w:val="659D150C"/>
    <w:rsid w:val="665D4892"/>
    <w:rsid w:val="67B560D3"/>
    <w:rsid w:val="69BD2E65"/>
    <w:rsid w:val="69EB5419"/>
    <w:rsid w:val="69FD2581"/>
    <w:rsid w:val="6B4C7699"/>
    <w:rsid w:val="6B56313B"/>
    <w:rsid w:val="6BFE32A8"/>
    <w:rsid w:val="6D683DEA"/>
    <w:rsid w:val="6D6B2C70"/>
    <w:rsid w:val="6EC12720"/>
    <w:rsid w:val="6EE4200C"/>
    <w:rsid w:val="6F4E5AD8"/>
    <w:rsid w:val="6FAC19B2"/>
    <w:rsid w:val="6FE30AF2"/>
    <w:rsid w:val="70794156"/>
    <w:rsid w:val="709B2CA5"/>
    <w:rsid w:val="70D14D08"/>
    <w:rsid w:val="72DD79D0"/>
    <w:rsid w:val="73045F18"/>
    <w:rsid w:val="73280C4E"/>
    <w:rsid w:val="7754227F"/>
    <w:rsid w:val="7B805BF7"/>
    <w:rsid w:val="7C945CA8"/>
    <w:rsid w:val="7D67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D7E67"/>
  <w15:docId w15:val="{D6D4C8DB-E7A7-4C76-9D12-630C1874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qFormat="1"/>
    <w:lsdException w:name="annotation text" w:semiHidden="1" w:uiPriority="99" w:unhideWhenUsed="1" w:qFormat="1"/>
    <w:lsdException w:name="header" w:qFormat="1"/>
    <w:lsdException w:name="footer" w:qFormat="1"/>
    <w:lsdException w:name="caption" w:semiHidden="1" w:unhideWhenUsed="1" w:qFormat="1"/>
    <w:lsdException w:name="footnote reference" w:uiPriority="99" w:qFormat="1"/>
    <w:lsdException w:name="page number" w:qFormat="1"/>
    <w:lsdException w:name="Title" w:qFormat="1"/>
    <w:lsdException w:name="Default Paragraph Font" w:semiHidden="1" w:uiPriority="1" w:unhideWhenUsed="1"/>
    <w:lsdException w:name="Body Text" w:uiPriority="99" w:qFormat="1"/>
    <w:lsdException w:name="Subtitle" w:qFormat="1"/>
    <w:lsdException w:name="Block Tex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Calibri" w:eastAsia="宋体" w:hAnsi="Calibri" w:cs="宋体"/>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widowControl/>
      <w:wordWrap w:val="0"/>
      <w:jc w:val="left"/>
      <w:outlineLvl w:val="2"/>
    </w:pPr>
    <w:rPr>
      <w:rFonts w:hAnsi="Cambria"/>
      <w:bCs/>
      <w:szCs w:val="32"/>
    </w:rPr>
  </w:style>
  <w:style w:type="paragraph" w:styleId="TOC7">
    <w:name w:val="toc 7"/>
    <w:basedOn w:val="a"/>
    <w:next w:val="a"/>
    <w:uiPriority w:val="39"/>
    <w:unhideWhenUsed/>
    <w:qFormat/>
    <w:pPr>
      <w:ind w:leftChars="1200" w:left="2520"/>
    </w:pPr>
    <w:rPr>
      <w:szCs w:val="22"/>
    </w:rPr>
  </w:style>
  <w:style w:type="paragraph" w:styleId="a4">
    <w:name w:val="annotation text"/>
    <w:basedOn w:val="a"/>
    <w:uiPriority w:val="99"/>
    <w:semiHidden/>
    <w:unhideWhenUsed/>
    <w:qFormat/>
    <w:pPr>
      <w:jc w:val="left"/>
    </w:pPr>
  </w:style>
  <w:style w:type="paragraph" w:styleId="a5">
    <w:name w:val="Body Text"/>
    <w:basedOn w:val="a"/>
    <w:uiPriority w:val="99"/>
    <w:qFormat/>
    <w:pPr>
      <w:spacing w:after="120"/>
    </w:pPr>
  </w:style>
  <w:style w:type="paragraph" w:styleId="a6">
    <w:name w:val="Block Text"/>
    <w:basedOn w:val="a"/>
    <w:qFormat/>
    <w:pPr>
      <w:spacing w:after="120"/>
      <w:ind w:leftChars="700" w:left="1440" w:rightChars="700" w:right="1440" w:firstLineChars="200" w:firstLine="548"/>
    </w:pPr>
    <w:rPr>
      <w:rFonts w:ascii="Arial" w:hAnsi="Arial"/>
      <w:sz w:val="24"/>
      <w:szCs w:val="20"/>
    </w:rPr>
  </w:style>
  <w:style w:type="paragraph" w:styleId="TOC5">
    <w:name w:val="toc 5"/>
    <w:basedOn w:val="a"/>
    <w:next w:val="a"/>
    <w:uiPriority w:val="39"/>
    <w:unhideWhenUsed/>
    <w:qFormat/>
    <w:pPr>
      <w:ind w:leftChars="800" w:left="1680"/>
    </w:pPr>
    <w:rPr>
      <w:szCs w:val="22"/>
    </w:rPr>
  </w:style>
  <w:style w:type="paragraph" w:styleId="TOC3">
    <w:name w:val="toc 3"/>
    <w:basedOn w:val="a"/>
    <w:next w:val="a"/>
    <w:uiPriority w:val="39"/>
    <w:qFormat/>
    <w:pPr>
      <w:ind w:leftChars="400" w:left="840"/>
    </w:pPr>
  </w:style>
  <w:style w:type="paragraph" w:styleId="TOC8">
    <w:name w:val="toc 8"/>
    <w:basedOn w:val="a"/>
    <w:next w:val="a"/>
    <w:uiPriority w:val="39"/>
    <w:unhideWhenUsed/>
    <w:qFormat/>
    <w:pPr>
      <w:ind w:leftChars="1400" w:left="2940"/>
    </w:pPr>
    <w:rPr>
      <w:szCs w:val="22"/>
    </w:rPr>
  </w:style>
  <w:style w:type="paragraph" w:styleId="a7">
    <w:name w:val="Balloon Text"/>
    <w:basedOn w:val="a"/>
    <w:link w:val="a8"/>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szCs w:val="22"/>
    </w:rPr>
  </w:style>
  <w:style w:type="paragraph" w:styleId="ad">
    <w:name w:val="footnote text"/>
    <w:basedOn w:val="a"/>
    <w:link w:val="ae"/>
    <w:uiPriority w:val="99"/>
    <w:qFormat/>
    <w:pPr>
      <w:snapToGrid w:val="0"/>
      <w:jc w:val="left"/>
    </w:pPr>
    <w:rPr>
      <w:rFonts w:ascii="Times New Roman" w:eastAsia="黑体" w:hAnsi="Times New Roman" w:cs="Times New Roman"/>
      <w:sz w:val="18"/>
      <w:szCs w:val="22"/>
    </w:rPr>
  </w:style>
  <w:style w:type="paragraph" w:styleId="TOC6">
    <w:name w:val="toc 6"/>
    <w:basedOn w:val="a"/>
    <w:next w:val="a"/>
    <w:uiPriority w:val="39"/>
    <w:unhideWhenUsed/>
    <w:qFormat/>
    <w:pPr>
      <w:ind w:leftChars="1000" w:left="2100"/>
    </w:pPr>
    <w:rPr>
      <w:szCs w:val="22"/>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ind w:leftChars="1600" w:left="3360"/>
    </w:pPr>
    <w:rPr>
      <w:szCs w:val="22"/>
    </w:rPr>
  </w:style>
  <w:style w:type="paragraph" w:styleId="af">
    <w:name w:val="Normal (Web)"/>
    <w:basedOn w:val="a"/>
    <w:qFormat/>
    <w:pPr>
      <w:spacing w:beforeAutospacing="1" w:afterAutospacing="1"/>
      <w:jc w:val="left"/>
    </w:pPr>
    <w:rPr>
      <w:rFonts w:cs="Times New Roman"/>
      <w:kern w:val="0"/>
      <w:sz w:val="24"/>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Hyperlink"/>
    <w:basedOn w:val="a1"/>
    <w:uiPriority w:val="99"/>
    <w:unhideWhenUsed/>
    <w:qFormat/>
    <w:rPr>
      <w:color w:val="0563C1" w:themeColor="hyperlink"/>
      <w:u w:val="single"/>
    </w:rPr>
  </w:style>
  <w:style w:type="character" w:styleId="af3">
    <w:name w:val="footnote reference"/>
    <w:uiPriority w:val="99"/>
    <w:qFormat/>
    <w:rPr>
      <w:rFonts w:cs="Times New Roman"/>
      <w:vertAlign w:val="superscript"/>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paragraph" w:styleId="af4">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10">
    <w:name w:val="TOC 标题1"/>
    <w:basedOn w:val="1"/>
    <w:next w:val="a"/>
    <w:uiPriority w:val="9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jk">
    <w:name w:val="cjk"/>
    <w:basedOn w:val="a"/>
    <w:qFormat/>
    <w:pPr>
      <w:jc w:val="left"/>
    </w:pPr>
    <w:rPr>
      <w:rFonts w:ascii="宋体" w:hAnsi="宋体" w:cs="宋体"/>
      <w:kern w:val="0"/>
      <w:sz w:val="20"/>
    </w:rPr>
  </w:style>
  <w:style w:type="character" w:customStyle="1" w:styleId="ae">
    <w:name w:val="脚注文本 字符"/>
    <w:basedOn w:val="a1"/>
    <w:link w:val="ad"/>
    <w:uiPriority w:val="99"/>
    <w:qFormat/>
    <w:rPr>
      <w:rFonts w:eastAsia="黑体"/>
      <w:kern w:val="2"/>
      <w:sz w:val="18"/>
      <w:szCs w:val="22"/>
    </w:rPr>
  </w:style>
  <w:style w:type="character" w:customStyle="1" w:styleId="10">
    <w:name w:val="未处理的提及1"/>
    <w:basedOn w:val="a1"/>
    <w:uiPriority w:val="99"/>
    <w:semiHidden/>
    <w:unhideWhenUsed/>
    <w:qFormat/>
    <w:rPr>
      <w:color w:val="605E5C"/>
      <w:shd w:val="clear" w:color="auto" w:fill="E1DFDD"/>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5719B-DE13-4A98-B5E9-F319B42F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4763</Words>
  <Characters>27155</Characters>
  <Application>Microsoft Office Word</Application>
  <DocSecurity>0</DocSecurity>
  <Lines>226</Lines>
  <Paragraphs>63</Paragraphs>
  <ScaleCrop>false</ScaleCrop>
  <Company>CHINA</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pjz</dc:creator>
  <cp:lastModifiedBy>Sir Wang</cp:lastModifiedBy>
  <cp:revision>12</cp:revision>
  <cp:lastPrinted>2022-07-07T10:12:00Z</cp:lastPrinted>
  <dcterms:created xsi:type="dcterms:W3CDTF">2021-08-09T03:28:00Z</dcterms:created>
  <dcterms:modified xsi:type="dcterms:W3CDTF">2024-05-21T07:20:00Z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BF358B464B4046FBB4BCB2F8B9FAEF83</vt:lpwstr>
  </property>
  <property fmtid="{D5CDD505-2E9C-101B-9397-08002B2CF9AE}" pid="4" name="KSOSaveFontToCloudKey">
    <vt:lpwstr>254946231_btnclosed</vt:lpwstr>
  </property>
</Properties>
</file>