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15BA0">
      <w:pPr>
        <w:spacing w:line="570" w:lineRule="exact"/>
        <w:textAlignment w:val="baseline"/>
        <w:rPr>
          <w:rFonts w:eastAsia="方正仿宋_GBK"/>
          <w:sz w:val="32"/>
          <w:szCs w:val="32"/>
        </w:rPr>
      </w:pPr>
      <w:bookmarkStart w:id="0" w:name="_GoBack"/>
      <w:bookmarkEnd w:id="0"/>
    </w:p>
    <w:p w14:paraId="21726893">
      <w:pPr>
        <w:spacing w:line="570" w:lineRule="exact"/>
        <w:textAlignment w:val="baseline"/>
        <w:rPr>
          <w:rFonts w:eastAsia="方正仿宋_GBK"/>
          <w:sz w:val="32"/>
          <w:szCs w:val="32"/>
        </w:rPr>
      </w:pPr>
    </w:p>
    <w:p w14:paraId="629852A3">
      <w:pPr>
        <w:spacing w:line="570" w:lineRule="exact"/>
        <w:textAlignment w:val="baseline"/>
        <w:rPr>
          <w:rFonts w:hint="eastAsia" w:eastAsia="方正仿宋_GBK"/>
          <w:sz w:val="32"/>
          <w:szCs w:val="32"/>
        </w:rPr>
      </w:pPr>
    </w:p>
    <w:p w14:paraId="03D941B6">
      <w:pPr>
        <w:spacing w:line="570" w:lineRule="exact"/>
        <w:textAlignment w:val="baseline"/>
        <w:rPr>
          <w:rFonts w:hint="eastAsia" w:eastAsia="方正仿宋_GBK"/>
          <w:sz w:val="32"/>
          <w:szCs w:val="32"/>
        </w:rPr>
      </w:pPr>
    </w:p>
    <w:p w14:paraId="68415B44">
      <w:pPr>
        <w:spacing w:line="570" w:lineRule="exact"/>
        <w:textAlignment w:val="baseline"/>
        <w:rPr>
          <w:rFonts w:hint="eastAsia" w:eastAsia="方正仿宋_GBK"/>
          <w:sz w:val="32"/>
          <w:szCs w:val="32"/>
        </w:rPr>
      </w:pPr>
    </w:p>
    <w:p w14:paraId="369097EC">
      <w:pPr>
        <w:spacing w:line="570" w:lineRule="exact"/>
        <w:textAlignment w:val="baseline"/>
        <w:rPr>
          <w:rFonts w:hint="eastAsia" w:eastAsia="方正仿宋_GBK"/>
          <w:sz w:val="32"/>
          <w:szCs w:val="32"/>
        </w:rPr>
      </w:pPr>
    </w:p>
    <w:p w14:paraId="78B216EF">
      <w:pPr>
        <w:spacing w:line="570" w:lineRule="exact"/>
        <w:textAlignment w:val="baseline"/>
        <w:rPr>
          <w:rFonts w:hint="eastAsia" w:eastAsia="方正仿宋_GBK"/>
          <w:sz w:val="32"/>
          <w:szCs w:val="32"/>
        </w:rPr>
      </w:pPr>
    </w:p>
    <w:p w14:paraId="06F9C3D1">
      <w:pPr>
        <w:spacing w:line="570" w:lineRule="exact"/>
        <w:textAlignment w:val="baseline"/>
        <w:rPr>
          <w:rFonts w:hint="eastAsia" w:eastAsia="方正仿宋_GBK"/>
          <w:sz w:val="32"/>
          <w:szCs w:val="32"/>
        </w:rPr>
      </w:pPr>
    </w:p>
    <w:p w14:paraId="22895A55">
      <w:pPr>
        <w:spacing w:line="570" w:lineRule="exact"/>
        <w:jc w:val="center"/>
        <w:textAlignment w:val="baseline"/>
        <w:rPr>
          <w:rFonts w:eastAsia="方正仿宋_GBK"/>
          <w:sz w:val="32"/>
          <w:szCs w:val="32"/>
        </w:rPr>
      </w:pPr>
      <w:r>
        <w:rPr>
          <w:rFonts w:eastAsia="方正仿宋_GBK"/>
          <w:sz w:val="32"/>
          <w:szCs w:val="32"/>
        </w:rPr>
        <w:t>丰都发改发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389</w:t>
      </w:r>
      <w:r>
        <w:rPr>
          <w:rFonts w:hint="eastAsia" w:ascii="Times New Roman" w:hAnsi="Times New Roman" w:eastAsia="方正仿宋_GBK" w:cs="Times New Roman"/>
          <w:sz w:val="32"/>
          <w:szCs w:val="32"/>
        </w:rPr>
        <w:t>号</w:t>
      </w:r>
    </w:p>
    <w:p w14:paraId="6D838983">
      <w:pPr>
        <w:spacing w:line="570" w:lineRule="exact"/>
        <w:textAlignment w:val="baseline"/>
        <w:rPr>
          <w:rFonts w:eastAsia="方正仿宋_GBK"/>
          <w:sz w:val="32"/>
          <w:szCs w:val="32"/>
        </w:rPr>
      </w:pPr>
    </w:p>
    <w:p w14:paraId="0D241708">
      <w:pPr>
        <w:spacing w:line="520" w:lineRule="exact"/>
        <w:textAlignment w:val="baseline"/>
        <w:rPr>
          <w:rFonts w:eastAsia="方正仿宋_GBK"/>
          <w:sz w:val="32"/>
          <w:szCs w:val="32"/>
        </w:rPr>
      </w:pPr>
    </w:p>
    <w:p w14:paraId="32013BBC">
      <w:pPr>
        <w:spacing w:line="570" w:lineRule="exact"/>
        <w:jc w:val="center"/>
        <w:textAlignment w:val="baseline"/>
        <w:rPr>
          <w:rFonts w:hint="eastAsia" w:ascii="方正小标宋_GBK" w:eastAsia="方正小标宋_GBK"/>
          <w:sz w:val="44"/>
          <w:szCs w:val="44"/>
        </w:rPr>
      </w:pPr>
      <w:r>
        <w:rPr>
          <w:rFonts w:hint="eastAsia" w:ascii="方正小标宋_GBK" w:eastAsia="方正小标宋_GBK"/>
          <w:sz w:val="44"/>
          <w:szCs w:val="44"/>
        </w:rPr>
        <w:t>丰都县发展和改革委员会</w:t>
      </w:r>
    </w:p>
    <w:p w14:paraId="7CB469E6">
      <w:pPr>
        <w:spacing w:line="570" w:lineRule="exact"/>
        <w:jc w:val="center"/>
        <w:rPr>
          <w:rFonts w:hint="eastAsia" w:ascii="方正小标宋_GBK" w:eastAsia="方正小标宋_GBK"/>
          <w:sz w:val="44"/>
          <w:szCs w:val="44"/>
        </w:rPr>
      </w:pPr>
      <w:r>
        <w:rPr>
          <w:rFonts w:hint="eastAsia" w:ascii="方正小标宋_GBK" w:eastAsia="方正小标宋_GBK"/>
          <w:color w:val="000000"/>
          <w:sz w:val="44"/>
          <w:szCs w:val="44"/>
        </w:rPr>
        <w:t>关于</w:t>
      </w:r>
      <w:r>
        <w:rPr>
          <w:rFonts w:hint="eastAsia" w:ascii="方正小标宋_GBK" w:eastAsia="方正小标宋_GBK"/>
          <w:color w:val="000000"/>
          <w:sz w:val="44"/>
          <w:szCs w:val="44"/>
          <w:lang w:val="en-US" w:eastAsia="zh-CN"/>
        </w:rPr>
        <w:t>2024年栗子乡场镇人居环境整治项目</w:t>
      </w:r>
      <w:r>
        <w:rPr>
          <w:rFonts w:hint="eastAsia" w:ascii="方正小标宋_GBK" w:eastAsia="方正小标宋_GBK"/>
          <w:sz w:val="44"/>
          <w:szCs w:val="44"/>
          <w:lang w:val="en-US" w:eastAsia="zh-CN"/>
        </w:rPr>
        <w:t>可研报告的批复</w:t>
      </w:r>
    </w:p>
    <w:p w14:paraId="621E42D1">
      <w:pPr>
        <w:widowControl/>
        <w:spacing w:line="530" w:lineRule="exact"/>
        <w:rPr>
          <w:rFonts w:hint="eastAsia" w:eastAsia="方正仿宋_GBK"/>
          <w:sz w:val="32"/>
          <w:szCs w:val="32"/>
        </w:rPr>
      </w:pPr>
    </w:p>
    <w:p w14:paraId="1571AEF3">
      <w:pPr>
        <w:widowControl/>
        <w:spacing w:line="530" w:lineRule="exact"/>
        <w:rPr>
          <w:rFonts w:hint="default" w:ascii="Times New Roman" w:hAnsi="Times New Roman" w:eastAsia="方正小标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丰都县栗子乡人民政府</w:t>
      </w:r>
      <w:r>
        <w:rPr>
          <w:rFonts w:hint="default" w:ascii="Times New Roman" w:hAnsi="Times New Roman" w:eastAsia="方正仿宋_GBK" w:cs="Times New Roman"/>
          <w:sz w:val="32"/>
          <w:szCs w:val="32"/>
        </w:rPr>
        <w:t>：</w:t>
      </w:r>
    </w:p>
    <w:p w14:paraId="4A3DF6C6">
      <w:pPr>
        <w:autoSpaceDE w:val="0"/>
        <w:autoSpaceDN w:val="0"/>
        <w:spacing w:line="540" w:lineRule="exact"/>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你府《关于</w:t>
      </w:r>
      <w:r>
        <w:rPr>
          <w:rFonts w:hint="eastAsia" w:ascii="Times New Roman" w:hAnsi="Times New Roman" w:eastAsia="方正仿宋_GBK" w:cs="Times New Roman"/>
          <w:kern w:val="0"/>
          <w:sz w:val="32"/>
          <w:szCs w:val="32"/>
          <w:lang w:val="en-US" w:eastAsia="zh-CN"/>
        </w:rPr>
        <w:t>审批</w:t>
      </w:r>
      <w:r>
        <w:rPr>
          <w:rFonts w:hint="default" w:ascii="Times New Roman" w:hAnsi="Times New Roman" w:eastAsia="方正仿宋_GBK" w:cs="Times New Roman"/>
          <w:kern w:val="0"/>
          <w:sz w:val="32"/>
          <w:szCs w:val="32"/>
          <w:lang w:val="en-US" w:eastAsia="zh-CN"/>
        </w:rPr>
        <w:t>2024年栗子乡场镇人居环境整治项目可研报告的函》（</w:t>
      </w:r>
      <w:r>
        <w:rPr>
          <w:rFonts w:hint="eastAsia" w:ascii="Times New Roman" w:hAnsi="Times New Roman" w:eastAsia="方正仿宋_GBK" w:cs="Times New Roman"/>
          <w:kern w:val="0"/>
          <w:sz w:val="32"/>
          <w:szCs w:val="32"/>
          <w:lang w:val="en-US" w:eastAsia="zh-CN"/>
        </w:rPr>
        <w:t>栗子</w:t>
      </w:r>
      <w:r>
        <w:rPr>
          <w:rFonts w:hint="default" w:ascii="Times New Roman" w:hAnsi="Times New Roman" w:eastAsia="方正仿宋_GBK" w:cs="Times New Roman"/>
          <w:sz w:val="32"/>
          <w:szCs w:val="32"/>
          <w:lang w:val="en-US" w:eastAsia="zh-CN"/>
        </w:rPr>
        <w:t>府函</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kern w:val="0"/>
          <w:sz w:val="32"/>
          <w:szCs w:val="32"/>
          <w:lang w:val="en-US" w:eastAsia="zh-CN"/>
        </w:rPr>
        <w:t>）及有关资料收悉。经研究，</w:t>
      </w:r>
      <w:r>
        <w:rPr>
          <w:rFonts w:hint="eastAsia" w:ascii="Times New Roman" w:hAnsi="Times New Roman" w:eastAsia="方正仿宋_GBK" w:cs="Times New Roman"/>
          <w:kern w:val="0"/>
          <w:sz w:val="32"/>
          <w:szCs w:val="32"/>
          <w:lang w:val="en-US" w:eastAsia="zh-CN"/>
        </w:rPr>
        <w:t>现批复如下</w:t>
      </w:r>
      <w:r>
        <w:rPr>
          <w:rFonts w:hint="default" w:ascii="Times New Roman" w:hAnsi="Times New Roman" w:eastAsia="方正仿宋_GBK" w:cs="Times New Roman"/>
          <w:kern w:val="0"/>
          <w:sz w:val="32"/>
          <w:szCs w:val="32"/>
          <w:lang w:val="en-US" w:eastAsia="zh-CN"/>
        </w:rPr>
        <w:t>：</w:t>
      </w:r>
    </w:p>
    <w:p w14:paraId="1A87195E">
      <w:pPr>
        <w:numPr>
          <w:ilvl w:val="0"/>
          <w:numId w:val="1"/>
        </w:numPr>
        <w:spacing w:line="54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项目名称</w:t>
      </w:r>
    </w:p>
    <w:p w14:paraId="37817F4B">
      <w:pPr>
        <w:numPr>
          <w:ilvl w:val="0"/>
          <w:numId w:val="0"/>
        </w:numPr>
        <w:spacing w:line="54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2024年栗子乡场镇人居环境整治项目（项目代码：</w:t>
      </w:r>
      <w:r>
        <w:rPr>
          <w:rFonts w:hint="default" w:ascii="Times New Roman" w:hAnsi="Times New Roman" w:eastAsia="方正仿宋_GBK" w:cs="Times New Roman"/>
          <w:kern w:val="0"/>
          <w:sz w:val="32"/>
          <w:szCs w:val="32"/>
          <w:lang w:val="en-US" w:eastAsia="zh-CN"/>
        </w:rPr>
        <w:t>2409-500230-04-01-305403</w:t>
      </w:r>
      <w:r>
        <w:rPr>
          <w:rFonts w:hint="eastAsia" w:ascii="Times New Roman" w:hAnsi="Times New Roman" w:eastAsia="方正仿宋_GBK" w:cs="Times New Roman"/>
          <w:kern w:val="0"/>
          <w:sz w:val="32"/>
          <w:szCs w:val="32"/>
          <w:lang w:val="en-US" w:eastAsia="zh-CN"/>
        </w:rPr>
        <w:t>）</w:t>
      </w:r>
    </w:p>
    <w:p w14:paraId="580057B5">
      <w:pPr>
        <w:numPr>
          <w:ilvl w:val="0"/>
          <w:numId w:val="1"/>
        </w:numPr>
        <w:spacing w:line="54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项目业主</w:t>
      </w:r>
    </w:p>
    <w:p w14:paraId="25906F7A">
      <w:pPr>
        <w:numPr>
          <w:ilvl w:val="0"/>
          <w:numId w:val="0"/>
        </w:numPr>
        <w:spacing w:line="54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丰都县栗子乡人民政府</w:t>
      </w:r>
    </w:p>
    <w:p w14:paraId="59949D17">
      <w:pPr>
        <w:numPr>
          <w:ilvl w:val="0"/>
          <w:numId w:val="1"/>
        </w:numPr>
        <w:spacing w:line="54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建设地址</w:t>
      </w:r>
    </w:p>
    <w:p w14:paraId="4D5ACAF9">
      <w:pPr>
        <w:numPr>
          <w:ilvl w:val="0"/>
          <w:numId w:val="0"/>
        </w:numPr>
        <w:spacing w:line="54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栗子乡栗子社区4组场镇</w:t>
      </w:r>
    </w:p>
    <w:p w14:paraId="1A75CF10">
      <w:pPr>
        <w:numPr>
          <w:ilvl w:val="0"/>
          <w:numId w:val="1"/>
        </w:numPr>
        <w:spacing w:line="54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建设性质</w:t>
      </w:r>
    </w:p>
    <w:p w14:paraId="338AC235">
      <w:pPr>
        <w:numPr>
          <w:ilvl w:val="0"/>
          <w:numId w:val="0"/>
        </w:numPr>
        <w:spacing w:line="540" w:lineRule="exact"/>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kern w:val="0"/>
          <w:sz w:val="32"/>
          <w:szCs w:val="32"/>
          <w:lang w:val="en-US" w:eastAsia="zh-CN"/>
        </w:rPr>
        <w:t xml:space="preserve"> 改建</w:t>
      </w:r>
    </w:p>
    <w:p w14:paraId="20C8315A">
      <w:pPr>
        <w:spacing w:line="540" w:lineRule="exact"/>
        <w:ind w:firstLine="640" w:firstLineChars="200"/>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主要建设内容及规模</w:t>
      </w:r>
    </w:p>
    <w:p w14:paraId="5112084E">
      <w:pPr>
        <w:autoSpaceDE w:val="0"/>
        <w:autoSpaceDN w:val="0"/>
        <w:spacing w:line="540" w:lineRule="exact"/>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新建矮墙4处</w:t>
      </w:r>
      <w:r>
        <w:rPr>
          <w:rFonts w:hint="eastAsia" w:ascii="Times New Roman" w:hAnsi="Times New Roman" w:eastAsia="方正仿宋_GBK" w:cs="Times New Roman"/>
          <w:kern w:val="0"/>
          <w:sz w:val="32"/>
          <w:szCs w:val="32"/>
          <w:lang w:val="en-US" w:eastAsia="zh-CN"/>
        </w:rPr>
        <w:t>共</w:t>
      </w:r>
      <w:r>
        <w:rPr>
          <w:rFonts w:hint="default" w:ascii="Times New Roman" w:hAnsi="Times New Roman" w:eastAsia="方正仿宋_GBK" w:cs="Times New Roman"/>
          <w:kern w:val="0"/>
          <w:sz w:val="32"/>
          <w:szCs w:val="32"/>
          <w:lang w:val="en-US" w:eastAsia="zh-CN"/>
        </w:rPr>
        <w:t>99m</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改建石板台阶35m</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新建排水沟27m</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消防楼梯1座，防护栏杆93m</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木质栏杆60m，休闲座椅3条。人行道铺装3处354m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，空坝铺装115m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，人行道彩色沥青铺装31.5m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，人行道透水砖铺装3处1608m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，铺装停车场路缘石111m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，停车场花岗岩边带110m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，停车场植草砖铺设722m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 xml:space="preserve">，新建档车器74个。改建农产品展示厅、活动室共4幢，建筑面积共 1513.74m2 </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包含土建、室内装修、水电、门窗改造等。新建树池19个</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铺种草皮1128m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，栽植绿篱冬青 175.3m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，栽植木春菊、鼠尾草、黄杨、芒草等45m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，栽植迎春花234m</w:t>
      </w:r>
      <w:r>
        <w:rPr>
          <w:rFonts w:hint="eastAsia"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val="en-US" w:eastAsia="zh-CN"/>
        </w:rPr>
        <w:t>，栽植樱花12株</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栽植香樟10株。</w:t>
      </w:r>
    </w:p>
    <w:p w14:paraId="0E98E3FC">
      <w:pPr>
        <w:widowControl/>
        <w:numPr>
          <w:ilvl w:val="0"/>
          <w:numId w:val="0"/>
        </w:numPr>
        <w:spacing w:line="540" w:lineRule="exact"/>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 xml:space="preserve">    六</w:t>
      </w:r>
      <w:r>
        <w:rPr>
          <w:rFonts w:hint="default"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rPr>
        <w:t>投资</w:t>
      </w:r>
      <w:r>
        <w:rPr>
          <w:rFonts w:hint="default" w:ascii="Times New Roman" w:hAnsi="Times New Roman" w:eastAsia="方正黑体_GBK" w:cs="Times New Roman"/>
          <w:sz w:val="32"/>
          <w:szCs w:val="32"/>
          <w:lang w:val="en-US" w:eastAsia="zh-CN"/>
        </w:rPr>
        <w:t>估算</w:t>
      </w:r>
      <w:r>
        <w:rPr>
          <w:rFonts w:hint="eastAsia" w:ascii="Times New Roman" w:hAnsi="Times New Roman" w:eastAsia="方正黑体_GBK" w:cs="Times New Roman"/>
          <w:sz w:val="32"/>
          <w:szCs w:val="32"/>
          <w:lang w:val="en-US" w:eastAsia="zh-CN"/>
        </w:rPr>
        <w:t>及资金来源</w:t>
      </w:r>
    </w:p>
    <w:p w14:paraId="1DFF8332">
      <w:pPr>
        <w:widowControl/>
        <w:numPr>
          <w:ilvl w:val="0"/>
          <w:numId w:val="0"/>
        </w:numPr>
        <w:spacing w:line="54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工程投资估算</w:t>
      </w:r>
      <w:r>
        <w:rPr>
          <w:rFonts w:hint="eastAsia" w:ascii="Times New Roman" w:hAnsi="Times New Roman" w:eastAsia="方正仿宋_GBK" w:cs="Times New Roman"/>
          <w:sz w:val="32"/>
          <w:szCs w:val="32"/>
          <w:lang w:val="en-US" w:eastAsia="zh-CN"/>
        </w:rPr>
        <w:t>510.85</w:t>
      </w:r>
      <w:r>
        <w:rPr>
          <w:rFonts w:hint="default" w:ascii="Times New Roman" w:hAnsi="Times New Roman" w:eastAsia="方正仿宋_GBK" w:cs="Times New Roman"/>
          <w:sz w:val="32"/>
          <w:szCs w:val="32"/>
          <w:lang w:val="en-US" w:eastAsia="zh-CN"/>
        </w:rPr>
        <w:t>万元，其中工程费用</w:t>
      </w:r>
      <w:r>
        <w:rPr>
          <w:rFonts w:hint="eastAsia" w:ascii="Times New Roman" w:hAnsi="Times New Roman" w:eastAsia="方正仿宋_GBK" w:cs="Times New Roman"/>
          <w:sz w:val="32"/>
          <w:szCs w:val="32"/>
          <w:lang w:val="en-US" w:eastAsia="zh-CN"/>
        </w:rPr>
        <w:t>445.58</w:t>
      </w:r>
      <w:r>
        <w:rPr>
          <w:rFonts w:hint="default" w:ascii="Times New Roman" w:hAnsi="Times New Roman" w:eastAsia="方正仿宋_GBK" w:cs="Times New Roman"/>
          <w:sz w:val="32"/>
          <w:szCs w:val="32"/>
          <w:lang w:val="en-US" w:eastAsia="zh-CN"/>
        </w:rPr>
        <w:t>万元，工程建设其他费用</w:t>
      </w:r>
      <w:r>
        <w:rPr>
          <w:rFonts w:hint="eastAsia" w:ascii="Times New Roman" w:hAnsi="Times New Roman" w:eastAsia="方正仿宋_GBK" w:cs="Times New Roman"/>
          <w:sz w:val="32"/>
          <w:szCs w:val="32"/>
          <w:lang w:val="en-US" w:eastAsia="zh-CN"/>
        </w:rPr>
        <w:t>55.25</w:t>
      </w:r>
      <w:r>
        <w:rPr>
          <w:rFonts w:hint="default" w:ascii="Times New Roman" w:hAnsi="Times New Roman" w:eastAsia="方正仿宋_GBK" w:cs="Times New Roman"/>
          <w:sz w:val="32"/>
          <w:szCs w:val="32"/>
          <w:lang w:val="en-US" w:eastAsia="zh-CN"/>
        </w:rPr>
        <w:t>万元</w:t>
      </w:r>
      <w:r>
        <w:rPr>
          <w:rFonts w:hint="eastAsia" w:ascii="Times New Roman" w:hAnsi="Times New Roman" w:eastAsia="方正仿宋_GBK" w:cs="Times New Roman"/>
          <w:sz w:val="32"/>
          <w:szCs w:val="32"/>
          <w:lang w:val="en-US" w:eastAsia="zh-CN"/>
        </w:rPr>
        <w:t>，预备费10.02万元，资金来源为市人大集团帮扶资金</w:t>
      </w:r>
      <w:r>
        <w:rPr>
          <w:rFonts w:hint="default" w:ascii="Times New Roman" w:hAnsi="Times New Roman" w:eastAsia="方正仿宋_GBK" w:cs="Times New Roman"/>
          <w:sz w:val="32"/>
          <w:szCs w:val="32"/>
          <w:lang w:val="en-US" w:eastAsia="zh-CN"/>
        </w:rPr>
        <w:t>。</w:t>
      </w:r>
    </w:p>
    <w:p w14:paraId="57E40EB1">
      <w:pPr>
        <w:widowControl/>
        <w:numPr>
          <w:ilvl w:val="0"/>
          <w:numId w:val="0"/>
        </w:numPr>
        <w:spacing w:line="54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 xml:space="preserve">    七、建设工期</w:t>
      </w:r>
    </w:p>
    <w:p w14:paraId="6CECDF29">
      <w:pPr>
        <w:widowControl/>
        <w:numPr>
          <w:ilvl w:val="0"/>
          <w:numId w:val="0"/>
        </w:numPr>
        <w:spacing w:line="54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10个月</w:t>
      </w:r>
    </w:p>
    <w:p w14:paraId="7F52ED1A">
      <w:pPr>
        <w:widowControl w:val="0"/>
        <w:wordWrap/>
        <w:adjustRightInd/>
        <w:snapToGrid w:val="0"/>
        <w:spacing w:line="560" w:lineRule="exact"/>
        <w:ind w:left="0" w:leftChars="0" w:right="0"/>
        <w:jc w:val="both"/>
        <w:textAlignment w:val="auto"/>
        <w:outlineLvl w:val="9"/>
        <w:rPr>
          <w:rFonts w:hint="default" w:ascii="方正黑体_GBK" w:eastAsia="方正黑体_GBK"/>
          <w:sz w:val="32"/>
          <w:szCs w:val="32"/>
        </w:rPr>
      </w:pPr>
      <w:r>
        <w:rPr>
          <w:rFonts w:hint="eastAsia" w:ascii="方正黑体_GBK" w:eastAsia="方正黑体_GBK"/>
          <w:sz w:val="32"/>
          <w:szCs w:val="32"/>
          <w:lang w:val="en-US" w:eastAsia="zh-CN"/>
        </w:rPr>
        <w:t xml:space="preserve">    </w:t>
      </w:r>
      <w:r>
        <w:rPr>
          <w:rFonts w:hint="default" w:ascii="方正黑体_GBK" w:eastAsia="方正黑体_GBK"/>
          <w:sz w:val="32"/>
          <w:szCs w:val="32"/>
        </w:rPr>
        <w:t>八、节能</w:t>
      </w:r>
    </w:p>
    <w:p w14:paraId="3C6FA16B">
      <w:pPr>
        <w:widowControl/>
        <w:numPr>
          <w:ilvl w:val="0"/>
          <w:numId w:val="0"/>
        </w:numPr>
        <w:spacing w:line="54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该项目须按建筑节能标准设计建设，按国家有关建筑节</w:t>
      </w:r>
      <w:r>
        <w:rPr>
          <w:rFonts w:hint="default" w:ascii="Times New Roman" w:hAnsi="Times New Roman" w:eastAsia="方正仿宋_GBK" w:cs="Times New Roman"/>
          <w:sz w:val="32"/>
          <w:szCs w:val="32"/>
        </w:rPr>
        <w:t>能的要求选用节能建筑材料。</w:t>
      </w:r>
    </w:p>
    <w:p w14:paraId="2BD0CADF">
      <w:pPr>
        <w:widowControl/>
        <w:numPr>
          <w:ilvl w:val="0"/>
          <w:numId w:val="0"/>
        </w:numPr>
        <w:spacing w:line="54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val="en-US" w:eastAsia="zh-CN"/>
        </w:rPr>
        <w:t xml:space="preserve">    九</w:t>
      </w:r>
      <w:r>
        <w:rPr>
          <w:rFonts w:hint="default" w:ascii="Times New Roman" w:hAnsi="Times New Roman" w:eastAsia="方正黑体_GBK" w:cs="Times New Roman"/>
          <w:sz w:val="32"/>
          <w:szCs w:val="32"/>
          <w:lang w:val="en-US" w:eastAsia="zh-CN"/>
        </w:rPr>
        <w:t>、招投标</w:t>
      </w:r>
    </w:p>
    <w:p w14:paraId="1F9D4232">
      <w:pPr>
        <w:widowControl w:val="0"/>
        <w:wordWrap/>
        <w:adjustRightInd/>
        <w:spacing w:line="56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kern w:val="0"/>
          <w:sz w:val="32"/>
          <w:szCs w:val="32"/>
          <w:lang w:val="en-US" w:eastAsia="zh-CN"/>
        </w:rPr>
        <w:t>本项目为推广以工代赈项目，按《国家以工代赈管理办法》规定执行。你单位要按照能用人工的尽量不用机械、能用当地群众的尽量不用专业队伍的要求，认真组织当地农村劳动力参与工程建设获取劳动报酬，并优先吸纳易地扶贫搬迁群众、脱贫不稳定户、边缘易致贫户、其他农村低收入群体。本项目吸纳参与工程建设的务工农民人数不低于</w:t>
      </w:r>
      <w:r>
        <w:rPr>
          <w:rFonts w:hint="eastAsia" w:ascii="Times New Roman" w:hAnsi="Times New Roman" w:eastAsia="方正仿宋_GBK" w:cs="Times New Roman"/>
          <w:kern w:val="0"/>
          <w:sz w:val="32"/>
          <w:szCs w:val="32"/>
          <w:lang w:val="en-US" w:eastAsia="zh-CN"/>
        </w:rPr>
        <w:t xml:space="preserve">56  </w:t>
      </w:r>
      <w:r>
        <w:rPr>
          <w:rFonts w:hint="default" w:ascii="Times New Roman" w:hAnsi="Times New Roman" w:eastAsia="方正仿宋_GBK" w:cs="Times New Roman"/>
          <w:kern w:val="0"/>
          <w:sz w:val="32"/>
          <w:szCs w:val="32"/>
          <w:lang w:val="en-US" w:eastAsia="zh-CN"/>
        </w:rPr>
        <w:t>人，劳务报酬发放金额不低于</w:t>
      </w:r>
      <w:r>
        <w:rPr>
          <w:rFonts w:hint="eastAsia" w:ascii="Times New Roman" w:hAnsi="Times New Roman" w:eastAsia="方正仿宋_GBK" w:cs="Times New Roman"/>
          <w:kern w:val="0"/>
          <w:sz w:val="32"/>
          <w:szCs w:val="32"/>
          <w:lang w:val="en-US" w:eastAsia="zh-CN"/>
        </w:rPr>
        <w:t>54.98</w:t>
      </w:r>
      <w:r>
        <w:rPr>
          <w:rFonts w:hint="default" w:ascii="Times New Roman" w:hAnsi="Times New Roman" w:eastAsia="方正仿宋_GBK" w:cs="Times New Roman"/>
          <w:kern w:val="0"/>
          <w:sz w:val="32"/>
          <w:szCs w:val="32"/>
          <w:lang w:val="en-US" w:eastAsia="zh-CN"/>
        </w:rPr>
        <w:t>万元，占总投资10.</w:t>
      </w:r>
      <w:r>
        <w:rPr>
          <w:rFonts w:hint="eastAsia" w:ascii="Times New Roman" w:hAnsi="Times New Roman" w:eastAsia="方正仿宋_GBK" w:cs="Times New Roman"/>
          <w:kern w:val="0"/>
          <w:sz w:val="32"/>
          <w:szCs w:val="32"/>
          <w:lang w:val="en-US" w:eastAsia="zh-CN"/>
        </w:rPr>
        <w:t>76</w:t>
      </w:r>
      <w:r>
        <w:rPr>
          <w:rFonts w:hint="default" w:ascii="Times New Roman" w:hAnsi="Times New Roman" w:eastAsia="方正仿宋_GBK" w:cs="Times New Roman"/>
          <w:kern w:val="0"/>
          <w:sz w:val="32"/>
          <w:szCs w:val="32"/>
          <w:lang w:val="en-US" w:eastAsia="zh-CN"/>
        </w:rPr>
        <w:t>%。要按照《丰都县在农业农村基础设施建设领域积极推广以工代赈方式工作方案》要求，做好项目建设、务工人员技能培训、劳务报酬发放等工作，每月通过民工工资专户发放一次劳务报酬，并建立劳务报酬发放台账和收集整理好项目建设相关资料。</w:t>
      </w:r>
    </w:p>
    <w:p w14:paraId="1053FB11">
      <w:pPr>
        <w:pStyle w:val="4"/>
        <w:widowControl w:val="0"/>
        <w:numPr>
          <w:ilvl w:val="0"/>
          <w:numId w:val="0"/>
        </w:numPr>
        <w:wordWrap/>
        <w:adjustRightInd/>
        <w:spacing w:line="560" w:lineRule="exact"/>
        <w:ind w:left="0" w:leftChars="0" w:right="0" w:firstLine="648" w:firstLineChars="200"/>
        <w:jc w:val="both"/>
        <w:textAlignment w:val="auto"/>
        <w:outlineLvl w:val="9"/>
        <w:rPr>
          <w:rFonts w:hint="default" w:ascii="Times New Roman" w:hAnsi="Times New Roman" w:eastAsia="方正仿宋_GB2312" w:cs="Times New Roman"/>
          <w:snapToGrid w:val="0"/>
          <w:color w:val="000000"/>
          <w:spacing w:val="2"/>
          <w:kern w:val="0"/>
          <w:sz w:val="32"/>
          <w:szCs w:val="32"/>
          <w:lang w:val="en-US" w:eastAsia="en-US" w:bidi="ar-SA"/>
        </w:rPr>
      </w:pPr>
      <w:r>
        <w:rPr>
          <w:rFonts w:hint="default" w:ascii="Times New Roman" w:hAnsi="Times New Roman" w:eastAsia="方正仿宋_GB2312" w:cs="Times New Roman"/>
          <w:snapToGrid w:val="0"/>
          <w:color w:val="000000"/>
          <w:spacing w:val="2"/>
          <w:kern w:val="0"/>
          <w:sz w:val="32"/>
          <w:szCs w:val="32"/>
          <w:lang w:val="en-US" w:eastAsia="en-US" w:bidi="ar-SA"/>
        </w:rPr>
        <w:t>接此批复后，请你单位抓紧做好项目建设前期工作，认真落实安全生产“三同时”要求，优化设计方案，项目初步设计经有关部门批复后，按程序将投资概算及时报我委审批。</w:t>
      </w:r>
    </w:p>
    <w:p w14:paraId="1C12E3C4">
      <w:pPr>
        <w:widowControl w:val="0"/>
        <w:wordWrap/>
        <w:adjustRightInd/>
        <w:spacing w:line="560" w:lineRule="exact"/>
        <w:ind w:firstLine="640" w:firstLineChars="200"/>
        <w:rPr>
          <w:rFonts w:hint="default" w:ascii="Times New Roman" w:hAnsi="Times New Roman" w:eastAsia="方正仿宋_GBK" w:cs="Times New Roman"/>
          <w:kern w:val="0"/>
          <w:sz w:val="32"/>
          <w:szCs w:val="32"/>
          <w:lang w:val="en-US" w:eastAsia="zh-CN"/>
        </w:rPr>
      </w:pPr>
    </w:p>
    <w:p w14:paraId="43D7700C">
      <w:pPr>
        <w:widowControl/>
        <w:numPr>
          <w:ilvl w:val="0"/>
          <w:numId w:val="0"/>
        </w:numPr>
        <w:spacing w:line="540" w:lineRule="exact"/>
        <w:ind w:firstLine="640" w:firstLineChars="200"/>
        <w:jc w:val="right"/>
        <w:rPr>
          <w:rFonts w:hint="default" w:ascii="Times New Roman" w:hAnsi="Times New Roman" w:eastAsia="方正仿宋_GBK" w:cs="Times New Roman"/>
          <w:sz w:val="32"/>
          <w:szCs w:val="32"/>
          <w:lang w:val="en-US" w:eastAsia="zh-CN"/>
        </w:rPr>
      </w:pPr>
    </w:p>
    <w:p w14:paraId="1EEBED86">
      <w:pPr>
        <w:widowControl/>
        <w:numPr>
          <w:ilvl w:val="0"/>
          <w:numId w:val="0"/>
        </w:numPr>
        <w:spacing w:line="540"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丰都县发展和改革委员会</w:t>
      </w:r>
    </w:p>
    <w:p w14:paraId="23B74C03">
      <w:pPr>
        <w:spacing w:line="570"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日</w:t>
      </w:r>
    </w:p>
    <w:p w14:paraId="46C097AB">
      <w:pPr>
        <w:keepNext w:val="0"/>
        <w:keepLines w:val="0"/>
        <w:pageBreakBefore w:val="0"/>
        <w:kinsoku/>
        <w:wordWrap/>
        <w:overflowPunct/>
        <w:topLinePunct w:val="0"/>
        <w:autoSpaceDE/>
        <w:autoSpaceDN/>
        <w:bidi w:val="0"/>
        <w:adjustRightInd/>
        <w:snapToGrid/>
        <w:spacing w:line="510" w:lineRule="exact"/>
        <w:ind w:left="0" w:leftChars="0" w:right="0" w:rightChars="0" w:firstLine="630"/>
        <w:jc w:val="both"/>
        <w:textAlignment w:val="baseline"/>
        <w:outlineLvl w:val="9"/>
        <w:rPr>
          <w:rFonts w:hint="eastAsia" w:eastAsia="方正仿宋_GBK"/>
          <w:sz w:val="32"/>
          <w:szCs w:val="32"/>
          <w:lang w:eastAsia="zh-CN"/>
        </w:rPr>
      </w:pPr>
      <w:r>
        <w:rPr>
          <w:rFonts w:hint="eastAsia" w:eastAsia="方正仿宋_GBK"/>
          <w:sz w:val="32"/>
          <w:szCs w:val="32"/>
          <w:lang w:eastAsia="zh-CN"/>
        </w:rPr>
        <w:t>（此件公开发布）</w:t>
      </w:r>
    </w:p>
    <w:p w14:paraId="6C20E3C4">
      <w:pPr>
        <w:spacing w:line="570" w:lineRule="exact"/>
        <w:textAlignment w:val="baseline"/>
        <w:rPr>
          <w:rFonts w:hint="default" w:ascii="Times New Roman" w:hAnsi="Times New Roman" w:eastAsia="方正仿宋_GBK" w:cs="Times New Roman"/>
          <w:sz w:val="32"/>
          <w:szCs w:val="32"/>
        </w:rPr>
      </w:pPr>
    </w:p>
    <w:p w14:paraId="33431D70">
      <w:pPr>
        <w:spacing w:line="570" w:lineRule="exact"/>
        <w:textAlignment w:val="baseline"/>
        <w:rPr>
          <w:rFonts w:hint="default" w:ascii="Times New Roman" w:hAnsi="Times New Roman" w:eastAsia="方正仿宋_GBK" w:cs="Times New Roman"/>
          <w:sz w:val="32"/>
          <w:szCs w:val="32"/>
        </w:rPr>
      </w:pPr>
    </w:p>
    <w:p w14:paraId="3462A34D">
      <w:pPr>
        <w:spacing w:line="570" w:lineRule="exact"/>
        <w:textAlignment w:val="baseline"/>
        <w:rPr>
          <w:rFonts w:hint="default" w:ascii="Times New Roman" w:hAnsi="Times New Roman" w:eastAsia="方正仿宋_GBK" w:cs="Times New Roman"/>
          <w:sz w:val="32"/>
          <w:szCs w:val="32"/>
        </w:rPr>
      </w:pPr>
    </w:p>
    <w:p w14:paraId="082D002C">
      <w:pPr>
        <w:spacing w:line="570" w:lineRule="exact"/>
        <w:textAlignment w:val="baseline"/>
        <w:rPr>
          <w:rFonts w:hint="default" w:ascii="Times New Roman" w:hAnsi="Times New Roman" w:eastAsia="方正仿宋_GBK" w:cs="Times New Roman"/>
          <w:sz w:val="32"/>
          <w:szCs w:val="32"/>
        </w:rPr>
      </w:pPr>
    </w:p>
    <w:p w14:paraId="471F0AE0">
      <w:pPr>
        <w:spacing w:line="570" w:lineRule="exact"/>
        <w:textAlignment w:val="baseline"/>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43982EA0-09A1-435D-AD4B-74C025E2779D}"/>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176E4C8C-6488-4C85-A911-52373C399574}"/>
  </w:font>
  <w:font w:name="方正黑体_GBK">
    <w:panose1 w:val="03000509000000000000"/>
    <w:charset w:val="86"/>
    <w:family w:val="auto"/>
    <w:pitch w:val="default"/>
    <w:sig w:usb0="00000001" w:usb1="080E0000" w:usb2="00000000" w:usb3="00000000" w:csb0="00040000" w:csb1="00000000"/>
    <w:embedRegular r:id="rId3" w:fontKey="{6BAFAF39-8071-46B4-9119-9D3D26933564}"/>
  </w:font>
  <w:font w:name="方正仿宋_GB2312">
    <w:panose1 w:val="02000000000000000000"/>
    <w:charset w:val="86"/>
    <w:family w:val="auto"/>
    <w:pitch w:val="default"/>
    <w:sig w:usb0="A00002BF" w:usb1="184F6CFA" w:usb2="00000012" w:usb3="00000000" w:csb0="00040001" w:csb1="00000000"/>
    <w:embedRegular r:id="rId4" w:fontKey="{44FBE159-42AA-42BE-B394-6F78D38DE1F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9D506"/>
    <w:multiLevelType w:val="singleLevel"/>
    <w:tmpl w:val="6709D5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M0MjFhNmZkOWExNGQ2YzVkOTdmZTUyYzcxZjhlZWEifQ=="/>
  </w:docVars>
  <w:rsids>
    <w:rsidRoot w:val="00000000"/>
    <w:rsid w:val="02507824"/>
    <w:rsid w:val="03D14550"/>
    <w:rsid w:val="042929A8"/>
    <w:rsid w:val="04313670"/>
    <w:rsid w:val="064E5848"/>
    <w:rsid w:val="065A6178"/>
    <w:rsid w:val="07572B98"/>
    <w:rsid w:val="08B35053"/>
    <w:rsid w:val="08B7185B"/>
    <w:rsid w:val="09A84666"/>
    <w:rsid w:val="0DBB0313"/>
    <w:rsid w:val="0F411414"/>
    <w:rsid w:val="125366CE"/>
    <w:rsid w:val="12F93204"/>
    <w:rsid w:val="14CC6EAC"/>
    <w:rsid w:val="152E7CAF"/>
    <w:rsid w:val="16C6454D"/>
    <w:rsid w:val="17833BA2"/>
    <w:rsid w:val="18920340"/>
    <w:rsid w:val="18A85F36"/>
    <w:rsid w:val="19274253"/>
    <w:rsid w:val="1A9D50B9"/>
    <w:rsid w:val="223B12B8"/>
    <w:rsid w:val="22AB6FED"/>
    <w:rsid w:val="23DA77E6"/>
    <w:rsid w:val="259D2BC3"/>
    <w:rsid w:val="26D12FC0"/>
    <w:rsid w:val="26FD3A84"/>
    <w:rsid w:val="36136069"/>
    <w:rsid w:val="37676AF2"/>
    <w:rsid w:val="37F62D74"/>
    <w:rsid w:val="394F6992"/>
    <w:rsid w:val="3C321F15"/>
    <w:rsid w:val="3DCA1260"/>
    <w:rsid w:val="41065B1D"/>
    <w:rsid w:val="430B3F4F"/>
    <w:rsid w:val="45C737F8"/>
    <w:rsid w:val="46C27E08"/>
    <w:rsid w:val="49467FBD"/>
    <w:rsid w:val="4C43492C"/>
    <w:rsid w:val="4D34553A"/>
    <w:rsid w:val="4D9F60AC"/>
    <w:rsid w:val="4E957D9B"/>
    <w:rsid w:val="53D10891"/>
    <w:rsid w:val="546148FC"/>
    <w:rsid w:val="548F7BDB"/>
    <w:rsid w:val="551C6F9A"/>
    <w:rsid w:val="561B3B02"/>
    <w:rsid w:val="5B4F6759"/>
    <w:rsid w:val="5C55730B"/>
    <w:rsid w:val="5C8A2395"/>
    <w:rsid w:val="611D7264"/>
    <w:rsid w:val="61304377"/>
    <w:rsid w:val="62815A12"/>
    <w:rsid w:val="66E8475B"/>
    <w:rsid w:val="6A197254"/>
    <w:rsid w:val="6BDF490C"/>
    <w:rsid w:val="6FA81A3C"/>
    <w:rsid w:val="72ED157D"/>
    <w:rsid w:val="738F6E24"/>
    <w:rsid w:val="779415BD"/>
    <w:rsid w:val="78F349FC"/>
    <w:rsid w:val="7A7570F7"/>
    <w:rsid w:val="7B4E6DA2"/>
    <w:rsid w:val="7D9721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Arial" w:hAnsi="Arial" w:eastAsia="Arial" w:cs="Arial"/>
      <w:sz w:val="21"/>
      <w:szCs w:val="21"/>
      <w:lang w:val="en-US" w:eastAsia="en-US" w:bidi="ar-SA"/>
    </w:rPr>
  </w:style>
  <w:style w:type="paragraph" w:styleId="5">
    <w:name w:val="toc 5"/>
    <w:basedOn w:val="1"/>
    <w:next w:val="1"/>
    <w:qFormat/>
    <w:uiPriority w:val="0"/>
    <w:pPr>
      <w:ind w:left="1680" w:leftChars="800"/>
    </w:pPr>
    <w:rPr>
      <w:rFonts w:ascii="Times New Roman" w:hAnsi="Times New Roman" w:eastAsia="方正仿宋_GBK" w:cs="Times New Roman"/>
      <w:sz w:val="32"/>
    </w:rPr>
  </w:style>
  <w:style w:type="paragraph" w:styleId="6">
    <w:name w:val="Body Text Indent"/>
    <w:basedOn w:val="1"/>
    <w:next w:val="1"/>
    <w:qFormat/>
    <w:uiPriority w:val="0"/>
    <w:pPr>
      <w:spacing w:before="100" w:beforeAutospacing="1" w:after="100" w:afterAutospacing="1" w:line="440" w:lineRule="exact"/>
      <w:ind w:left="640"/>
    </w:pPr>
    <w:rPr>
      <w:rFonts w:ascii="仿宋_GB2312" w:hAnsi="仿宋_GB2312" w:cs="宋体"/>
      <w:sz w:val="32"/>
      <w:szCs w:val="32"/>
    </w:rPr>
  </w:style>
  <w:style w:type="paragraph" w:styleId="7">
    <w:name w:val="Body Text Indent 2"/>
    <w:basedOn w:val="1"/>
    <w:qFormat/>
    <w:uiPriority w:val="0"/>
    <w:pPr>
      <w:spacing w:line="560" w:lineRule="exact"/>
      <w:ind w:right="-51" w:firstLine="538" w:firstLineChars="192"/>
    </w:pPr>
    <w:rPr>
      <w:rFonts w:ascii="仿宋_GB2312"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896</Words>
  <Characters>1036</Characters>
  <Lines>0</Lines>
  <Paragraphs>0</Paragraphs>
  <TotalTime>0</TotalTime>
  <ScaleCrop>false</ScaleCrop>
  <LinksUpToDate>false</LinksUpToDate>
  <CharactersWithSpaces>1063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2023-04-26T13:16:00Z</dcterms:created>
  <dc:creator>XRKJ</dc:creator>
  <cp:lastModifiedBy>李孟佳</cp:lastModifiedBy>
  <cp:lastPrinted>2024-06-30T02:18:00Z</cp:lastPrinted>
  <dcterms:modified xsi:type="dcterms:W3CDTF">2024-10-23T08:41:51Z</dcterms:modified>
  <dc:title>丰都发改委发〔2023〕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DE48BE63FD354955A021035469ACF1C0_13</vt:lpwstr>
  </property>
</Properties>
</file>