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B78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丰都县公安局</w:t>
      </w:r>
    </w:p>
    <w:p w14:paraId="328B1559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</w:rPr>
        <w:t>3年政府信息公开工作年度报告</w:t>
      </w:r>
    </w:p>
    <w:p w14:paraId="0544B90E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14:paraId="59843C15">
      <w:pPr>
        <w:spacing w:line="560" w:lineRule="exact"/>
        <w:ind w:left="640"/>
        <w:rPr>
          <w:rFonts w:eastAsia="方正黑体_GBK"/>
          <w:bCs/>
          <w:szCs w:val="32"/>
        </w:rPr>
      </w:pPr>
      <w:bookmarkStart w:id="0" w:name="_Toc5755"/>
      <w:r>
        <w:rPr>
          <w:rFonts w:hint="eastAsia" w:eastAsia="方正黑体_GBK"/>
          <w:bCs/>
          <w:szCs w:val="32"/>
        </w:rPr>
        <w:t>一、总体情况</w:t>
      </w:r>
      <w:bookmarkEnd w:id="0"/>
    </w:p>
    <w:p w14:paraId="7A3E0EA0">
      <w:pPr>
        <w:spacing w:line="560" w:lineRule="exact"/>
        <w:ind w:firstLine="632" w:firstLineChars="200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3年，县公安局严格贯彻落实县委、县政府关于政府信息公开工作要求，坚持以人民利益为导向，以提升服务效能为核心，以全面深化改革为抓手，坚持以公开为常态，不断创新服务方式、优化服务流程、规范运行机制，以服务广大人民群众为宗旨，积极推进政务公开、政务服务工作，不断完善各项规章制度，确保各项工作任务高效落地。</w:t>
      </w:r>
    </w:p>
    <w:p w14:paraId="64311209">
      <w:pPr>
        <w:tabs>
          <w:tab w:val="left" w:pos="4108"/>
        </w:tabs>
        <w:spacing w:line="560" w:lineRule="exact"/>
        <w:ind w:firstLine="632" w:firstLineChars="200"/>
        <w:rPr>
          <w:rFonts w:eastAsia="方正楷体_GBK"/>
          <w:szCs w:val="32"/>
        </w:rPr>
      </w:pPr>
      <w:r>
        <w:rPr>
          <w:rFonts w:hint="eastAsia" w:eastAsia="方正楷体_GBK"/>
          <w:szCs w:val="32"/>
        </w:rPr>
        <w:t>（一）主动公开情况</w:t>
      </w:r>
    </w:p>
    <w:p w14:paraId="3093CE13">
      <w:pPr>
        <w:spacing w:line="560" w:lineRule="exact"/>
        <w:ind w:firstLine="632" w:firstLineChars="200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3年，紧紧围绕公安中心工作，不断加大重点领域信息公开力度，提高工作透明度。通过丰都县人民政府门户网站，向社会主动公开政府信息186条，通过微信、微博等政务新媒体发布信息4977条，组织召开新闻发布会2次，举办“警营开放日”活动3次。</w:t>
      </w:r>
      <w:r>
        <w:rPr>
          <w:rFonts w:hint="eastAsia" w:ascii="方正仿宋_GBK"/>
          <w:b/>
          <w:szCs w:val="32"/>
        </w:rPr>
        <w:t>一是</w:t>
      </w:r>
      <w:r>
        <w:rPr>
          <w:rFonts w:hint="eastAsia" w:ascii="方正仿宋_GBK"/>
          <w:b/>
          <w:szCs w:val="32"/>
          <w:lang w:eastAsia="zh-CN"/>
        </w:rPr>
        <w:t>加大</w:t>
      </w:r>
      <w:r>
        <w:rPr>
          <w:rFonts w:hint="eastAsia" w:ascii="方正仿宋_GBK"/>
          <w:b/>
          <w:szCs w:val="32"/>
        </w:rPr>
        <w:t>公安宣传力度。</w:t>
      </w:r>
      <w:r>
        <w:rPr>
          <w:rFonts w:hint="eastAsia"/>
          <w:szCs w:val="32"/>
        </w:rPr>
        <w:t>主动加强与县委宣传部、县融媒体中心的沟通合作，</w:t>
      </w:r>
      <w:r>
        <w:rPr>
          <w:rFonts w:hint="eastAsia" w:ascii="方正仿宋_GBK" w:hAnsi="方正仿宋_GBK"/>
          <w:kern w:val="0"/>
          <w:szCs w:val="32"/>
        </w:rPr>
        <w:t>紧扣公安中心工作、各项专项行动、先进典型推树等正面宣传，央级媒体21条、市县级媒体634条、自媒体4322条，阅读量达425万次，平安丰都新媒矩阵粉丝总量达30万。</w:t>
      </w:r>
      <w:r>
        <w:rPr>
          <w:rFonts w:hint="eastAsia"/>
          <w:szCs w:val="32"/>
        </w:rPr>
        <w:t>同时</w:t>
      </w:r>
      <w:r>
        <w:rPr>
          <w:szCs w:val="32"/>
        </w:rPr>
        <w:t>深入挖掘推树先进典型</w:t>
      </w:r>
      <w:r>
        <w:rPr>
          <w:rFonts w:hint="eastAsia"/>
          <w:szCs w:val="32"/>
        </w:rPr>
        <w:t>，</w:t>
      </w:r>
      <w:r>
        <w:rPr>
          <w:rFonts w:hint="eastAsia"/>
          <w:bCs/>
          <w:szCs w:val="32"/>
        </w:rPr>
        <w:t>坚持着眼一线，</w:t>
      </w:r>
      <w:r>
        <w:rPr>
          <w:bCs/>
          <w:szCs w:val="32"/>
        </w:rPr>
        <w:t>多角度</w:t>
      </w:r>
      <w:r>
        <w:rPr>
          <w:rFonts w:hint="eastAsia"/>
          <w:szCs w:val="32"/>
        </w:rPr>
        <w:t>持续推出优秀民、辅警服务于群众、乐于助人的感人故事，</w:t>
      </w:r>
      <w:r>
        <w:rPr>
          <w:rFonts w:hAnsi="方正仿宋_GBK"/>
          <w:bCs/>
          <w:color w:val="000000"/>
          <w:szCs w:val="32"/>
        </w:rPr>
        <w:t>展示公安机关积极作为和公安民警忠诚担当、无私奉献良好形象。</w:t>
      </w:r>
      <w:r>
        <w:rPr>
          <w:rFonts w:hint="eastAsia"/>
          <w:szCs w:val="32"/>
        </w:rPr>
        <w:t>通过平安丰都微信订阅号发布普法强基补短板专项行动动态稿件60余篇，在“平安丰都”抖音、快手发布普法宣传类短视频10余个，获得10万点赞量。</w:t>
      </w:r>
      <w:r>
        <w:rPr>
          <w:rFonts w:hint="eastAsia" w:ascii="方正仿宋_GBK"/>
          <w:b/>
          <w:szCs w:val="32"/>
          <w:lang w:val="zh-CN"/>
        </w:rPr>
        <w:t>二是加强政务公开工作。</w:t>
      </w:r>
      <w:r>
        <w:rPr>
          <w:rFonts w:hint="eastAsia" w:ascii="方正楷体_GBK" w:eastAsia="方正楷体_GBK"/>
          <w:szCs w:val="32"/>
        </w:rPr>
        <w:t>落实“川渝通办”各项举措。</w:t>
      </w:r>
      <w:r>
        <w:rPr>
          <w:rFonts w:hint="eastAsia" w:ascii="方正仿宋_GBK"/>
          <w:szCs w:val="32"/>
        </w:rPr>
        <w:t>办理“川渝通办”业务84</w:t>
      </w:r>
      <w:r>
        <w:rPr>
          <w:rFonts w:hint="eastAsia" w:ascii="方正仿宋_GBK"/>
          <w:szCs w:val="32"/>
          <w:lang w:val="en-US" w:eastAsia="zh-CN"/>
        </w:rPr>
        <w:t>1</w:t>
      </w:r>
      <w:r>
        <w:rPr>
          <w:rFonts w:hint="eastAsia" w:ascii="方正仿宋_GBK"/>
          <w:szCs w:val="32"/>
        </w:rPr>
        <w:t>笔，其中川渝居民身份证换补领574张，川渝首次申领居民身份证66人，川渝开具临时身份证明（含开具户籍证明）63张、川渝两地户口迁移122人、川渝新生儿入户2人、开具无犯罪记录证明13张、开具户籍类证明1张。全县各综合窗口办理户政业务16万余次，办理身份证业务42000余张，车驾管业务3000余笔。同时在城西所增设24小时无人值守便民服务点，采用人工办理与自助机办理相结合，实现“全时办”、“全覆盖”，</w:t>
      </w:r>
      <w:r>
        <w:rPr>
          <w:rFonts w:hint="eastAsia" w:ascii="方正仿宋_GBK"/>
          <w:szCs w:val="32"/>
          <w:lang w:val="en-US" w:eastAsia="zh-CN"/>
        </w:rPr>
        <w:t>2023年</w:t>
      </w:r>
      <w:r>
        <w:rPr>
          <w:rFonts w:hint="eastAsia" w:ascii="方正仿宋_GBK"/>
          <w:szCs w:val="32"/>
        </w:rPr>
        <w:t>在非工作时间内为辖区群众服务650余次。</w:t>
      </w:r>
      <w:r>
        <w:rPr>
          <w:rFonts w:hint="eastAsia" w:ascii="方正仿宋_GBK"/>
          <w:b/>
          <w:szCs w:val="32"/>
        </w:rPr>
        <w:t>三是规范发布法定主动公开内容。</w:t>
      </w:r>
      <w:r>
        <w:rPr>
          <w:rFonts w:hint="eastAsia"/>
          <w:color w:val="000000"/>
          <w:szCs w:val="32"/>
          <w:shd w:val="clear" w:color="auto" w:fill="FFFFFF"/>
        </w:rPr>
        <w:t>认真履行信息发布审核制度，通过丰都政务服务网全面、及时、准确展示政务服务和“双随机、一公开”相关信息，不断提升行政审批工作标准化建设水平。</w:t>
      </w:r>
      <w:r>
        <w:rPr>
          <w:rFonts w:hint="eastAsia"/>
          <w:szCs w:val="32"/>
        </w:rPr>
        <w:t>及时主动公开更新机构职能，基层政务公开、年度部门预决算、</w:t>
      </w:r>
      <w:bookmarkStart w:id="1" w:name="_GoBack"/>
      <w:bookmarkEnd w:id="1"/>
      <w:r>
        <w:rPr>
          <w:rFonts w:hint="eastAsia"/>
          <w:szCs w:val="32"/>
          <w:lang w:eastAsia="zh-CN"/>
        </w:rPr>
        <w:t>“三公”经费</w:t>
      </w:r>
      <w:r>
        <w:rPr>
          <w:rFonts w:hint="eastAsia"/>
          <w:szCs w:val="32"/>
        </w:rPr>
        <w:t>等主要内容。</w:t>
      </w:r>
      <w:r>
        <w:rPr>
          <w:rFonts w:hint="eastAsia"/>
          <w:color w:val="000000"/>
          <w:szCs w:val="32"/>
          <w:shd w:val="clear" w:color="auto" w:fill="FFFFFF"/>
        </w:rPr>
        <w:t>认真推进建议提案答复的信息公开，对主办的19件议提案办理结果进行了公开。</w:t>
      </w:r>
    </w:p>
    <w:p w14:paraId="0BE02593">
      <w:pPr>
        <w:spacing w:line="560" w:lineRule="exact"/>
        <w:ind w:firstLine="632" w:firstLineChars="200"/>
        <w:rPr>
          <w:rFonts w:hint="eastAsia" w:eastAsia="方正楷体_GBK"/>
          <w:szCs w:val="32"/>
        </w:rPr>
      </w:pPr>
      <w:r>
        <w:rPr>
          <w:rFonts w:hint="eastAsia" w:eastAsia="方正楷体_GBK"/>
          <w:szCs w:val="32"/>
        </w:rPr>
        <w:t>（二）依申请公开情况</w:t>
      </w:r>
    </w:p>
    <w:p w14:paraId="1B67819A">
      <w:pPr>
        <w:spacing w:line="56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县公安局本年度未收到依申请公开申请。</w:t>
      </w:r>
    </w:p>
    <w:p w14:paraId="715EA981">
      <w:pPr>
        <w:spacing w:line="560" w:lineRule="exact"/>
        <w:ind w:firstLine="632" w:firstLineChars="200"/>
        <w:rPr>
          <w:rFonts w:eastAsia="方正楷体_GBK"/>
          <w:szCs w:val="32"/>
        </w:rPr>
      </w:pPr>
      <w:r>
        <w:rPr>
          <w:rFonts w:hint="eastAsia" w:eastAsia="方正楷体_GBK"/>
          <w:szCs w:val="32"/>
        </w:rPr>
        <w:t>（三）政府信息管理情况</w:t>
      </w:r>
    </w:p>
    <w:p w14:paraId="2C8581AE">
      <w:pPr>
        <w:spacing w:line="56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2023年，县公安局制定政府网站管理实施办法，再次明确职责分工、工作要求、考核标准、局直属各</w:t>
      </w:r>
      <w:r>
        <w:rPr>
          <w:rFonts w:hint="eastAsia"/>
          <w:szCs w:val="32"/>
          <w:lang w:eastAsia="zh-CN"/>
        </w:rPr>
        <w:t>单位</w:t>
      </w:r>
      <w:r>
        <w:rPr>
          <w:rFonts w:hint="eastAsia"/>
          <w:szCs w:val="32"/>
        </w:rPr>
        <w:t>认真履行信息公开工作职责，健全落实领导小组工作责任，严格审查等措施，规范信息采集、审核、发布、更新机制，认真分解全县政务公开工作任务，有力有序有效推动工作落实。</w:t>
      </w:r>
    </w:p>
    <w:p w14:paraId="449F1898">
      <w:pPr>
        <w:spacing w:line="560" w:lineRule="exact"/>
        <w:ind w:firstLine="632" w:firstLineChars="200"/>
        <w:rPr>
          <w:rFonts w:eastAsia="方正楷体_GBK"/>
          <w:szCs w:val="32"/>
        </w:rPr>
      </w:pPr>
      <w:r>
        <w:rPr>
          <w:rFonts w:hint="eastAsia" w:eastAsia="方正楷体_GBK"/>
          <w:szCs w:val="32"/>
        </w:rPr>
        <w:t>（四）平台建设情况</w:t>
      </w:r>
    </w:p>
    <w:p w14:paraId="2A4BC248">
      <w:pPr>
        <w:spacing w:line="560" w:lineRule="exact"/>
        <w:ind w:firstLine="632" w:firstLineChars="200"/>
        <w:rPr>
          <w:bCs/>
          <w:szCs w:val="32"/>
        </w:rPr>
      </w:pPr>
      <w:r>
        <w:rPr>
          <w:rFonts w:hint="eastAsia"/>
          <w:bCs/>
          <w:szCs w:val="32"/>
        </w:rPr>
        <w:t>县公安局完善网上发布流程，丰富网站信息。加强定期巡查、检测门户网站及新媒体发布平台，充分发挥县公安局门户网站作为信息公开主阵地的作用，持续做好“平安丰都”微信公众号等新媒体平台的资讯发布工作，实现多平台同频共振。</w:t>
      </w:r>
    </w:p>
    <w:p w14:paraId="4BEE0355">
      <w:pPr>
        <w:spacing w:line="560" w:lineRule="exact"/>
        <w:ind w:firstLine="632" w:firstLineChars="200"/>
        <w:rPr>
          <w:rFonts w:eastAsia="方正楷体_GBK"/>
          <w:szCs w:val="32"/>
        </w:rPr>
      </w:pPr>
      <w:r>
        <w:rPr>
          <w:rFonts w:hint="eastAsia" w:eastAsia="方正楷体_GBK"/>
          <w:szCs w:val="32"/>
        </w:rPr>
        <w:t>（五）监督保障情况</w:t>
      </w:r>
    </w:p>
    <w:p w14:paraId="4AA35E63">
      <w:pPr>
        <w:spacing w:line="56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县公安局建立健全政府信息公开工作责任追究制，将政府信息工作开展情况纳入县公安局年度工作绩效考核评估，对局直属各部门工作落实情况进行监督考核。坚持季度通报检查机制，促使各部门有序推进政府信息公开各项工作。</w:t>
      </w:r>
    </w:p>
    <w:p w14:paraId="21F89AF6">
      <w:pPr>
        <w:spacing w:line="600" w:lineRule="exact"/>
        <w:rPr>
          <w:rFonts w:eastAsia="方正黑体_GBK" w:cs="方正黑体_GBK"/>
          <w:color w:val="000000" w:themeColor="text1"/>
          <w:szCs w:val="32"/>
        </w:rPr>
      </w:pPr>
      <w:r>
        <w:rPr>
          <w:rFonts w:hint="eastAsia" w:eastAsia="方正黑体_GBK" w:cs="方正黑体_GBK"/>
          <w:color w:val="000000" w:themeColor="text1"/>
          <w:szCs w:val="32"/>
        </w:rPr>
        <w:t>二、主动公开政府信息情况</w:t>
      </w:r>
    </w:p>
    <w:tbl>
      <w:tblPr>
        <w:tblStyle w:val="21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623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6644AD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第二十条第（一）项</w:t>
            </w:r>
          </w:p>
        </w:tc>
      </w:tr>
      <w:tr w14:paraId="05D9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711D02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7C31D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1F760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01B3A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现行有效件数</w:t>
            </w:r>
          </w:p>
        </w:tc>
      </w:tr>
      <w:tr w14:paraId="2C59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92014C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114BC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　　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16C71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 　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4E4F4">
            <w:pPr>
              <w:widowControl/>
              <w:jc w:val="left"/>
            </w:pPr>
            <w:r>
              <w:rPr>
                <w:rFonts w:cs="Calibri" w:eastAsiaTheme="minorEastAsia"/>
                <w:kern w:val="0"/>
                <w:sz w:val="21"/>
                <w:szCs w:val="21"/>
              </w:rPr>
              <w:t> </w:t>
            </w:r>
            <w:r>
              <w:rPr>
                <w:rFonts w:hint="eastAsia" w:cs="Calibri" w:eastAsiaTheme="minorEastAsia"/>
                <w:kern w:val="0"/>
                <w:sz w:val="21"/>
                <w:szCs w:val="21"/>
              </w:rPr>
              <w:t xml:space="preserve">     0</w:t>
            </w:r>
          </w:p>
        </w:tc>
      </w:tr>
      <w:tr w14:paraId="3E26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68C00A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7D184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　　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3EE3A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 　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27FC4">
            <w:pPr>
              <w:widowControl/>
              <w:jc w:val="left"/>
            </w:pPr>
            <w:r>
              <w:rPr>
                <w:rFonts w:cs="Calibri" w:eastAsiaTheme="minorEastAsia"/>
                <w:kern w:val="0"/>
                <w:sz w:val="21"/>
                <w:szCs w:val="21"/>
              </w:rPr>
              <w:t> </w:t>
            </w:r>
            <w:r>
              <w:rPr>
                <w:rFonts w:hint="eastAsia" w:cs="Calibri" w:eastAsiaTheme="minorEastAsia"/>
                <w:kern w:val="0"/>
                <w:sz w:val="21"/>
                <w:szCs w:val="21"/>
              </w:rPr>
              <w:t xml:space="preserve">     0</w:t>
            </w:r>
          </w:p>
        </w:tc>
      </w:tr>
      <w:tr w14:paraId="4D05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68EB4E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第二十条第（五）项</w:t>
            </w:r>
          </w:p>
        </w:tc>
      </w:tr>
      <w:tr w14:paraId="0F4A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2F455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AD13D2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本年处理决定数量</w:t>
            </w:r>
          </w:p>
        </w:tc>
      </w:tr>
      <w:tr w14:paraId="15D2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9254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BC3F86">
            <w:pPr>
              <w:widowControl/>
              <w:jc w:val="left"/>
              <w:rPr>
                <w:rFonts w:hint="default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66016</w:t>
            </w:r>
          </w:p>
        </w:tc>
      </w:tr>
      <w:tr w14:paraId="48F9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36139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第二十条第（六）项</w:t>
            </w:r>
          </w:p>
        </w:tc>
      </w:tr>
      <w:tr w14:paraId="3BD9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BEF51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408918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本年处理决定数量</w:t>
            </w:r>
          </w:p>
        </w:tc>
      </w:tr>
      <w:tr w14:paraId="11AE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3A2D7E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B0C4BC">
            <w:pPr>
              <w:widowControl/>
              <w:jc w:val="left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197851</w:t>
            </w:r>
          </w:p>
        </w:tc>
      </w:tr>
      <w:tr w14:paraId="2FB2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623C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BC786B">
            <w:pPr>
              <w:widowControl/>
              <w:jc w:val="left"/>
              <w:rPr>
                <w:rFonts w:hint="default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11800</w:t>
            </w:r>
          </w:p>
        </w:tc>
      </w:tr>
      <w:tr w14:paraId="07D6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A05142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第二十条第（八）项</w:t>
            </w:r>
          </w:p>
        </w:tc>
      </w:tr>
      <w:tr w14:paraId="5313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888952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11B37C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</w:rPr>
              <w:t>本年收费金额（单位：万元）</w:t>
            </w:r>
          </w:p>
        </w:tc>
      </w:tr>
      <w:tr w14:paraId="069E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4B886F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006C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0</w:t>
            </w:r>
          </w:p>
        </w:tc>
      </w:tr>
    </w:tbl>
    <w:p w14:paraId="47FB18C3">
      <w:pPr>
        <w:spacing w:line="600" w:lineRule="exact"/>
        <w:rPr>
          <w:rFonts w:eastAsia="方正黑体_GBK" w:cs="方正黑体_GBK"/>
          <w:color w:val="000000" w:themeColor="text1"/>
          <w:szCs w:val="32"/>
        </w:rPr>
      </w:pPr>
      <w:r>
        <w:rPr>
          <w:rFonts w:hint="eastAsia" w:eastAsia="方正黑体_GBK" w:cs="方正黑体_GBK"/>
          <w:color w:val="000000" w:themeColor="text1"/>
          <w:szCs w:val="32"/>
        </w:rPr>
        <w:t>三、收到和处理政府信息公开申请情况</w:t>
      </w:r>
    </w:p>
    <w:tbl>
      <w:tblPr>
        <w:tblStyle w:val="21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40"/>
        <w:gridCol w:w="3201"/>
        <w:gridCol w:w="685"/>
        <w:gridCol w:w="693"/>
        <w:gridCol w:w="693"/>
        <w:gridCol w:w="693"/>
        <w:gridCol w:w="693"/>
        <w:gridCol w:w="693"/>
        <w:gridCol w:w="693"/>
      </w:tblGrid>
      <w:tr w14:paraId="1B74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AA8EE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4D07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申请人情况</w:t>
            </w:r>
          </w:p>
        </w:tc>
      </w:tr>
      <w:tr w14:paraId="707D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A34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8135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自然人</w:t>
            </w:r>
          </w:p>
        </w:tc>
        <w:tc>
          <w:tcPr>
            <w:tcW w:w="346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E87B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法人或其他组织</w:t>
            </w:r>
          </w:p>
        </w:tc>
        <w:tc>
          <w:tcPr>
            <w:tcW w:w="69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15AA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总计</w:t>
            </w:r>
          </w:p>
        </w:tc>
      </w:tr>
      <w:tr w14:paraId="2EF3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147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B326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DD60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商业</w:t>
            </w:r>
          </w:p>
          <w:p w14:paraId="2E25B06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企业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09E1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科研</w:t>
            </w:r>
          </w:p>
          <w:p w14:paraId="44E646E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机构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488D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社会公益组织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89F6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法律服务机构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06FD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其他</w:t>
            </w:r>
          </w:p>
        </w:tc>
        <w:tc>
          <w:tcPr>
            <w:tcW w:w="69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C117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120B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4231F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6A68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0929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6227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0B21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EA24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6D62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709DE10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5146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AAB41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E3AD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688C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37C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27DC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06BD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6F5D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66F5654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7387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DF910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三、本年度办理结果</w:t>
            </w:r>
          </w:p>
        </w:tc>
        <w:tc>
          <w:tcPr>
            <w:tcW w:w="41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59F97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（一）予以公开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8EC2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84D0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69A1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4E9A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291A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FFBB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737117CE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</w:rPr>
            </w:pPr>
          </w:p>
          <w:p w14:paraId="2209CF7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041C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0F7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三、本年度办理结果</w:t>
            </w:r>
          </w:p>
        </w:tc>
        <w:tc>
          <w:tcPr>
            <w:tcW w:w="41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BF310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2D0C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E65A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C00D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CB5C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6554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C6C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5A5ECDDD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</w:p>
          <w:p w14:paraId="1028352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42F5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9FE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C70C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（三）不予公开</w:t>
            </w: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006EEDE4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1.属于国家秘密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2343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69AD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37D6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85C2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6485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9751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6D1C3F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0D6B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CC78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2FB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55BF030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2.其他法律行政法规禁止公开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1CC3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6940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C0DB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C2C7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AE7B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1067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6D63287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3BA8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F62B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792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2E0C4C9F">
            <w:pPr>
              <w:widowControl/>
              <w:jc w:val="left"/>
              <w:rPr>
                <w:rFonts w:eastAsia="宋体"/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3.危及“三安全一稳定”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1BA6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A6DD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2ED7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83FC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B0E8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7121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1E07E92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075B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C4F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E4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7ADCE954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4.保护第三方合法权益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AE47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9408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0D37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296B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F04B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C3DD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3D4A572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0BC3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B908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DDA8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625844B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5.属于三类内部事务信息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61A8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8ACD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CFF4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C3CB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8A61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B7DC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4035E20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5614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298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215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30146C54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6.属于四类过程性信息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B1E9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57D2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F126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4D61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559F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801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34129FF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5110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E5B2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611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67733FE1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7.属于行政执法案卷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5BB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3B2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EDD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44D6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ED56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C4C7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362BC6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5E1D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226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7B9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6AF29FBC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8.属于行政查询事项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D179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781E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3A58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6F44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0CFB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42BA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7157DAF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28AC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BE5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CCA6E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（四）无法提供</w:t>
            </w: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08811738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1.本机关不掌握相关政府信息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D749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EABA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7B61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07E8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4CF9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D301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133E9C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7EA8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B0A2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A4B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7096EA7F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2.没有现成信息需要另行制作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1128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5679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695B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D5A2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F6C0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3FB3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463D6B5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1EC7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B23C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A80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37C2D04E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3.补正后申请内容仍不明确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1626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CDBD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FE32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AA4B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613A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3DE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3999CF3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77D1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B2D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0935F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（五）不予处理</w:t>
            </w: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67BAF2DB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1.信访举报投诉类申请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DC03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0F6B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2184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2E79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182B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4737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21857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3680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2C1E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EEB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11D03D64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2.重复申请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60F6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9878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E7ED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77FD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3218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0FEC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396A78F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5C92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433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AB4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4FCD9BF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3.要求提供公开出版物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5144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D28A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9B98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38EB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A6D1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38EF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07A571D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727C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A76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265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14:paraId="40D7421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4.无正当理由大量反复申请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D6FF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A5C5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8EFB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7690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5F0B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0180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1A85181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6702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284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90F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660D4">
            <w:pPr>
              <w:widowControl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AFA2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957D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698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F079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F1E4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CCD3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418FED3F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</w:rPr>
            </w:pPr>
          </w:p>
          <w:p w14:paraId="2062B77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62E0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0B3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BDFA2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（六）其他处理</w:t>
            </w: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EDB8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AA26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A0EE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96B6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39297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32EE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45821C1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1ADADDA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2024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B592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2023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F287D">
            <w:pPr>
              <w:widowControl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2103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0A50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4304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771A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40B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CD49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6D735DF5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</w:rPr>
            </w:pPr>
          </w:p>
          <w:p w14:paraId="61FB6316">
            <w:pPr>
              <w:widowControl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 xml:space="preserve">   0</w:t>
            </w:r>
          </w:p>
        </w:tc>
      </w:tr>
      <w:tr w14:paraId="761D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547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6A74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D9039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3.其他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861E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62D6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517D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60DC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F6C6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6B2A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2E04941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22427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397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0C2A1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（七）总计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FDC7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95C3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C685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4015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14B7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88CA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1096060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  <w:tr w14:paraId="750D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73B0B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四、结转下年度继续办理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9C32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9691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FB7C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9049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68F0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99CD0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14:paraId="4CA1FE7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</w:rPr>
              <w:t>0</w:t>
            </w:r>
          </w:p>
        </w:tc>
      </w:tr>
    </w:tbl>
    <w:p w14:paraId="344AB593">
      <w:pPr>
        <w:spacing w:line="600" w:lineRule="exact"/>
        <w:rPr>
          <w:rFonts w:eastAsia="方正黑体_GBK" w:cs="方正黑体_GBK"/>
          <w:color w:val="000000" w:themeColor="text1"/>
          <w:szCs w:val="32"/>
        </w:rPr>
      </w:pPr>
      <w:r>
        <w:rPr>
          <w:rFonts w:hint="eastAsia" w:eastAsia="方正黑体_GBK" w:cs="方正黑体_GBK"/>
          <w:color w:val="000000" w:themeColor="text1"/>
          <w:szCs w:val="32"/>
        </w:rPr>
        <w:t>四、政府信息公开行政复议、行政诉讼情况</w:t>
      </w:r>
    </w:p>
    <w:tbl>
      <w:tblPr>
        <w:tblStyle w:val="21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85B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3375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行政复议</w:t>
            </w:r>
          </w:p>
        </w:tc>
        <w:tc>
          <w:tcPr>
            <w:tcW w:w="649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E7CF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行政诉讼</w:t>
            </w:r>
          </w:p>
        </w:tc>
      </w:tr>
      <w:tr w14:paraId="240B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09F8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结果维持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74BD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纠正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2B64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结果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CF84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审结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0201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2D6F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未经复议直接起诉</w:t>
            </w:r>
          </w:p>
        </w:tc>
        <w:tc>
          <w:tcPr>
            <w:tcW w:w="325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24A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复议后起诉</w:t>
            </w:r>
          </w:p>
        </w:tc>
      </w:tr>
      <w:tr w14:paraId="47F6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DF8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F0B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267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264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6A3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AC57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A4B1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4842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E905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119D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总计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04FD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维持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CCC7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ADB4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4B21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E9EC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</w:rPr>
              <w:t>总计</w:t>
            </w:r>
          </w:p>
        </w:tc>
      </w:tr>
      <w:tr w14:paraId="3973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B832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FACA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A348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9925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0F8A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256FD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1CB1A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19FB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26DA3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7344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E871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C364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B7D7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8FDDE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2F9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55FADA54">
      <w:pPr>
        <w:spacing w:line="600" w:lineRule="exact"/>
        <w:ind w:firstLine="316" w:firstLineChars="100"/>
        <w:rPr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五、当前存在的主要问题及下步改进措施</w:t>
      </w:r>
    </w:p>
    <w:p w14:paraId="2719CE09">
      <w:pPr>
        <w:snapToGrid w:val="0"/>
        <w:spacing w:line="560" w:lineRule="exact"/>
        <w:ind w:firstLine="474" w:firstLineChars="150"/>
        <w:rPr>
          <w:bCs/>
          <w:szCs w:val="32"/>
        </w:rPr>
      </w:pPr>
      <w:r>
        <w:rPr>
          <w:bCs/>
          <w:szCs w:val="32"/>
        </w:rPr>
        <w:t>2023年，县公安局政府信息工作对照政务公开要求和社会公众需求，还存在一些不足和问题：</w:t>
      </w:r>
      <w:r>
        <w:rPr>
          <w:b/>
          <w:bCs/>
          <w:szCs w:val="32"/>
        </w:rPr>
        <w:t>一是</w:t>
      </w:r>
      <w:r>
        <w:rPr>
          <w:bCs/>
          <w:szCs w:val="32"/>
        </w:rPr>
        <w:t>思想重视程度还不够，个别网页栏目更新不及时，更新内容与栏目设置要求不相符的情况仍然存在；</w:t>
      </w:r>
      <w:r>
        <w:rPr>
          <w:b/>
          <w:bCs/>
          <w:szCs w:val="32"/>
        </w:rPr>
        <w:t>二是</w:t>
      </w:r>
      <w:r>
        <w:rPr>
          <w:bCs/>
          <w:szCs w:val="32"/>
        </w:rPr>
        <w:t>政策解读形式比较单一，多是对政策内容的简单转述，未能深度解读政策内涵。</w:t>
      </w:r>
    </w:p>
    <w:p w14:paraId="19E3C1BB">
      <w:pPr>
        <w:spacing w:line="560" w:lineRule="exact"/>
        <w:ind w:firstLine="632" w:firstLineChars="200"/>
        <w:rPr>
          <w:rFonts w:hint="eastAsia" w:eastAsia="方正仿宋_GBK"/>
          <w:bCs/>
          <w:szCs w:val="32"/>
          <w:lang w:eastAsia="zh-CN"/>
        </w:rPr>
      </w:pPr>
      <w:r>
        <w:rPr>
          <w:rFonts w:hint="eastAsia"/>
          <w:bCs/>
          <w:szCs w:val="32"/>
          <w:lang w:eastAsia="zh-CN"/>
        </w:rPr>
        <w:t>下一步，</w:t>
      </w:r>
      <w:r>
        <w:rPr>
          <w:bCs/>
          <w:szCs w:val="32"/>
        </w:rPr>
        <w:t>县公安局</w:t>
      </w:r>
      <w:r>
        <w:rPr>
          <w:rFonts w:hint="eastAsia"/>
          <w:bCs/>
          <w:szCs w:val="32"/>
          <w:lang w:eastAsia="zh-CN"/>
        </w:rPr>
        <w:t>将</w:t>
      </w:r>
      <w:r>
        <w:rPr>
          <w:bCs/>
          <w:szCs w:val="32"/>
        </w:rPr>
        <w:t>强化</w:t>
      </w:r>
      <w:r>
        <w:rPr>
          <w:rFonts w:hint="eastAsia"/>
          <w:bCs/>
          <w:szCs w:val="32"/>
          <w:lang w:eastAsia="zh-CN"/>
        </w:rPr>
        <w:t>工作措施</w:t>
      </w:r>
      <w:r>
        <w:rPr>
          <w:bCs/>
          <w:szCs w:val="32"/>
        </w:rPr>
        <w:t>，努力提升公安政府信息公开工作水平。</w:t>
      </w:r>
      <w:r>
        <w:rPr>
          <w:b/>
          <w:bCs w:val="0"/>
          <w:szCs w:val="32"/>
        </w:rPr>
        <w:t>一是</w:t>
      </w:r>
      <w:r>
        <w:rPr>
          <w:bCs/>
          <w:szCs w:val="32"/>
        </w:rPr>
        <w:t>进一步提高站位。增强主动工作、主动回应、主动发声意识，充分认识政务公开工作在法治政府建设中的基础性、支撑性作用，明确各级责任，健全协调机制，依法依规开展政务工作</w:t>
      </w:r>
      <w:r>
        <w:rPr>
          <w:rFonts w:hint="eastAsia"/>
          <w:bCs/>
          <w:szCs w:val="32"/>
          <w:lang w:eastAsia="zh-CN"/>
        </w:rPr>
        <w:t>。</w:t>
      </w:r>
      <w:r>
        <w:rPr>
          <w:rFonts w:hint="eastAsia"/>
          <w:b/>
          <w:bCs w:val="0"/>
          <w:szCs w:val="32"/>
          <w:lang w:eastAsia="zh-CN"/>
        </w:rPr>
        <w:t>二</w:t>
      </w:r>
      <w:r>
        <w:rPr>
          <w:b/>
          <w:bCs w:val="0"/>
          <w:szCs w:val="32"/>
        </w:rPr>
        <w:t>是</w:t>
      </w:r>
      <w:r>
        <w:rPr>
          <w:bCs/>
          <w:szCs w:val="32"/>
        </w:rPr>
        <w:t>有效利用微信、微博公众号，拓展政务公开的渠道和广度，</w:t>
      </w:r>
      <w:r>
        <w:rPr>
          <w:rFonts w:hint="eastAsia"/>
          <w:bCs/>
          <w:szCs w:val="32"/>
          <w:lang w:eastAsia="zh-CN"/>
        </w:rPr>
        <w:t>提升群众</w:t>
      </w:r>
      <w:r>
        <w:rPr>
          <w:bCs/>
          <w:szCs w:val="32"/>
        </w:rPr>
        <w:t>对相关信息</w:t>
      </w:r>
      <w:r>
        <w:rPr>
          <w:rFonts w:hint="eastAsia"/>
          <w:bCs/>
          <w:szCs w:val="32"/>
          <w:lang w:eastAsia="zh-CN"/>
        </w:rPr>
        <w:t>知晓率。</w:t>
      </w:r>
      <w:r>
        <w:rPr>
          <w:b/>
          <w:bCs w:val="0"/>
          <w:szCs w:val="32"/>
        </w:rPr>
        <w:t>三是</w:t>
      </w:r>
      <w:r>
        <w:rPr>
          <w:rFonts w:hint="eastAsia"/>
          <w:bCs/>
          <w:szCs w:val="32"/>
          <w:lang w:eastAsia="zh-CN"/>
        </w:rPr>
        <w:t>除对政策进行文字解读，</w:t>
      </w:r>
      <w:r>
        <w:rPr>
          <w:bCs/>
          <w:szCs w:val="32"/>
        </w:rPr>
        <w:t>引入图表、图片、视频</w:t>
      </w:r>
      <w:r>
        <w:rPr>
          <w:rFonts w:hint="eastAsia"/>
          <w:bCs/>
          <w:szCs w:val="32"/>
          <w:lang w:eastAsia="zh-CN"/>
        </w:rPr>
        <w:t>、动画</w:t>
      </w:r>
      <w:r>
        <w:rPr>
          <w:bCs/>
          <w:szCs w:val="32"/>
        </w:rPr>
        <w:t>等多种</w:t>
      </w:r>
      <w:r>
        <w:rPr>
          <w:rFonts w:hint="eastAsia"/>
          <w:bCs/>
          <w:szCs w:val="32"/>
          <w:lang w:eastAsia="zh-CN"/>
        </w:rPr>
        <w:t>易被群众接受和理解的形式解读政策，多维度</w:t>
      </w:r>
      <w:r>
        <w:rPr>
          <w:bCs/>
          <w:szCs w:val="32"/>
        </w:rPr>
        <w:t>帮助</w:t>
      </w:r>
      <w:r>
        <w:rPr>
          <w:rFonts w:hint="eastAsia"/>
          <w:bCs/>
          <w:szCs w:val="32"/>
          <w:lang w:eastAsia="zh-CN"/>
        </w:rPr>
        <w:t>群众</w:t>
      </w:r>
      <w:r>
        <w:rPr>
          <w:bCs/>
          <w:szCs w:val="32"/>
        </w:rPr>
        <w:t>更直观地理解政策</w:t>
      </w:r>
      <w:r>
        <w:rPr>
          <w:rFonts w:hint="eastAsia"/>
          <w:bCs/>
          <w:szCs w:val="32"/>
          <w:lang w:eastAsia="zh-CN"/>
        </w:rPr>
        <w:t>内涵</w:t>
      </w:r>
      <w:r>
        <w:rPr>
          <w:bCs/>
          <w:szCs w:val="32"/>
        </w:rPr>
        <w:t>。</w:t>
      </w:r>
    </w:p>
    <w:p w14:paraId="7F779B14">
      <w:pPr>
        <w:spacing w:line="600" w:lineRule="exact"/>
        <w:ind w:firstLine="474" w:firstLineChars="15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六、其他需要报告的事项</w:t>
      </w:r>
    </w:p>
    <w:p w14:paraId="4153E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eastAsia="方正仿宋_GBK"/>
          <w:szCs w:val="32"/>
          <w:lang w:eastAsia="zh-CN"/>
        </w:rPr>
      </w:pPr>
      <w:r>
        <w:rPr>
          <w:rFonts w:hint="eastAsia" w:ascii="方正仿宋_GBK"/>
          <w:szCs w:val="32"/>
        </w:rPr>
        <w:t>本单位严格落实《政府信息公开条例》要求，完成政务公开各项工作。本机关未收取信息处理费。</w:t>
      </w:r>
    </w:p>
    <w:p w14:paraId="4F7ADF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方正仿宋_GBK"/>
          <w:szCs w:val="32"/>
        </w:rPr>
      </w:pPr>
    </w:p>
    <w:p w14:paraId="43ADBD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方正仿宋_GBK" w:eastAsia="方正仿宋_GBK"/>
          <w:szCs w:val="32"/>
          <w:lang w:val="en-US" w:eastAsia="zh-CN"/>
        </w:rPr>
      </w:pPr>
    </w:p>
    <w:p w14:paraId="354C3D1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right"/>
        <w:textAlignment w:val="auto"/>
        <w:rPr>
          <w:rFonts w:hint="default" w:ascii="方正仿宋_GBK"/>
          <w:szCs w:val="32"/>
          <w:lang w:val="en-US" w:eastAsia="zh-CN"/>
        </w:rPr>
      </w:pPr>
      <w:r>
        <w:rPr>
          <w:rFonts w:hint="eastAsia" w:ascii="方正仿宋_GBK"/>
          <w:szCs w:val="32"/>
          <w:lang w:eastAsia="zh-CN"/>
        </w:rPr>
        <w:t>丰都县公安局</w:t>
      </w:r>
      <w:r>
        <w:rPr>
          <w:rFonts w:hint="eastAsia" w:ascii="方正仿宋_GBK"/>
          <w:szCs w:val="32"/>
          <w:lang w:val="en-US" w:eastAsia="zh-CN"/>
        </w:rPr>
        <w:t xml:space="preserve">        </w:t>
      </w:r>
    </w:p>
    <w:p w14:paraId="458E07D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right"/>
        <w:textAlignment w:val="auto"/>
        <w:rPr>
          <w:rFonts w:hint="default" w:ascii="方正仿宋_GBK"/>
          <w:szCs w:val="32"/>
          <w:lang w:val="en-US" w:eastAsia="zh-CN"/>
        </w:rPr>
      </w:pPr>
      <w:r>
        <w:rPr>
          <w:rFonts w:hint="eastAsia" w:ascii="方正仿宋_GBK"/>
          <w:szCs w:val="32"/>
          <w:lang w:val="en-US" w:eastAsia="zh-CN"/>
        </w:rPr>
        <w:t xml:space="preserve">2024年1月18日   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17" w:gutter="0"/>
      <w:pgNumType w:start="2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943A8">
    <w:pPr>
      <w:pStyle w:val="13"/>
      <w:ind w:right="360" w:firstLine="360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left:376.7pt;margin-top:0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597E1D3">
                <w:pPr>
                  <w:pStyle w:val="1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17DF5">
    <w:pPr>
      <w:pStyle w:val="13"/>
      <w:ind w:right="360" w:firstLine="360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left:7.5pt;margin-top:0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59A5D9C">
                <w:pPr>
                  <w:pStyle w:val="1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lZjhhZTg5NWQxZjYyYTkxOTc1ZjkyMDdiMzY4YzYifQ=="/>
  </w:docVars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1931"/>
    <w:rsid w:val="000948EB"/>
    <w:rsid w:val="0009670D"/>
    <w:rsid w:val="00096AB3"/>
    <w:rsid w:val="000A4164"/>
    <w:rsid w:val="000A7420"/>
    <w:rsid w:val="000A79DD"/>
    <w:rsid w:val="000B1CE9"/>
    <w:rsid w:val="000B31CC"/>
    <w:rsid w:val="000B43B8"/>
    <w:rsid w:val="000B4781"/>
    <w:rsid w:val="000B568C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05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5200"/>
    <w:rsid w:val="0019633C"/>
    <w:rsid w:val="001966B5"/>
    <w:rsid w:val="00197446"/>
    <w:rsid w:val="001A0CE8"/>
    <w:rsid w:val="001A272C"/>
    <w:rsid w:val="001A3083"/>
    <w:rsid w:val="001A35F7"/>
    <w:rsid w:val="001A368C"/>
    <w:rsid w:val="001A3C53"/>
    <w:rsid w:val="001A3EB5"/>
    <w:rsid w:val="001A3ED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B7DF3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735E"/>
    <w:rsid w:val="001D75CD"/>
    <w:rsid w:val="001D7777"/>
    <w:rsid w:val="001E0072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109E"/>
    <w:rsid w:val="0021196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281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5DBB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6767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8E8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3DA8"/>
    <w:rsid w:val="003D5597"/>
    <w:rsid w:val="003D5CA0"/>
    <w:rsid w:val="003D61DD"/>
    <w:rsid w:val="003D7775"/>
    <w:rsid w:val="003D7BAB"/>
    <w:rsid w:val="003E0FD8"/>
    <w:rsid w:val="003E4469"/>
    <w:rsid w:val="003F0225"/>
    <w:rsid w:val="003F4E5F"/>
    <w:rsid w:val="003F5E8A"/>
    <w:rsid w:val="003F759A"/>
    <w:rsid w:val="004002C1"/>
    <w:rsid w:val="00401638"/>
    <w:rsid w:val="00401FD1"/>
    <w:rsid w:val="00403951"/>
    <w:rsid w:val="00404646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0E4F"/>
    <w:rsid w:val="0043167A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63B2"/>
    <w:rsid w:val="00456F24"/>
    <w:rsid w:val="00456FE6"/>
    <w:rsid w:val="004648E5"/>
    <w:rsid w:val="00466CDC"/>
    <w:rsid w:val="004670BA"/>
    <w:rsid w:val="00467BA4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AA9"/>
    <w:rsid w:val="004B1AE8"/>
    <w:rsid w:val="004B22A6"/>
    <w:rsid w:val="004B2A16"/>
    <w:rsid w:val="004B2CBF"/>
    <w:rsid w:val="004B353B"/>
    <w:rsid w:val="004B4FF4"/>
    <w:rsid w:val="004B77ED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D5CD3"/>
    <w:rsid w:val="004D7483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2440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071D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36D7"/>
    <w:rsid w:val="005A64F6"/>
    <w:rsid w:val="005B030E"/>
    <w:rsid w:val="005B0E4B"/>
    <w:rsid w:val="005B2CD4"/>
    <w:rsid w:val="005B3681"/>
    <w:rsid w:val="005B4823"/>
    <w:rsid w:val="005B5E21"/>
    <w:rsid w:val="005C176B"/>
    <w:rsid w:val="005C24FE"/>
    <w:rsid w:val="005C31F3"/>
    <w:rsid w:val="005C361D"/>
    <w:rsid w:val="005C3DA5"/>
    <w:rsid w:val="005C5515"/>
    <w:rsid w:val="005C7225"/>
    <w:rsid w:val="005C771F"/>
    <w:rsid w:val="005D0546"/>
    <w:rsid w:val="005D06DD"/>
    <w:rsid w:val="005D209E"/>
    <w:rsid w:val="005D765C"/>
    <w:rsid w:val="005D78D1"/>
    <w:rsid w:val="005E2129"/>
    <w:rsid w:val="005E4D94"/>
    <w:rsid w:val="005F01D9"/>
    <w:rsid w:val="005F0700"/>
    <w:rsid w:val="005F2796"/>
    <w:rsid w:val="005F4EF1"/>
    <w:rsid w:val="005F6171"/>
    <w:rsid w:val="005F69CE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32F70"/>
    <w:rsid w:val="00635DA9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272B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0A41"/>
    <w:rsid w:val="006A2A41"/>
    <w:rsid w:val="006A327C"/>
    <w:rsid w:val="006A37F9"/>
    <w:rsid w:val="006A5983"/>
    <w:rsid w:val="006A6056"/>
    <w:rsid w:val="006A72DD"/>
    <w:rsid w:val="006A7719"/>
    <w:rsid w:val="006B0914"/>
    <w:rsid w:val="006B0CB0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1A9F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A16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2BE1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030"/>
    <w:rsid w:val="00782A04"/>
    <w:rsid w:val="00783418"/>
    <w:rsid w:val="007835AD"/>
    <w:rsid w:val="00784F9E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87B"/>
    <w:rsid w:val="007C4A27"/>
    <w:rsid w:val="007C63C4"/>
    <w:rsid w:val="007C67A8"/>
    <w:rsid w:val="007C6A57"/>
    <w:rsid w:val="007D0260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2201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517AE"/>
    <w:rsid w:val="00851896"/>
    <w:rsid w:val="0085205A"/>
    <w:rsid w:val="00852839"/>
    <w:rsid w:val="00852A6C"/>
    <w:rsid w:val="00854165"/>
    <w:rsid w:val="008546D0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B46"/>
    <w:rsid w:val="00883F82"/>
    <w:rsid w:val="00885D0A"/>
    <w:rsid w:val="00890BA5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1577"/>
    <w:rsid w:val="00952FF8"/>
    <w:rsid w:val="0095359D"/>
    <w:rsid w:val="00955C9A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77B67"/>
    <w:rsid w:val="0098484C"/>
    <w:rsid w:val="00990553"/>
    <w:rsid w:val="00991F30"/>
    <w:rsid w:val="009948A4"/>
    <w:rsid w:val="0099500A"/>
    <w:rsid w:val="0099578F"/>
    <w:rsid w:val="009A0002"/>
    <w:rsid w:val="009A0286"/>
    <w:rsid w:val="009A17CF"/>
    <w:rsid w:val="009A2369"/>
    <w:rsid w:val="009A326B"/>
    <w:rsid w:val="009A4252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3705"/>
    <w:rsid w:val="009D3DCE"/>
    <w:rsid w:val="009E073F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207E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627D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BA8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25D6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D2F"/>
    <w:rsid w:val="00AF1F6F"/>
    <w:rsid w:val="00AF241B"/>
    <w:rsid w:val="00AF3B5C"/>
    <w:rsid w:val="00AF4B25"/>
    <w:rsid w:val="00AF4C22"/>
    <w:rsid w:val="00AF515F"/>
    <w:rsid w:val="00AF621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2D70"/>
    <w:rsid w:val="00B33937"/>
    <w:rsid w:val="00B363E3"/>
    <w:rsid w:val="00B370B3"/>
    <w:rsid w:val="00B37873"/>
    <w:rsid w:val="00B40EC6"/>
    <w:rsid w:val="00B41BB2"/>
    <w:rsid w:val="00B42EBF"/>
    <w:rsid w:val="00B44189"/>
    <w:rsid w:val="00B44F54"/>
    <w:rsid w:val="00B45963"/>
    <w:rsid w:val="00B467AD"/>
    <w:rsid w:val="00B46EAC"/>
    <w:rsid w:val="00B521BE"/>
    <w:rsid w:val="00B5316B"/>
    <w:rsid w:val="00B54524"/>
    <w:rsid w:val="00B5461D"/>
    <w:rsid w:val="00B55341"/>
    <w:rsid w:val="00B5566A"/>
    <w:rsid w:val="00B55C17"/>
    <w:rsid w:val="00B568CA"/>
    <w:rsid w:val="00B609DF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0A1C"/>
    <w:rsid w:val="00B91D9C"/>
    <w:rsid w:val="00B93A30"/>
    <w:rsid w:val="00B94AB3"/>
    <w:rsid w:val="00B955D4"/>
    <w:rsid w:val="00BA2005"/>
    <w:rsid w:val="00BA28A7"/>
    <w:rsid w:val="00BA3266"/>
    <w:rsid w:val="00BA60DC"/>
    <w:rsid w:val="00BA6B34"/>
    <w:rsid w:val="00BB04EE"/>
    <w:rsid w:val="00BB1E2E"/>
    <w:rsid w:val="00BB403C"/>
    <w:rsid w:val="00BB4E1C"/>
    <w:rsid w:val="00BB690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681"/>
    <w:rsid w:val="00BF38D6"/>
    <w:rsid w:val="00BF3C1E"/>
    <w:rsid w:val="00BF3E2A"/>
    <w:rsid w:val="00BF3F0E"/>
    <w:rsid w:val="00BF5967"/>
    <w:rsid w:val="00BF5E3C"/>
    <w:rsid w:val="00BF6395"/>
    <w:rsid w:val="00BF664F"/>
    <w:rsid w:val="00BF6B85"/>
    <w:rsid w:val="00BF7610"/>
    <w:rsid w:val="00C025CF"/>
    <w:rsid w:val="00C03838"/>
    <w:rsid w:val="00C03DA5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EEB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6AF4"/>
    <w:rsid w:val="00C609E9"/>
    <w:rsid w:val="00C61B0B"/>
    <w:rsid w:val="00C61F68"/>
    <w:rsid w:val="00C62314"/>
    <w:rsid w:val="00C633D2"/>
    <w:rsid w:val="00C63AE6"/>
    <w:rsid w:val="00C700EA"/>
    <w:rsid w:val="00C74178"/>
    <w:rsid w:val="00C75506"/>
    <w:rsid w:val="00C81174"/>
    <w:rsid w:val="00C81540"/>
    <w:rsid w:val="00C81BA6"/>
    <w:rsid w:val="00C820D0"/>
    <w:rsid w:val="00C83854"/>
    <w:rsid w:val="00C85843"/>
    <w:rsid w:val="00C86C66"/>
    <w:rsid w:val="00C90238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236A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3D"/>
    <w:rsid w:val="00CE21FB"/>
    <w:rsid w:val="00CE2DB9"/>
    <w:rsid w:val="00CE354E"/>
    <w:rsid w:val="00CE4C45"/>
    <w:rsid w:val="00CE70F4"/>
    <w:rsid w:val="00CF3694"/>
    <w:rsid w:val="00CF4BFB"/>
    <w:rsid w:val="00CF64DE"/>
    <w:rsid w:val="00CF6CF1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6C1"/>
    <w:rsid w:val="00D44201"/>
    <w:rsid w:val="00D449A0"/>
    <w:rsid w:val="00D45301"/>
    <w:rsid w:val="00D4777F"/>
    <w:rsid w:val="00D51B3F"/>
    <w:rsid w:val="00D548C8"/>
    <w:rsid w:val="00D56306"/>
    <w:rsid w:val="00D57352"/>
    <w:rsid w:val="00D628A7"/>
    <w:rsid w:val="00D629FE"/>
    <w:rsid w:val="00D64930"/>
    <w:rsid w:val="00D6531C"/>
    <w:rsid w:val="00D66062"/>
    <w:rsid w:val="00D670CB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0265"/>
    <w:rsid w:val="00E023CB"/>
    <w:rsid w:val="00E024B3"/>
    <w:rsid w:val="00E02776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1673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35D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80B"/>
    <w:rsid w:val="00EE4A4E"/>
    <w:rsid w:val="00EE568F"/>
    <w:rsid w:val="00EE67AA"/>
    <w:rsid w:val="00EE682F"/>
    <w:rsid w:val="00EE6B56"/>
    <w:rsid w:val="00EE6C60"/>
    <w:rsid w:val="00EE6EBD"/>
    <w:rsid w:val="00EE788D"/>
    <w:rsid w:val="00EE7911"/>
    <w:rsid w:val="00EF1109"/>
    <w:rsid w:val="00EF2CE5"/>
    <w:rsid w:val="00EF3886"/>
    <w:rsid w:val="00EF65DD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4B6E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A1F"/>
    <w:rsid w:val="00F82061"/>
    <w:rsid w:val="00F82C7D"/>
    <w:rsid w:val="00F830FD"/>
    <w:rsid w:val="00F8539B"/>
    <w:rsid w:val="00F85A25"/>
    <w:rsid w:val="00F85BAC"/>
    <w:rsid w:val="00F87669"/>
    <w:rsid w:val="00F87913"/>
    <w:rsid w:val="00F90019"/>
    <w:rsid w:val="00F90088"/>
    <w:rsid w:val="00F90B91"/>
    <w:rsid w:val="00F92D15"/>
    <w:rsid w:val="00F92DC1"/>
    <w:rsid w:val="00F93083"/>
    <w:rsid w:val="00F93C6E"/>
    <w:rsid w:val="00F95BF4"/>
    <w:rsid w:val="00F97404"/>
    <w:rsid w:val="00F97D31"/>
    <w:rsid w:val="00FA043E"/>
    <w:rsid w:val="00FA1E25"/>
    <w:rsid w:val="00FA1F6D"/>
    <w:rsid w:val="00FA3857"/>
    <w:rsid w:val="00FA3B5D"/>
    <w:rsid w:val="00FA45C2"/>
    <w:rsid w:val="00FA51E7"/>
    <w:rsid w:val="00FA7966"/>
    <w:rsid w:val="00FB2049"/>
    <w:rsid w:val="00FB25B6"/>
    <w:rsid w:val="00FB2CCC"/>
    <w:rsid w:val="00FB30B9"/>
    <w:rsid w:val="00FB45D2"/>
    <w:rsid w:val="00FB50D8"/>
    <w:rsid w:val="00FB6857"/>
    <w:rsid w:val="00FB7547"/>
    <w:rsid w:val="00FC004B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3D08"/>
    <w:rsid w:val="00FF4347"/>
    <w:rsid w:val="00FF43E0"/>
    <w:rsid w:val="00FF464C"/>
    <w:rsid w:val="00FF4C39"/>
    <w:rsid w:val="011A5F37"/>
    <w:rsid w:val="022B34A2"/>
    <w:rsid w:val="027F6A03"/>
    <w:rsid w:val="028B6BF0"/>
    <w:rsid w:val="02EC6312"/>
    <w:rsid w:val="037B37F7"/>
    <w:rsid w:val="03F13D5A"/>
    <w:rsid w:val="047F1C12"/>
    <w:rsid w:val="04CD22D4"/>
    <w:rsid w:val="05226828"/>
    <w:rsid w:val="06A53F20"/>
    <w:rsid w:val="071E0E27"/>
    <w:rsid w:val="077F561F"/>
    <w:rsid w:val="087251D1"/>
    <w:rsid w:val="0ACE6BEE"/>
    <w:rsid w:val="0BE24E4B"/>
    <w:rsid w:val="0E5A1019"/>
    <w:rsid w:val="0E8703B8"/>
    <w:rsid w:val="0EBF6C8D"/>
    <w:rsid w:val="0F147343"/>
    <w:rsid w:val="0F7A64E7"/>
    <w:rsid w:val="0FFFDE3C"/>
    <w:rsid w:val="1091121B"/>
    <w:rsid w:val="119458C0"/>
    <w:rsid w:val="11E82736"/>
    <w:rsid w:val="122A3F4C"/>
    <w:rsid w:val="12F7EFC1"/>
    <w:rsid w:val="13710B97"/>
    <w:rsid w:val="16205ABF"/>
    <w:rsid w:val="1692166D"/>
    <w:rsid w:val="16F3DA7D"/>
    <w:rsid w:val="17FB9CF1"/>
    <w:rsid w:val="1892774E"/>
    <w:rsid w:val="18A86051"/>
    <w:rsid w:val="18B3402B"/>
    <w:rsid w:val="191C4D24"/>
    <w:rsid w:val="19EFC729"/>
    <w:rsid w:val="1A7F6987"/>
    <w:rsid w:val="1ABC085C"/>
    <w:rsid w:val="1AEE2773"/>
    <w:rsid w:val="1AFEB072"/>
    <w:rsid w:val="1C2E1F97"/>
    <w:rsid w:val="1C9503C4"/>
    <w:rsid w:val="1D323925"/>
    <w:rsid w:val="1E1D0D1F"/>
    <w:rsid w:val="1E2E156C"/>
    <w:rsid w:val="1E7F2B56"/>
    <w:rsid w:val="1F1FC614"/>
    <w:rsid w:val="1F3920AC"/>
    <w:rsid w:val="1FFB9314"/>
    <w:rsid w:val="20023C41"/>
    <w:rsid w:val="200B27FC"/>
    <w:rsid w:val="226C5A15"/>
    <w:rsid w:val="22D362B7"/>
    <w:rsid w:val="22D92E8C"/>
    <w:rsid w:val="22F7802A"/>
    <w:rsid w:val="23F75D68"/>
    <w:rsid w:val="24FA7202"/>
    <w:rsid w:val="25035E88"/>
    <w:rsid w:val="25CC3A68"/>
    <w:rsid w:val="264ECF09"/>
    <w:rsid w:val="278D22EF"/>
    <w:rsid w:val="279F60F0"/>
    <w:rsid w:val="27A7822F"/>
    <w:rsid w:val="28AD5878"/>
    <w:rsid w:val="292B7180"/>
    <w:rsid w:val="299A4D4C"/>
    <w:rsid w:val="29C360B4"/>
    <w:rsid w:val="2A4C2C6E"/>
    <w:rsid w:val="2B0267B8"/>
    <w:rsid w:val="2BDBE680"/>
    <w:rsid w:val="2C8D7FE9"/>
    <w:rsid w:val="2D6B4660"/>
    <w:rsid w:val="2DD76C32"/>
    <w:rsid w:val="2E3E64C8"/>
    <w:rsid w:val="2E5B1D2C"/>
    <w:rsid w:val="2E860634"/>
    <w:rsid w:val="2E957CD2"/>
    <w:rsid w:val="2EF97202"/>
    <w:rsid w:val="2F33CC1E"/>
    <w:rsid w:val="2F5CA4AD"/>
    <w:rsid w:val="2FF59CE3"/>
    <w:rsid w:val="2FFB5A10"/>
    <w:rsid w:val="305105AC"/>
    <w:rsid w:val="30824B67"/>
    <w:rsid w:val="30B408B2"/>
    <w:rsid w:val="310075BE"/>
    <w:rsid w:val="311D34C9"/>
    <w:rsid w:val="313F2B68"/>
    <w:rsid w:val="31B305DE"/>
    <w:rsid w:val="335E18DD"/>
    <w:rsid w:val="33CF5828"/>
    <w:rsid w:val="347C48E6"/>
    <w:rsid w:val="350E2BBC"/>
    <w:rsid w:val="35FD008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7ED2868"/>
    <w:rsid w:val="38BDFDA5"/>
    <w:rsid w:val="38EB2468"/>
    <w:rsid w:val="393A0CD5"/>
    <w:rsid w:val="3AC416F3"/>
    <w:rsid w:val="3AE3C7AB"/>
    <w:rsid w:val="3AFDE284"/>
    <w:rsid w:val="3AFF65A4"/>
    <w:rsid w:val="3B3555BA"/>
    <w:rsid w:val="3BBFAB57"/>
    <w:rsid w:val="3BE15C6F"/>
    <w:rsid w:val="3CAA5C09"/>
    <w:rsid w:val="3CFDEAE7"/>
    <w:rsid w:val="3D539CD7"/>
    <w:rsid w:val="3D5F19D4"/>
    <w:rsid w:val="3D5F2CC2"/>
    <w:rsid w:val="3D7964E7"/>
    <w:rsid w:val="3D7D4893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0F7AA2"/>
    <w:rsid w:val="40210AE3"/>
    <w:rsid w:val="403632EC"/>
    <w:rsid w:val="403B2EEB"/>
    <w:rsid w:val="41CE486B"/>
    <w:rsid w:val="42761118"/>
    <w:rsid w:val="43BA1635"/>
    <w:rsid w:val="447CDBFD"/>
    <w:rsid w:val="45BA4F4C"/>
    <w:rsid w:val="45FF20D0"/>
    <w:rsid w:val="46277F9E"/>
    <w:rsid w:val="46310B0E"/>
    <w:rsid w:val="47021C88"/>
    <w:rsid w:val="47A757A8"/>
    <w:rsid w:val="47BF5EFA"/>
    <w:rsid w:val="482532C7"/>
    <w:rsid w:val="49C4642F"/>
    <w:rsid w:val="4A0A345D"/>
    <w:rsid w:val="4A174741"/>
    <w:rsid w:val="4AE3FC3C"/>
    <w:rsid w:val="4B1DBCFF"/>
    <w:rsid w:val="4B1FF8D3"/>
    <w:rsid w:val="4BF46326"/>
    <w:rsid w:val="4C0F01AD"/>
    <w:rsid w:val="4C2844A0"/>
    <w:rsid w:val="4C9E655E"/>
    <w:rsid w:val="4CC007D3"/>
    <w:rsid w:val="4CF62E15"/>
    <w:rsid w:val="4CF731DF"/>
    <w:rsid w:val="4D3F4DFC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3349F5"/>
    <w:rsid w:val="526858F2"/>
    <w:rsid w:val="536A624F"/>
    <w:rsid w:val="53EE2AD1"/>
    <w:rsid w:val="544E2D59"/>
    <w:rsid w:val="545F75EB"/>
    <w:rsid w:val="545FBFE3"/>
    <w:rsid w:val="55C640B4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5D7022"/>
    <w:rsid w:val="59DF959C"/>
    <w:rsid w:val="59FF4E68"/>
    <w:rsid w:val="5AF76A30"/>
    <w:rsid w:val="5B9D727C"/>
    <w:rsid w:val="5BBE6B4E"/>
    <w:rsid w:val="5BCE6140"/>
    <w:rsid w:val="5BDF62CA"/>
    <w:rsid w:val="5BEF1222"/>
    <w:rsid w:val="5BFF5B81"/>
    <w:rsid w:val="5C7D485A"/>
    <w:rsid w:val="5C7FF781"/>
    <w:rsid w:val="5CB97CCE"/>
    <w:rsid w:val="5CFF0232"/>
    <w:rsid w:val="5D5EDCD7"/>
    <w:rsid w:val="5DB67349"/>
    <w:rsid w:val="5DD55E83"/>
    <w:rsid w:val="5DE759AC"/>
    <w:rsid w:val="5E3469DD"/>
    <w:rsid w:val="5E3F0DBC"/>
    <w:rsid w:val="5E6B174C"/>
    <w:rsid w:val="5E7D889A"/>
    <w:rsid w:val="5E7DBA2B"/>
    <w:rsid w:val="5E7FD1E3"/>
    <w:rsid w:val="5ED42237"/>
    <w:rsid w:val="5EF6B845"/>
    <w:rsid w:val="5EF77C85"/>
    <w:rsid w:val="5EFF9A18"/>
    <w:rsid w:val="5EFF9B89"/>
    <w:rsid w:val="5F451820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0EC092C"/>
    <w:rsid w:val="613E2791"/>
    <w:rsid w:val="619B64F3"/>
    <w:rsid w:val="61DFA266"/>
    <w:rsid w:val="62E44205"/>
    <w:rsid w:val="63B3462A"/>
    <w:rsid w:val="63CBBAF8"/>
    <w:rsid w:val="63F73044"/>
    <w:rsid w:val="63F934B8"/>
    <w:rsid w:val="649F0CC2"/>
    <w:rsid w:val="658A20A6"/>
    <w:rsid w:val="66D65E77"/>
    <w:rsid w:val="66FF1ECB"/>
    <w:rsid w:val="67A81EC4"/>
    <w:rsid w:val="67BF128B"/>
    <w:rsid w:val="67DA1A81"/>
    <w:rsid w:val="68480C0F"/>
    <w:rsid w:val="693C6675"/>
    <w:rsid w:val="69AE4D10"/>
    <w:rsid w:val="6A7D6A73"/>
    <w:rsid w:val="6A86671E"/>
    <w:rsid w:val="6A985FE2"/>
    <w:rsid w:val="6B325D45"/>
    <w:rsid w:val="6B6A0134"/>
    <w:rsid w:val="6B7C9BE2"/>
    <w:rsid w:val="6BAB1A28"/>
    <w:rsid w:val="6BDF5328"/>
    <w:rsid w:val="6BFDA3A5"/>
    <w:rsid w:val="6C0E6E12"/>
    <w:rsid w:val="6CF5574C"/>
    <w:rsid w:val="6CFBF63F"/>
    <w:rsid w:val="6DA71369"/>
    <w:rsid w:val="6E22424C"/>
    <w:rsid w:val="6E970BE1"/>
    <w:rsid w:val="6ED7596F"/>
    <w:rsid w:val="6EDA9659"/>
    <w:rsid w:val="6EF7C623"/>
    <w:rsid w:val="6F0414B8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0F7653"/>
    <w:rsid w:val="71347EC0"/>
    <w:rsid w:val="71BFC155"/>
    <w:rsid w:val="71DBDFE4"/>
    <w:rsid w:val="727E8C7F"/>
    <w:rsid w:val="72BF5E7A"/>
    <w:rsid w:val="72FB9001"/>
    <w:rsid w:val="72FFC09F"/>
    <w:rsid w:val="73733738"/>
    <w:rsid w:val="73831976"/>
    <w:rsid w:val="739C11DE"/>
    <w:rsid w:val="73D602A8"/>
    <w:rsid w:val="741737D4"/>
    <w:rsid w:val="748B5F72"/>
    <w:rsid w:val="74BF933B"/>
    <w:rsid w:val="74DDBCA2"/>
    <w:rsid w:val="754D67CF"/>
    <w:rsid w:val="75664EBF"/>
    <w:rsid w:val="75B93A6E"/>
    <w:rsid w:val="75C3023E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17A8C9"/>
    <w:rsid w:val="777F8EDE"/>
    <w:rsid w:val="779E18F2"/>
    <w:rsid w:val="77A7B0A8"/>
    <w:rsid w:val="77ADAB98"/>
    <w:rsid w:val="77BF9A26"/>
    <w:rsid w:val="77BFB405"/>
    <w:rsid w:val="77D60F96"/>
    <w:rsid w:val="77DE19D3"/>
    <w:rsid w:val="77F39659"/>
    <w:rsid w:val="77FD3D83"/>
    <w:rsid w:val="77FE0B99"/>
    <w:rsid w:val="77FF5A7D"/>
    <w:rsid w:val="77FF5FEE"/>
    <w:rsid w:val="7879E170"/>
    <w:rsid w:val="7988276B"/>
    <w:rsid w:val="79B93565"/>
    <w:rsid w:val="79BE58BE"/>
    <w:rsid w:val="79BF645B"/>
    <w:rsid w:val="79DE51A0"/>
    <w:rsid w:val="79DFD4FB"/>
    <w:rsid w:val="79EBBB77"/>
    <w:rsid w:val="79FDF9B9"/>
    <w:rsid w:val="7A3FD115"/>
    <w:rsid w:val="7A520545"/>
    <w:rsid w:val="7ABD8385"/>
    <w:rsid w:val="7ABE17EE"/>
    <w:rsid w:val="7ABF45CC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D32B16"/>
    <w:rsid w:val="7CF1F12F"/>
    <w:rsid w:val="7D1A0405"/>
    <w:rsid w:val="7D1F4D9D"/>
    <w:rsid w:val="7D4F8FFB"/>
    <w:rsid w:val="7D7D172E"/>
    <w:rsid w:val="7D80224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3F4FA8"/>
    <w:rsid w:val="7F572011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499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30D"/>
    <w:rsid w:val="7FFFAFA9"/>
    <w:rsid w:val="7FFFEC97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29DF6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EF0282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3C2FE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1"/>
    <w:link w:val="26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7">
    <w:name w:val="heading 4"/>
    <w:basedOn w:val="1"/>
    <w:next w:val="1"/>
    <w:link w:val="27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0" w:line="500" w:lineRule="exact"/>
      <w:ind w:firstLine="420"/>
      <w:jc w:val="center"/>
    </w:pPr>
  </w:style>
  <w:style w:type="paragraph" w:styleId="8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11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12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3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6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7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9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3">
    <w:name w:val="page number"/>
    <w:qFormat/>
    <w:uiPriority w:val="0"/>
  </w:style>
  <w:style w:type="character" w:styleId="24">
    <w:name w:val="Hyperlink"/>
    <w:basedOn w:val="22"/>
    <w:qFormat/>
    <w:uiPriority w:val="99"/>
    <w:rPr>
      <w:color w:val="0563C1" w:themeColor="hyperlink"/>
      <w:u w:val="single"/>
    </w:rPr>
  </w:style>
  <w:style w:type="character" w:customStyle="1" w:styleId="25">
    <w:name w:val="标题 1 字符1"/>
    <w:qFormat/>
    <w:uiPriority w:val="0"/>
    <w:rPr>
      <w:b/>
      <w:kern w:val="44"/>
      <w:sz w:val="44"/>
    </w:rPr>
  </w:style>
  <w:style w:type="character" w:customStyle="1" w:styleId="26">
    <w:name w:val="标题 3 Char"/>
    <w:link w:val="6"/>
    <w:qFormat/>
    <w:uiPriority w:val="0"/>
    <w:rPr>
      <w:b/>
      <w:sz w:val="32"/>
    </w:rPr>
  </w:style>
  <w:style w:type="character" w:customStyle="1" w:styleId="27">
    <w:name w:val="标题 4 Char"/>
    <w:link w:val="7"/>
    <w:qFormat/>
    <w:uiPriority w:val="0"/>
    <w:rPr>
      <w:rFonts w:ascii="Arial" w:hAnsi="Arial" w:eastAsia="黑体"/>
      <w:b/>
      <w:sz w:val="28"/>
    </w:rPr>
  </w:style>
  <w:style w:type="character" w:customStyle="1" w:styleId="28">
    <w:name w:val="标题 1 Char"/>
    <w:link w:val="4"/>
    <w:qFormat/>
    <w:uiPriority w:val="0"/>
    <w:rPr>
      <w:b/>
      <w:kern w:val="44"/>
      <w:sz w:val="44"/>
    </w:rPr>
  </w:style>
  <w:style w:type="character" w:customStyle="1" w:styleId="29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31">
    <w:name w:val="TOC 标题1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496" w:themeColor="accent1" w:themeShade="BF"/>
      <w:kern w:val="0"/>
      <w:sz w:val="28"/>
      <w:szCs w:val="28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页脚 Char"/>
    <w:basedOn w:val="22"/>
    <w:link w:val="13"/>
    <w:qFormat/>
    <w:uiPriority w:val="0"/>
    <w:rPr>
      <w:rFonts w:eastAsia="方正仿宋_GBK"/>
      <w:kern w:val="2"/>
      <w:sz w:val="18"/>
    </w:rPr>
  </w:style>
  <w:style w:type="character" w:customStyle="1" w:styleId="34">
    <w:name w:val="Unresolved Mention"/>
    <w:basedOn w:val="2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2629</Words>
  <Characters>2720</Characters>
  <Lines>122</Lines>
  <Paragraphs>71</Paragraphs>
  <TotalTime>6</TotalTime>
  <ScaleCrop>false</ScaleCrop>
  <LinksUpToDate>false</LinksUpToDate>
  <CharactersWithSpaces>2895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2024-01-15T17:54:00Z</dcterms:created>
  <dc:creator>文印中心_刘丽</dc:creator>
  <cp:lastModifiedBy>温星星</cp:lastModifiedBy>
  <cp:lastPrinted>2024-01-08T17:31:00Z</cp:lastPrinted>
  <dcterms:modified xsi:type="dcterms:W3CDTF">2024-12-24T09:43:24Z</dcterms:modified>
  <dc:title>重庆市人民政府办公厅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BECFD5528C1D47A5BB9093D20DB35E98</vt:lpwstr>
  </property>
</Properties>
</file>