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A4A" w:rsidRDefault="006E7DC5">
      <w:pPr>
        <w:autoSpaceDE w:val="0"/>
        <w:spacing w:line="640" w:lineRule="exact"/>
        <w:jc w:val="center"/>
        <w:rPr>
          <w:rFonts w:ascii="方正小标宋_GBK" w:eastAsia="方正小标宋_GBK" w:hAnsi="方正小标宋_GBK" w:cs="方正小标宋_GBK" w:hint="default"/>
          <w:sz w:val="44"/>
          <w:szCs w:val="44"/>
          <w:lang/>
        </w:rPr>
      </w:pPr>
      <w:r>
        <w:rPr>
          <w:rFonts w:ascii="方正小标宋_GBK" w:eastAsia="方正小标宋_GBK" w:hAnsi="方正小标宋_GBK" w:cs="方正小标宋_GBK" w:hint="default"/>
          <w:sz w:val="44"/>
          <w:szCs w:val="44"/>
          <w:lang/>
        </w:rPr>
        <w:t>丰都县土地</w:t>
      </w:r>
      <w:proofErr w:type="gramStart"/>
      <w:r>
        <w:rPr>
          <w:rFonts w:ascii="方正小标宋_GBK" w:eastAsia="方正小标宋_GBK" w:hAnsi="方正小标宋_GBK" w:cs="方正小标宋_GBK" w:hint="default"/>
          <w:sz w:val="44"/>
          <w:szCs w:val="44"/>
          <w:lang/>
        </w:rPr>
        <w:t>储备整治</w:t>
      </w:r>
      <w:proofErr w:type="gramEnd"/>
      <w:r>
        <w:rPr>
          <w:rFonts w:ascii="方正小标宋_GBK" w:eastAsia="方正小标宋_GBK" w:hAnsi="方正小标宋_GBK" w:cs="方正小标宋_GBK" w:hint="default"/>
          <w:sz w:val="44"/>
          <w:szCs w:val="44"/>
          <w:lang/>
        </w:rPr>
        <w:t>中心</w:t>
      </w:r>
    </w:p>
    <w:p w:rsidR="00084A4A" w:rsidRDefault="006E7DC5">
      <w:pPr>
        <w:autoSpaceDE w:val="0"/>
        <w:spacing w:line="640" w:lineRule="exact"/>
        <w:jc w:val="center"/>
        <w:rPr>
          <w:rFonts w:ascii="方正小标宋_GBK" w:eastAsia="方正小标宋_GBK" w:hAnsi="方正小标宋_GBK" w:cs="方正小标宋_GBK" w:hint="default"/>
          <w:sz w:val="44"/>
          <w:szCs w:val="44"/>
          <w:lang/>
        </w:rPr>
      </w:pPr>
      <w:r>
        <w:rPr>
          <w:rFonts w:ascii="方正小标宋_GBK" w:eastAsia="方正小标宋_GBK" w:hAnsi="方正小标宋_GBK" w:cs="方正小标宋_GBK" w:hint="default"/>
          <w:sz w:val="44"/>
          <w:szCs w:val="44"/>
          <w:lang/>
        </w:rPr>
        <w:t>2023</w:t>
      </w:r>
      <w:r>
        <w:rPr>
          <w:rFonts w:ascii="方正小标宋_GBK" w:eastAsia="方正小标宋_GBK" w:hAnsi="方正小标宋_GBK" w:cs="方正小标宋_GBK" w:hint="default"/>
          <w:sz w:val="44"/>
          <w:szCs w:val="44"/>
          <w:lang/>
        </w:rPr>
        <w:t>年度决算公开说明</w:t>
      </w:r>
    </w:p>
    <w:p w:rsidR="00084A4A" w:rsidRDefault="00084A4A" w:rsidP="00084A4A">
      <w:pPr>
        <w:pStyle w:val="a0"/>
        <w:ind w:firstLine="450"/>
        <w:rPr>
          <w:rFonts w:ascii="黑体" w:eastAsia="黑体" w:hAnsi="黑体" w:cs="黑体"/>
          <w:sz w:val="32"/>
          <w:szCs w:val="32"/>
        </w:rPr>
      </w:pPr>
    </w:p>
    <w:p w:rsidR="00084A4A" w:rsidRDefault="006E7DC5">
      <w:pPr>
        <w:pStyle w:val="a7"/>
        <w:shd w:val="clear" w:color="auto" w:fill="FFFFFF"/>
        <w:spacing w:line="600" w:lineRule="exact"/>
        <w:ind w:firstLine="420"/>
        <w:rPr>
          <w:rFonts w:ascii="黑体" w:eastAsia="黑体" w:hAnsi="黑体" w:cs="黑体" w:hint="default"/>
          <w:sz w:val="32"/>
          <w:szCs w:val="32"/>
        </w:rPr>
      </w:pPr>
      <w:r>
        <w:rPr>
          <w:rFonts w:ascii="黑体" w:eastAsia="黑体" w:hAnsi="黑体" w:cs="黑体"/>
          <w:sz w:val="32"/>
          <w:szCs w:val="32"/>
        </w:rPr>
        <w:t>一、单位基本情况</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（一）职能职责</w:t>
      </w:r>
    </w:p>
    <w:p w:rsidR="00084A4A" w:rsidRDefault="006E7DC5">
      <w:pPr>
        <w:pStyle w:val="a7"/>
        <w:shd w:val="clear" w:color="auto" w:fill="FFFFFF"/>
        <w:spacing w:line="600" w:lineRule="exact"/>
        <w:ind w:firstLineChars="200" w:firstLine="640"/>
        <w:rPr>
          <w:rStyle w:val="15"/>
          <w:rFonts w:ascii="仿宋_GB2312" w:eastAsia="仿宋_GB2312" w:hAnsi="仿宋_GB2312" w:cs="仿宋_GB2312" w:hint="eastAsia"/>
          <w:b w:val="0"/>
          <w:bCs w:val="0"/>
          <w:sz w:val="32"/>
          <w:szCs w:val="32"/>
          <w:shd w:val="clear" w:color="auto" w:fill="FFFFFF"/>
        </w:rPr>
      </w:pPr>
      <w:r>
        <w:rPr>
          <w:rFonts w:ascii="仿宋_GB2312" w:eastAsia="仿宋_GB2312" w:hAnsi="仿宋_GB2312" w:cs="仿宋_GB2312"/>
          <w:sz w:val="32"/>
          <w:szCs w:val="32"/>
        </w:rPr>
        <w:t>为土地储备、开发、整治工作提供综合服务。负责承担依法取得土地、进行前期开发、储存以备供应土地工作；负责农用地整治工作。</w:t>
      </w:r>
    </w:p>
    <w:p w:rsidR="00084A4A" w:rsidRDefault="006E7DC5">
      <w:pPr>
        <w:pStyle w:val="a7"/>
        <w:shd w:val="clear" w:color="auto" w:fill="FFFFFF"/>
        <w:spacing w:line="600" w:lineRule="exact"/>
        <w:ind w:firstLineChars="200" w:firstLine="640"/>
        <w:rPr>
          <w:rStyle w:val="15"/>
          <w:rFonts w:ascii="仿宋_GB2312" w:eastAsia="仿宋_GB2312" w:hAnsi="仿宋_GB2312" w:cs="仿宋_GB2312" w:hint="eastAsia"/>
          <w:b w:val="0"/>
          <w:bCs w:val="0"/>
          <w:sz w:val="32"/>
          <w:szCs w:val="32"/>
          <w:shd w:val="clear" w:color="auto" w:fill="FFFFFF"/>
        </w:rPr>
      </w:pPr>
      <w:r>
        <w:rPr>
          <w:rStyle w:val="15"/>
          <w:rFonts w:ascii="仿宋_GB2312" w:eastAsia="仿宋_GB2312" w:hAnsi="仿宋_GB2312" w:cs="仿宋_GB2312" w:hint="eastAsia"/>
          <w:b w:val="0"/>
          <w:bCs w:val="0"/>
          <w:sz w:val="32"/>
          <w:szCs w:val="32"/>
          <w:shd w:val="clear" w:color="auto" w:fill="FFFFFF"/>
        </w:rPr>
        <w:t>1.负责国有存量土地及其他</w:t>
      </w:r>
      <w:r>
        <w:rPr>
          <w:rStyle w:val="15"/>
          <w:rFonts w:ascii="仿宋_GB2312" w:eastAsia="仿宋_GB2312" w:hAnsi="仿宋_GB2312" w:cs="仿宋_GB2312" w:hint="eastAsia"/>
          <w:b w:val="0"/>
          <w:bCs w:val="0"/>
          <w:sz w:val="32"/>
          <w:szCs w:val="32"/>
          <w:shd w:val="clear" w:color="auto" w:fill="FFFFFF"/>
        </w:rPr>
        <w:t>需要进入市场的土地的收回、收购和储备、前期开发等工作。</w:t>
      </w:r>
    </w:p>
    <w:p w:rsidR="00084A4A" w:rsidRDefault="006E7DC5">
      <w:pPr>
        <w:pStyle w:val="a7"/>
        <w:shd w:val="clear" w:color="auto" w:fill="FFFFFF"/>
        <w:spacing w:line="600" w:lineRule="exact"/>
        <w:ind w:firstLineChars="200" w:firstLine="640"/>
        <w:rPr>
          <w:rStyle w:val="15"/>
          <w:rFonts w:ascii="仿宋_GB2312" w:eastAsia="仿宋_GB2312" w:hAnsi="仿宋_GB2312" w:cs="仿宋_GB2312" w:hint="eastAsia"/>
          <w:b w:val="0"/>
          <w:bCs w:val="0"/>
          <w:sz w:val="32"/>
          <w:szCs w:val="32"/>
          <w:shd w:val="clear" w:color="auto" w:fill="FFFFFF"/>
        </w:rPr>
      </w:pPr>
      <w:r>
        <w:rPr>
          <w:rStyle w:val="15"/>
          <w:rFonts w:ascii="仿宋_GB2312" w:eastAsia="仿宋_GB2312" w:hAnsi="仿宋_GB2312" w:cs="仿宋_GB2312" w:hint="eastAsia"/>
          <w:b w:val="0"/>
          <w:bCs w:val="0"/>
          <w:sz w:val="32"/>
          <w:szCs w:val="32"/>
          <w:shd w:val="clear" w:color="auto" w:fill="FFFFFF"/>
        </w:rPr>
        <w:t>2.</w:t>
      </w:r>
      <w:r>
        <w:rPr>
          <w:rStyle w:val="15"/>
          <w:rFonts w:ascii="仿宋_GB2312" w:eastAsia="仿宋_GB2312" w:hAnsi="仿宋_GB2312" w:cs="仿宋_GB2312" w:hint="eastAsia"/>
          <w:b w:val="0"/>
          <w:bCs w:val="0"/>
          <w:sz w:val="32"/>
          <w:szCs w:val="32"/>
          <w:shd w:val="clear" w:color="auto" w:fill="FFFFFF"/>
        </w:rPr>
        <w:t>负责耕地占补平衡、土地开发整理、农村建设用地复垦、高标准基本农田建设等工作。</w:t>
      </w:r>
    </w:p>
    <w:p w:rsidR="00084A4A" w:rsidRDefault="006E7DC5">
      <w:pPr>
        <w:pStyle w:val="a7"/>
        <w:shd w:val="clear" w:color="auto" w:fill="FFFFFF"/>
        <w:spacing w:line="600" w:lineRule="exact"/>
        <w:ind w:firstLineChars="200" w:firstLine="640"/>
        <w:rPr>
          <w:rStyle w:val="15"/>
          <w:rFonts w:ascii="仿宋_GB2312" w:eastAsia="仿宋_GB2312" w:hAnsi="仿宋_GB2312" w:cs="仿宋_GB2312" w:hint="eastAsia"/>
          <w:b w:val="0"/>
          <w:bCs w:val="0"/>
          <w:sz w:val="32"/>
          <w:szCs w:val="32"/>
          <w:shd w:val="clear" w:color="auto" w:fill="FFFFFF"/>
        </w:rPr>
      </w:pPr>
      <w:r>
        <w:rPr>
          <w:rStyle w:val="15"/>
          <w:rFonts w:ascii="仿宋_GB2312" w:eastAsia="仿宋_GB2312" w:hAnsi="仿宋_GB2312" w:cs="仿宋_GB2312" w:hint="eastAsia"/>
          <w:b w:val="0"/>
          <w:bCs w:val="0"/>
          <w:sz w:val="32"/>
          <w:szCs w:val="32"/>
          <w:shd w:val="clear" w:color="auto" w:fill="FFFFFF"/>
        </w:rPr>
        <w:t>3.</w:t>
      </w:r>
      <w:r>
        <w:rPr>
          <w:rStyle w:val="15"/>
          <w:rFonts w:ascii="仿宋_GB2312" w:eastAsia="仿宋_GB2312" w:hAnsi="仿宋_GB2312" w:cs="仿宋_GB2312" w:hint="eastAsia"/>
          <w:b w:val="0"/>
          <w:bCs w:val="0"/>
          <w:sz w:val="32"/>
          <w:szCs w:val="32"/>
          <w:shd w:val="clear" w:color="auto" w:fill="FFFFFF"/>
        </w:rPr>
        <w:t>负责农村建设用地复垦补偿与利用的宣传发动、政策调研，户籍制度改革农村居民退出宅基地及附着、建构筑物用地调查、补偿、利用及收益分配工作，组织城乡建设用地增减挂钩拆旧区选址、构建筑物调查补偿和农村建新管理等工作。</w:t>
      </w:r>
    </w:p>
    <w:p w:rsidR="00084A4A" w:rsidRDefault="006E7DC5">
      <w:pPr>
        <w:pStyle w:val="a7"/>
        <w:shd w:val="clear" w:color="auto" w:fill="FFFFFF"/>
        <w:spacing w:line="600" w:lineRule="exact"/>
        <w:ind w:firstLineChars="200" w:firstLine="640"/>
        <w:rPr>
          <w:rStyle w:val="15"/>
          <w:rFonts w:ascii="仿宋_GB2312" w:eastAsia="仿宋_GB2312" w:hAnsi="仿宋_GB2312" w:cs="仿宋_GB2312" w:hint="eastAsia"/>
          <w:b w:val="0"/>
          <w:bCs w:val="0"/>
          <w:sz w:val="32"/>
          <w:szCs w:val="32"/>
          <w:shd w:val="clear" w:color="auto" w:fill="FFFFFF"/>
        </w:rPr>
      </w:pPr>
      <w:r>
        <w:rPr>
          <w:rStyle w:val="15"/>
          <w:rFonts w:ascii="仿宋_GB2312" w:eastAsia="仿宋_GB2312" w:hAnsi="仿宋_GB2312" w:cs="仿宋_GB2312" w:hint="eastAsia"/>
          <w:b w:val="0"/>
          <w:bCs w:val="0"/>
          <w:sz w:val="32"/>
          <w:szCs w:val="32"/>
          <w:shd w:val="clear" w:color="auto" w:fill="FFFFFF"/>
        </w:rPr>
        <w:lastRenderedPageBreak/>
        <w:t>4.</w:t>
      </w:r>
      <w:r>
        <w:rPr>
          <w:rStyle w:val="15"/>
          <w:rFonts w:ascii="仿宋_GB2312" w:eastAsia="仿宋_GB2312" w:hAnsi="仿宋_GB2312" w:cs="仿宋_GB2312" w:hint="eastAsia"/>
          <w:b w:val="0"/>
          <w:bCs w:val="0"/>
          <w:sz w:val="32"/>
          <w:szCs w:val="32"/>
          <w:shd w:val="clear" w:color="auto" w:fill="FFFFFF"/>
        </w:rPr>
        <w:t>负责统筹、协调和管理土地收储和前期开发整理，积极协调土地市场和优化土地资源配置；协助制定土地储备方案；调查落实国有土地现状提出收储建议；逐步开展储备土地的经营管理，合理利用土地资源，促进储备土地的保值升值。</w:t>
      </w:r>
    </w:p>
    <w:p w:rsidR="00084A4A" w:rsidRDefault="006E7DC5">
      <w:pPr>
        <w:pStyle w:val="a7"/>
        <w:shd w:val="clear" w:color="auto" w:fill="FFFFFF"/>
        <w:spacing w:line="600" w:lineRule="exact"/>
        <w:ind w:firstLineChars="200" w:firstLine="640"/>
        <w:rPr>
          <w:rStyle w:val="15"/>
          <w:rFonts w:ascii="仿宋_GB2312" w:eastAsia="仿宋_GB2312" w:hAnsi="仿宋_GB2312" w:cs="仿宋_GB2312" w:hint="eastAsia"/>
          <w:b w:val="0"/>
          <w:bCs w:val="0"/>
          <w:sz w:val="32"/>
          <w:szCs w:val="32"/>
          <w:shd w:val="clear" w:color="auto" w:fill="FFFFFF"/>
        </w:rPr>
      </w:pPr>
      <w:r>
        <w:rPr>
          <w:rStyle w:val="15"/>
          <w:rFonts w:ascii="仿宋_GB2312" w:eastAsia="仿宋_GB2312" w:hAnsi="仿宋_GB2312" w:cs="仿宋_GB2312" w:hint="eastAsia"/>
          <w:b w:val="0"/>
          <w:bCs w:val="0"/>
          <w:sz w:val="32"/>
          <w:szCs w:val="32"/>
          <w:shd w:val="clear" w:color="auto" w:fill="FFFFFF"/>
        </w:rPr>
        <w:t>5.</w:t>
      </w:r>
      <w:r>
        <w:rPr>
          <w:rStyle w:val="15"/>
          <w:rFonts w:ascii="仿宋_GB2312" w:eastAsia="仿宋_GB2312" w:hAnsi="仿宋_GB2312" w:cs="仿宋_GB2312" w:hint="eastAsia"/>
          <w:b w:val="0"/>
          <w:bCs w:val="0"/>
          <w:sz w:val="32"/>
          <w:szCs w:val="32"/>
          <w:shd w:val="clear" w:color="auto" w:fill="FFFFFF"/>
        </w:rPr>
        <w:t>负责土地整治项目的综合协调和宏观指导；负责对土地整治项目的日常工作和制度落实情况的</w:t>
      </w:r>
      <w:r>
        <w:rPr>
          <w:rStyle w:val="15"/>
          <w:rFonts w:ascii="仿宋_GB2312" w:eastAsia="仿宋_GB2312" w:hAnsi="仿宋_GB2312" w:cs="仿宋_GB2312" w:hint="eastAsia"/>
          <w:b w:val="0"/>
          <w:bCs w:val="0"/>
          <w:sz w:val="32"/>
          <w:szCs w:val="32"/>
          <w:shd w:val="clear" w:color="auto" w:fill="FFFFFF"/>
        </w:rPr>
        <w:t>监督检查；负责土地整治项目的咨询及来信来访的处理。</w:t>
      </w:r>
    </w:p>
    <w:p w:rsidR="00084A4A" w:rsidRDefault="006E7DC5">
      <w:pPr>
        <w:pStyle w:val="a7"/>
        <w:numPr>
          <w:ilvl w:val="0"/>
          <w:numId w:val="1"/>
        </w:numPr>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机构设置</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我单位内设</w:t>
      </w:r>
      <w:r>
        <w:rPr>
          <w:rFonts w:ascii="仿宋_GB2312" w:eastAsia="仿宋_GB2312" w:hAnsi="仿宋_GB2312" w:cs="仿宋_GB2312"/>
          <w:sz w:val="32"/>
          <w:szCs w:val="32"/>
        </w:rPr>
        <w:t>8</w:t>
      </w:r>
      <w:r>
        <w:rPr>
          <w:rFonts w:ascii="仿宋_GB2312" w:eastAsia="仿宋_GB2312" w:hAnsi="仿宋_GB2312" w:cs="仿宋_GB2312"/>
          <w:sz w:val="32"/>
          <w:szCs w:val="32"/>
        </w:rPr>
        <w:t>个机构，即：办公室、计划财务科、咨询监督科、土地开发利用科、土地整理科、土地储备科、规划设计科、农村建设用地复垦科。</w:t>
      </w:r>
    </w:p>
    <w:p w:rsidR="00084A4A" w:rsidRDefault="006E7DC5">
      <w:pPr>
        <w:pStyle w:val="a7"/>
        <w:shd w:val="clear" w:color="auto" w:fill="FFFFFF"/>
        <w:spacing w:line="600" w:lineRule="exact"/>
        <w:ind w:firstLine="420"/>
        <w:rPr>
          <w:rFonts w:ascii="黑体" w:eastAsia="黑体" w:hAnsi="黑体" w:cs="黑体" w:hint="default"/>
          <w:sz w:val="32"/>
          <w:szCs w:val="32"/>
        </w:rPr>
      </w:pPr>
      <w:r>
        <w:rPr>
          <w:rFonts w:ascii="黑体" w:eastAsia="黑体" w:hAnsi="黑体" w:cs="黑体"/>
          <w:sz w:val="32"/>
          <w:szCs w:val="32"/>
        </w:rPr>
        <w:t>二、单位决算情况说明</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（一）收入支出决算总体情况说明。</w:t>
      </w:r>
    </w:p>
    <w:p w:rsidR="00084A4A" w:rsidRDefault="006E7DC5">
      <w:pPr>
        <w:pStyle w:val="a7"/>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b/>
          <w:bCs/>
          <w:sz w:val="32"/>
          <w:szCs w:val="32"/>
        </w:rPr>
        <w:t>总体情况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年度收入总计</w:t>
      </w:r>
      <w:r>
        <w:rPr>
          <w:rFonts w:ascii="仿宋_GB2312" w:eastAsia="仿宋_GB2312" w:hAnsi="仿宋_GB2312" w:cs="仿宋_GB2312"/>
          <w:sz w:val="32"/>
          <w:szCs w:val="32"/>
        </w:rPr>
        <w:t>27258.55</w:t>
      </w:r>
      <w:r>
        <w:rPr>
          <w:rFonts w:ascii="仿宋_GB2312" w:eastAsia="仿宋_GB2312" w:hAnsi="仿宋_GB2312" w:cs="仿宋_GB2312"/>
          <w:sz w:val="32"/>
          <w:szCs w:val="32"/>
        </w:rPr>
        <w:t>万元，支出总计</w:t>
      </w:r>
      <w:r>
        <w:rPr>
          <w:rFonts w:ascii="仿宋_GB2312" w:eastAsia="仿宋_GB2312" w:hAnsi="仿宋_GB2312" w:cs="仿宋_GB2312"/>
          <w:sz w:val="32"/>
          <w:szCs w:val="32"/>
        </w:rPr>
        <w:t>27258.55</w:t>
      </w:r>
      <w:r>
        <w:rPr>
          <w:rFonts w:ascii="仿宋_GB2312" w:eastAsia="仿宋_GB2312" w:hAnsi="仿宋_GB2312" w:cs="仿宋_GB2312"/>
          <w:sz w:val="32"/>
          <w:szCs w:val="32"/>
        </w:rPr>
        <w:t>万元。收支较上年决算数减少</w:t>
      </w:r>
      <w:r>
        <w:rPr>
          <w:rFonts w:ascii="仿宋_GB2312" w:eastAsia="仿宋_GB2312" w:hAnsi="仿宋_GB2312" w:cs="仿宋_GB2312"/>
          <w:sz w:val="32"/>
          <w:szCs w:val="32"/>
        </w:rPr>
        <w:t>6264.44</w:t>
      </w:r>
      <w:r>
        <w:rPr>
          <w:rFonts w:ascii="仿宋_GB2312" w:eastAsia="仿宋_GB2312" w:hAnsi="仿宋_GB2312" w:cs="仿宋_GB2312"/>
          <w:sz w:val="32"/>
          <w:szCs w:val="32"/>
        </w:rPr>
        <w:t>万元，下降</w:t>
      </w:r>
      <w:r>
        <w:rPr>
          <w:rFonts w:ascii="仿宋_GB2312" w:eastAsia="仿宋_GB2312" w:hAnsi="仿宋_GB2312" w:cs="仿宋_GB2312"/>
          <w:sz w:val="32"/>
          <w:szCs w:val="32"/>
        </w:rPr>
        <w:t>18.69%</w:t>
      </w:r>
      <w:r>
        <w:rPr>
          <w:rFonts w:ascii="仿宋_GB2312" w:eastAsia="仿宋_GB2312" w:hAnsi="仿宋_GB2312" w:cs="仿宋_GB2312"/>
          <w:sz w:val="32"/>
          <w:szCs w:val="32"/>
        </w:rPr>
        <w:t>，主要</w:t>
      </w:r>
      <w:r>
        <w:rPr>
          <w:rFonts w:ascii="仿宋_GB2312" w:eastAsia="仿宋_GB2312" w:hAnsi="仿宋_GB2312" w:cs="仿宋_GB2312"/>
          <w:sz w:val="32"/>
          <w:szCs w:val="32"/>
        </w:rPr>
        <w:lastRenderedPageBreak/>
        <w:t>原因是在职人员调出</w:t>
      </w:r>
      <w:r>
        <w:rPr>
          <w:rFonts w:ascii="仿宋_GB2312" w:eastAsia="仿宋_GB2312" w:hAnsi="仿宋_GB2312" w:cs="仿宋_GB2312"/>
          <w:sz w:val="32"/>
          <w:szCs w:val="32"/>
        </w:rPr>
        <w:t>5</w:t>
      </w:r>
      <w:r>
        <w:rPr>
          <w:rFonts w:ascii="仿宋_GB2312" w:eastAsia="仿宋_GB2312" w:hAnsi="仿宋_GB2312" w:cs="仿宋_GB2312"/>
          <w:sz w:val="32"/>
          <w:szCs w:val="32"/>
        </w:rPr>
        <w:t>人，土地整理项目和复垦项目收支较去年减少。</w:t>
      </w:r>
    </w:p>
    <w:p w:rsidR="00084A4A" w:rsidRDefault="006E7DC5">
      <w:pPr>
        <w:pStyle w:val="a7"/>
        <w:numPr>
          <w:ilvl w:val="0"/>
          <w:numId w:val="2"/>
        </w:numPr>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收入情况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年度收入合计</w:t>
      </w:r>
      <w:r>
        <w:rPr>
          <w:rFonts w:ascii="仿宋_GB2312" w:eastAsia="仿宋_GB2312" w:hAnsi="仿宋_GB2312" w:cs="仿宋_GB2312"/>
          <w:sz w:val="32"/>
          <w:szCs w:val="32"/>
        </w:rPr>
        <w:t>13643.24</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9947.66</w:t>
      </w:r>
      <w:r>
        <w:rPr>
          <w:rFonts w:ascii="仿宋_GB2312" w:eastAsia="仿宋_GB2312" w:hAnsi="仿宋_GB2312" w:cs="仿宋_GB2312"/>
          <w:sz w:val="32"/>
          <w:szCs w:val="32"/>
        </w:rPr>
        <w:t>万元，下降</w:t>
      </w:r>
      <w:r>
        <w:rPr>
          <w:rFonts w:ascii="仿宋_GB2312" w:eastAsia="仿宋_GB2312" w:hAnsi="仿宋_GB2312" w:cs="仿宋_GB2312"/>
          <w:sz w:val="32"/>
          <w:szCs w:val="32"/>
        </w:rPr>
        <w:t>42.17%</w:t>
      </w:r>
      <w:r>
        <w:rPr>
          <w:rFonts w:ascii="仿宋_GB2312" w:eastAsia="仿宋_GB2312" w:hAnsi="仿宋_GB2312" w:cs="仿宋_GB2312"/>
          <w:sz w:val="32"/>
          <w:szCs w:val="32"/>
        </w:rPr>
        <w:t>，主要原因是在职人员调出</w:t>
      </w:r>
      <w:r>
        <w:rPr>
          <w:rFonts w:ascii="仿宋_GB2312" w:eastAsia="仿宋_GB2312" w:hAnsi="仿宋_GB2312" w:cs="仿宋_GB2312"/>
          <w:sz w:val="32"/>
          <w:szCs w:val="32"/>
        </w:rPr>
        <w:t>5</w:t>
      </w:r>
      <w:r>
        <w:rPr>
          <w:rFonts w:ascii="仿宋_GB2312" w:eastAsia="仿宋_GB2312" w:hAnsi="仿宋_GB2312" w:cs="仿宋_GB2312"/>
          <w:sz w:val="32"/>
          <w:szCs w:val="32"/>
        </w:rPr>
        <w:t>人，土地整理项目本年度无事业收入增加</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。其中：财政拨款收入</w:t>
      </w:r>
      <w:r>
        <w:rPr>
          <w:rFonts w:ascii="仿宋_GB2312" w:eastAsia="仿宋_GB2312" w:hAnsi="仿宋_GB2312" w:cs="仿宋_GB2312"/>
          <w:sz w:val="32"/>
          <w:szCs w:val="32"/>
        </w:rPr>
        <w:t>13312.30</w:t>
      </w:r>
      <w:r>
        <w:rPr>
          <w:rFonts w:ascii="仿宋_GB2312" w:eastAsia="仿宋_GB2312" w:hAnsi="仿宋_GB2312" w:cs="仿宋_GB2312"/>
          <w:sz w:val="32"/>
          <w:szCs w:val="32"/>
        </w:rPr>
        <w:t>万元，占</w:t>
      </w:r>
      <w:r>
        <w:rPr>
          <w:rFonts w:ascii="仿宋_GB2312" w:eastAsia="仿宋_GB2312" w:hAnsi="仿宋_GB2312" w:cs="仿宋_GB2312"/>
          <w:sz w:val="32"/>
          <w:szCs w:val="32"/>
        </w:rPr>
        <w:t>97.57%</w:t>
      </w:r>
      <w:r>
        <w:rPr>
          <w:rFonts w:ascii="仿宋_GB2312" w:eastAsia="仿宋_GB2312" w:hAnsi="仿宋_GB2312" w:cs="仿宋_GB2312"/>
          <w:sz w:val="32"/>
          <w:szCs w:val="32"/>
        </w:rPr>
        <w:t>；事业收入</w:t>
      </w:r>
      <w:r>
        <w:rPr>
          <w:rFonts w:ascii="仿宋_GB2312" w:eastAsia="仿宋_GB2312" w:hAnsi="仿宋_GB2312" w:cs="仿宋_GB2312"/>
          <w:sz w:val="32"/>
          <w:szCs w:val="32"/>
        </w:rPr>
        <w:t>296.50</w:t>
      </w:r>
      <w:r>
        <w:rPr>
          <w:rFonts w:ascii="仿宋_GB2312" w:eastAsia="仿宋_GB2312" w:hAnsi="仿宋_GB2312" w:cs="仿宋_GB2312"/>
          <w:sz w:val="32"/>
          <w:szCs w:val="32"/>
        </w:rPr>
        <w:t>万元，占</w:t>
      </w:r>
      <w:r>
        <w:rPr>
          <w:rFonts w:ascii="仿宋_GB2312" w:eastAsia="仿宋_GB2312" w:hAnsi="仿宋_GB2312" w:cs="仿宋_GB2312"/>
          <w:sz w:val="32"/>
          <w:szCs w:val="32"/>
        </w:rPr>
        <w:t>2.17%</w:t>
      </w:r>
      <w:r>
        <w:rPr>
          <w:rFonts w:ascii="仿宋_GB2312" w:eastAsia="仿宋_GB2312" w:hAnsi="仿宋_GB2312" w:cs="仿宋_GB2312"/>
          <w:sz w:val="32"/>
          <w:szCs w:val="32"/>
        </w:rPr>
        <w:t>；经营收入</w:t>
      </w:r>
      <w:r>
        <w:rPr>
          <w:rFonts w:ascii="仿宋_GB2312" w:eastAsia="仿宋_GB2312" w:hAnsi="仿宋_GB2312" w:cs="仿宋_GB2312"/>
          <w:sz w:val="32"/>
          <w:szCs w:val="32"/>
        </w:rPr>
        <w:t>0.00</w:t>
      </w:r>
      <w:r>
        <w:rPr>
          <w:rFonts w:ascii="仿宋_GB2312" w:eastAsia="仿宋_GB2312" w:hAnsi="仿宋_GB2312" w:cs="仿宋_GB2312"/>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sz w:val="32"/>
          <w:szCs w:val="32"/>
        </w:rPr>
        <w:t>；其他收入</w:t>
      </w:r>
      <w:r>
        <w:rPr>
          <w:rFonts w:ascii="仿宋_GB2312" w:eastAsia="仿宋_GB2312" w:hAnsi="仿宋_GB2312" w:cs="仿宋_GB2312"/>
          <w:sz w:val="32"/>
          <w:szCs w:val="32"/>
        </w:rPr>
        <w:t>34.45</w:t>
      </w:r>
      <w:r>
        <w:rPr>
          <w:rFonts w:ascii="仿宋_GB2312" w:eastAsia="仿宋_GB2312" w:hAnsi="仿宋_GB2312" w:cs="仿宋_GB2312"/>
          <w:sz w:val="32"/>
          <w:szCs w:val="32"/>
        </w:rPr>
        <w:t>万元，占</w:t>
      </w:r>
      <w:r>
        <w:rPr>
          <w:rFonts w:ascii="仿宋_GB2312" w:eastAsia="仿宋_GB2312" w:hAnsi="仿宋_GB2312" w:cs="仿宋_GB2312"/>
          <w:sz w:val="32"/>
          <w:szCs w:val="32"/>
        </w:rPr>
        <w:t>0.25%</w:t>
      </w:r>
      <w:r>
        <w:rPr>
          <w:rFonts w:ascii="仿宋_GB2312" w:eastAsia="仿宋_GB2312" w:hAnsi="仿宋_GB2312" w:cs="仿宋_GB2312"/>
          <w:sz w:val="32"/>
          <w:szCs w:val="32"/>
        </w:rPr>
        <w:t>。此外，使用非财政拨款结余和专用结余</w:t>
      </w:r>
      <w:r>
        <w:rPr>
          <w:rFonts w:ascii="仿宋_GB2312" w:eastAsia="仿宋_GB2312" w:hAnsi="仿宋_GB2312" w:cs="仿宋_GB2312"/>
          <w:sz w:val="32"/>
          <w:szCs w:val="32"/>
        </w:rPr>
        <w:t>50.40</w:t>
      </w:r>
      <w:r>
        <w:rPr>
          <w:rFonts w:ascii="仿宋_GB2312" w:eastAsia="仿宋_GB2312" w:hAnsi="仿宋_GB2312" w:cs="仿宋_GB2312"/>
          <w:sz w:val="32"/>
          <w:szCs w:val="32"/>
        </w:rPr>
        <w:t>万元，年初结转和结余</w:t>
      </w:r>
      <w:r>
        <w:rPr>
          <w:rFonts w:ascii="仿宋_GB2312" w:eastAsia="仿宋_GB2312" w:hAnsi="仿宋_GB2312" w:cs="仿宋_GB2312"/>
          <w:sz w:val="32"/>
          <w:szCs w:val="32"/>
        </w:rPr>
        <w:t>13564.91</w:t>
      </w:r>
      <w:r>
        <w:rPr>
          <w:rFonts w:ascii="仿宋_GB2312" w:eastAsia="仿宋_GB2312" w:hAnsi="仿宋_GB2312" w:cs="仿宋_GB2312"/>
          <w:sz w:val="32"/>
          <w:szCs w:val="32"/>
        </w:rPr>
        <w:t>万元。</w:t>
      </w:r>
    </w:p>
    <w:p w:rsidR="00084A4A" w:rsidRDefault="006E7DC5">
      <w:pPr>
        <w:pStyle w:val="a7"/>
        <w:numPr>
          <w:ilvl w:val="0"/>
          <w:numId w:val="2"/>
        </w:numPr>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支出情况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年度支出合计</w:t>
      </w:r>
      <w:r>
        <w:rPr>
          <w:rFonts w:ascii="仿宋_GB2312" w:eastAsia="仿宋_GB2312" w:hAnsi="仿宋_GB2312" w:cs="仿宋_GB2312"/>
          <w:sz w:val="32"/>
          <w:szCs w:val="32"/>
        </w:rPr>
        <w:t>21100.44</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2909.20</w:t>
      </w:r>
      <w:r>
        <w:rPr>
          <w:rFonts w:ascii="仿宋_GB2312" w:eastAsia="仿宋_GB2312" w:hAnsi="仿宋_GB2312" w:cs="仿宋_GB2312"/>
          <w:sz w:val="32"/>
          <w:szCs w:val="32"/>
        </w:rPr>
        <w:t>万元，下降</w:t>
      </w:r>
      <w:r>
        <w:rPr>
          <w:rFonts w:ascii="仿宋_GB2312" w:eastAsia="仿宋_GB2312" w:hAnsi="仿宋_GB2312" w:cs="仿宋_GB2312"/>
          <w:sz w:val="32"/>
          <w:szCs w:val="32"/>
        </w:rPr>
        <w:t>1</w:t>
      </w:r>
      <w:r>
        <w:rPr>
          <w:rFonts w:ascii="仿宋_GB2312" w:eastAsia="仿宋_GB2312" w:hAnsi="仿宋_GB2312" w:cs="仿宋_GB2312"/>
          <w:sz w:val="32"/>
          <w:szCs w:val="32"/>
        </w:rPr>
        <w:t>2.12%</w:t>
      </w:r>
      <w:r>
        <w:rPr>
          <w:rFonts w:ascii="仿宋_GB2312" w:eastAsia="仿宋_GB2312" w:hAnsi="仿宋_GB2312" w:cs="仿宋_GB2312"/>
          <w:sz w:val="32"/>
          <w:szCs w:val="32"/>
        </w:rPr>
        <w:t>，主要原因是在职人员调出</w:t>
      </w:r>
      <w:r>
        <w:rPr>
          <w:rFonts w:ascii="仿宋_GB2312" w:eastAsia="仿宋_GB2312" w:hAnsi="仿宋_GB2312" w:cs="仿宋_GB2312"/>
          <w:sz w:val="32"/>
          <w:szCs w:val="32"/>
        </w:rPr>
        <w:t>5</w:t>
      </w:r>
      <w:r>
        <w:rPr>
          <w:rFonts w:ascii="仿宋_GB2312" w:eastAsia="仿宋_GB2312" w:hAnsi="仿宋_GB2312" w:cs="仿宋_GB2312"/>
          <w:sz w:val="32"/>
          <w:szCs w:val="32"/>
        </w:rPr>
        <w:t>人，人员工资、公用经费相应减少；土地整理项目和复垦项目支出较去年减少。其中：基本支出</w:t>
      </w:r>
      <w:r>
        <w:rPr>
          <w:rFonts w:ascii="仿宋_GB2312" w:eastAsia="仿宋_GB2312" w:hAnsi="仿宋_GB2312" w:cs="仿宋_GB2312"/>
          <w:sz w:val="32"/>
          <w:szCs w:val="32"/>
        </w:rPr>
        <w:t>628.95</w:t>
      </w:r>
      <w:r>
        <w:rPr>
          <w:rFonts w:ascii="仿宋_GB2312" w:eastAsia="仿宋_GB2312" w:hAnsi="仿宋_GB2312" w:cs="仿宋_GB2312"/>
          <w:sz w:val="32"/>
          <w:szCs w:val="32"/>
        </w:rPr>
        <w:t>万元，占</w:t>
      </w:r>
      <w:r>
        <w:rPr>
          <w:rFonts w:ascii="仿宋_GB2312" w:eastAsia="仿宋_GB2312" w:hAnsi="仿宋_GB2312" w:cs="仿宋_GB2312"/>
          <w:sz w:val="32"/>
          <w:szCs w:val="32"/>
        </w:rPr>
        <w:t>2.98%</w:t>
      </w:r>
      <w:r>
        <w:rPr>
          <w:rFonts w:ascii="仿宋_GB2312" w:eastAsia="仿宋_GB2312" w:hAnsi="仿宋_GB2312" w:cs="仿宋_GB2312"/>
          <w:sz w:val="32"/>
          <w:szCs w:val="32"/>
        </w:rPr>
        <w:t>；项目支出</w:t>
      </w:r>
      <w:r>
        <w:rPr>
          <w:rFonts w:ascii="仿宋_GB2312" w:eastAsia="仿宋_GB2312" w:hAnsi="仿宋_GB2312" w:cs="仿宋_GB2312"/>
          <w:sz w:val="32"/>
          <w:szCs w:val="32"/>
        </w:rPr>
        <w:t>20471.49</w:t>
      </w:r>
      <w:r>
        <w:rPr>
          <w:rFonts w:ascii="仿宋_GB2312" w:eastAsia="仿宋_GB2312" w:hAnsi="仿宋_GB2312" w:cs="仿宋_GB2312"/>
          <w:sz w:val="32"/>
          <w:szCs w:val="32"/>
        </w:rPr>
        <w:t>万元，占</w:t>
      </w:r>
      <w:r>
        <w:rPr>
          <w:rFonts w:ascii="仿宋_GB2312" w:eastAsia="仿宋_GB2312" w:hAnsi="仿宋_GB2312" w:cs="仿宋_GB2312"/>
          <w:sz w:val="32"/>
          <w:szCs w:val="32"/>
        </w:rPr>
        <w:t>97.02%</w:t>
      </w:r>
      <w:r>
        <w:rPr>
          <w:rFonts w:ascii="仿宋_GB2312" w:eastAsia="仿宋_GB2312" w:hAnsi="仿宋_GB2312" w:cs="仿宋_GB2312"/>
          <w:sz w:val="32"/>
          <w:szCs w:val="32"/>
        </w:rPr>
        <w:t>；经营支出</w:t>
      </w:r>
      <w:r>
        <w:rPr>
          <w:rFonts w:ascii="仿宋_GB2312" w:eastAsia="仿宋_GB2312" w:hAnsi="仿宋_GB2312" w:cs="仿宋_GB2312"/>
          <w:sz w:val="32"/>
          <w:szCs w:val="32"/>
        </w:rPr>
        <w:t>0.00</w:t>
      </w:r>
      <w:r>
        <w:rPr>
          <w:rFonts w:ascii="仿宋_GB2312" w:eastAsia="仿宋_GB2312" w:hAnsi="仿宋_GB2312" w:cs="仿宋_GB2312"/>
          <w:sz w:val="32"/>
          <w:szCs w:val="32"/>
        </w:rPr>
        <w:t>万元，占</w:t>
      </w:r>
      <w:r>
        <w:rPr>
          <w:rFonts w:ascii="仿宋_GB2312" w:eastAsia="仿宋_GB2312" w:hAnsi="仿宋_GB2312" w:cs="仿宋_GB2312"/>
          <w:sz w:val="32"/>
          <w:szCs w:val="32"/>
        </w:rPr>
        <w:t>0.00%</w:t>
      </w:r>
      <w:r>
        <w:rPr>
          <w:rFonts w:ascii="仿宋_GB2312" w:eastAsia="仿宋_GB2312" w:hAnsi="仿宋_GB2312" w:cs="仿宋_GB2312"/>
          <w:sz w:val="32"/>
          <w:szCs w:val="32"/>
        </w:rPr>
        <w:t>。此外，结余分配</w:t>
      </w:r>
      <w:r>
        <w:rPr>
          <w:rFonts w:ascii="仿宋_GB2312" w:eastAsia="仿宋_GB2312" w:hAnsi="仿宋_GB2312" w:cs="仿宋_GB2312"/>
          <w:sz w:val="32"/>
          <w:szCs w:val="32"/>
        </w:rPr>
        <w:t>0.00</w:t>
      </w:r>
      <w:r>
        <w:rPr>
          <w:rFonts w:ascii="仿宋_GB2312" w:eastAsia="仿宋_GB2312" w:hAnsi="仿宋_GB2312" w:cs="仿宋_GB2312"/>
          <w:sz w:val="32"/>
          <w:szCs w:val="32"/>
        </w:rPr>
        <w:t>万元。</w:t>
      </w:r>
    </w:p>
    <w:p w:rsidR="00084A4A" w:rsidRDefault="006E7DC5">
      <w:pPr>
        <w:pStyle w:val="a7"/>
        <w:numPr>
          <w:ilvl w:val="0"/>
          <w:numId w:val="2"/>
        </w:numPr>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b/>
          <w:bCs/>
          <w:sz w:val="32"/>
          <w:szCs w:val="32"/>
        </w:rPr>
        <w:t>结转结余情况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2023</w:t>
      </w:r>
      <w:r>
        <w:rPr>
          <w:rFonts w:ascii="仿宋_GB2312" w:eastAsia="仿宋_GB2312" w:hAnsi="仿宋_GB2312" w:cs="仿宋_GB2312"/>
          <w:sz w:val="32"/>
          <w:szCs w:val="32"/>
        </w:rPr>
        <w:t>年度年末结转和结余</w:t>
      </w:r>
      <w:r>
        <w:rPr>
          <w:rFonts w:ascii="仿宋_GB2312" w:eastAsia="仿宋_GB2312" w:hAnsi="仿宋_GB2312" w:cs="仿宋_GB2312"/>
          <w:sz w:val="32"/>
          <w:szCs w:val="32"/>
        </w:rPr>
        <w:t>6158.11</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3355.23</w:t>
      </w:r>
      <w:r>
        <w:rPr>
          <w:rFonts w:ascii="仿宋_GB2312" w:eastAsia="仿宋_GB2312" w:hAnsi="仿宋_GB2312" w:cs="仿宋_GB2312"/>
          <w:sz w:val="32"/>
          <w:szCs w:val="32"/>
        </w:rPr>
        <w:t>万元，下降</w:t>
      </w:r>
      <w:r>
        <w:rPr>
          <w:rFonts w:ascii="仿宋_GB2312" w:eastAsia="仿宋_GB2312" w:hAnsi="仿宋_GB2312" w:cs="仿宋_GB2312"/>
          <w:sz w:val="32"/>
          <w:szCs w:val="32"/>
        </w:rPr>
        <w:t>35.27%</w:t>
      </w:r>
      <w:r>
        <w:rPr>
          <w:rFonts w:ascii="仿宋_GB2312" w:eastAsia="仿宋_GB2312" w:hAnsi="仿宋_GB2312" w:cs="仿宋_GB2312"/>
          <w:sz w:val="32"/>
          <w:szCs w:val="32"/>
        </w:rPr>
        <w:t>，主要原因是根据账务处理填报年初差错更正，调整财政统筹返还存量资金。</w:t>
      </w:r>
    </w:p>
    <w:p w:rsidR="00084A4A" w:rsidRDefault="006E7DC5">
      <w:pPr>
        <w:pStyle w:val="a7"/>
        <w:shd w:val="clear" w:color="auto" w:fill="FFFFFF"/>
        <w:spacing w:line="600" w:lineRule="exact"/>
        <w:ind w:firstLineChars="100" w:firstLine="320"/>
        <w:rPr>
          <w:rFonts w:ascii="楷体_GB2312" w:eastAsia="楷体_GB2312" w:hAnsi="楷体_GB2312" w:cs="楷体_GB2312" w:hint="default"/>
          <w:sz w:val="32"/>
          <w:szCs w:val="32"/>
        </w:rPr>
      </w:pPr>
      <w:r>
        <w:rPr>
          <w:rFonts w:ascii="楷体_GB2312" w:eastAsia="楷体_GB2312" w:hAnsi="楷体_GB2312" w:cs="楷体_GB2312"/>
          <w:sz w:val="32"/>
          <w:szCs w:val="32"/>
        </w:rPr>
        <w:t>（二）</w:t>
      </w:r>
      <w:r>
        <w:rPr>
          <w:rFonts w:ascii="楷体_GB2312" w:eastAsia="楷体_GB2312" w:hAnsi="楷体_GB2312" w:cs="楷体_GB2312"/>
          <w:sz w:val="32"/>
          <w:szCs w:val="32"/>
        </w:rPr>
        <w:t>财政拨款收入支出决算总体情况说明</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年度财政拨款收、支总计</w:t>
      </w:r>
      <w:r>
        <w:rPr>
          <w:rFonts w:ascii="仿宋_GB2312" w:eastAsia="仿宋_GB2312" w:hAnsi="仿宋_GB2312" w:cs="仿宋_GB2312"/>
          <w:sz w:val="32"/>
          <w:szCs w:val="32"/>
        </w:rPr>
        <w:t>14232.98</w:t>
      </w:r>
      <w:r>
        <w:rPr>
          <w:rFonts w:ascii="仿宋_GB2312" w:eastAsia="仿宋_GB2312" w:hAnsi="仿宋_GB2312" w:cs="仿宋_GB2312"/>
          <w:sz w:val="32"/>
          <w:szCs w:val="32"/>
        </w:rPr>
        <w:t>万元。与</w:t>
      </w:r>
      <w:r>
        <w:rPr>
          <w:rFonts w:ascii="仿宋_GB2312" w:eastAsia="仿宋_GB2312" w:hAnsi="仿宋_GB2312" w:cs="仿宋_GB2312"/>
          <w:sz w:val="32"/>
          <w:szCs w:val="32"/>
        </w:rPr>
        <w:t>2022</w:t>
      </w:r>
      <w:r>
        <w:rPr>
          <w:rFonts w:ascii="仿宋_GB2312" w:eastAsia="仿宋_GB2312" w:hAnsi="仿宋_GB2312" w:cs="仿宋_GB2312"/>
          <w:sz w:val="32"/>
          <w:szCs w:val="32"/>
        </w:rPr>
        <w:t>年相比，财政拨款收、支总计各减少</w:t>
      </w:r>
      <w:r>
        <w:rPr>
          <w:rFonts w:ascii="仿宋_GB2312" w:eastAsia="仿宋_GB2312" w:hAnsi="仿宋_GB2312" w:cs="仿宋_GB2312"/>
          <w:sz w:val="32"/>
          <w:szCs w:val="32"/>
        </w:rPr>
        <w:t>7314.99</w:t>
      </w:r>
      <w:r>
        <w:rPr>
          <w:rFonts w:ascii="仿宋_GB2312" w:eastAsia="仿宋_GB2312" w:hAnsi="仿宋_GB2312" w:cs="仿宋_GB2312"/>
          <w:sz w:val="32"/>
          <w:szCs w:val="32"/>
        </w:rPr>
        <w:t>万元，下降</w:t>
      </w:r>
      <w:r>
        <w:rPr>
          <w:rFonts w:ascii="仿宋_GB2312" w:eastAsia="仿宋_GB2312" w:hAnsi="仿宋_GB2312" w:cs="仿宋_GB2312"/>
          <w:sz w:val="32"/>
          <w:szCs w:val="32"/>
        </w:rPr>
        <w:t>33.95%</w:t>
      </w:r>
      <w:r>
        <w:rPr>
          <w:rFonts w:ascii="仿宋_GB2312" w:eastAsia="仿宋_GB2312" w:hAnsi="仿宋_GB2312" w:cs="仿宋_GB2312"/>
          <w:sz w:val="32"/>
          <w:szCs w:val="32"/>
        </w:rPr>
        <w:t>。主要原因是在职人员调出</w:t>
      </w:r>
      <w:r>
        <w:rPr>
          <w:rFonts w:ascii="仿宋_GB2312" w:eastAsia="仿宋_GB2312" w:hAnsi="仿宋_GB2312" w:cs="仿宋_GB2312"/>
          <w:sz w:val="32"/>
          <w:szCs w:val="32"/>
        </w:rPr>
        <w:t>5</w:t>
      </w:r>
      <w:r>
        <w:rPr>
          <w:rFonts w:ascii="仿宋_GB2312" w:eastAsia="仿宋_GB2312" w:hAnsi="仿宋_GB2312" w:cs="仿宋_GB2312"/>
          <w:sz w:val="32"/>
          <w:szCs w:val="32"/>
        </w:rPr>
        <w:t>人，土地整理项目收支较去年减少。</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（三）一般公共预算财政拨款收入支出决算情况说明</w:t>
      </w:r>
    </w:p>
    <w:p w:rsidR="00084A4A" w:rsidRDefault="006E7DC5">
      <w:pPr>
        <w:pStyle w:val="a7"/>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1.</w:t>
      </w:r>
      <w:r>
        <w:rPr>
          <w:rFonts w:ascii="仿宋_GB2312" w:eastAsia="仿宋_GB2312" w:hAnsi="仿宋_GB2312" w:cs="仿宋_GB2312"/>
          <w:b/>
          <w:bCs/>
          <w:sz w:val="32"/>
          <w:szCs w:val="32"/>
        </w:rPr>
        <w:t>收入情况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年度一般公共预算财政拨款收入</w:t>
      </w:r>
      <w:r>
        <w:rPr>
          <w:rFonts w:ascii="仿宋_GB2312" w:eastAsia="仿宋_GB2312" w:hAnsi="仿宋_GB2312" w:cs="仿宋_GB2312"/>
          <w:sz w:val="32"/>
          <w:szCs w:val="32"/>
        </w:rPr>
        <w:t>13160.44</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5753.26</w:t>
      </w:r>
      <w:r>
        <w:rPr>
          <w:rFonts w:ascii="仿宋_GB2312" w:eastAsia="仿宋_GB2312" w:hAnsi="仿宋_GB2312" w:cs="仿宋_GB2312"/>
          <w:sz w:val="32"/>
          <w:szCs w:val="32"/>
        </w:rPr>
        <w:t>万元，下降</w:t>
      </w:r>
      <w:r>
        <w:rPr>
          <w:rFonts w:ascii="仿宋_GB2312" w:eastAsia="仿宋_GB2312" w:hAnsi="仿宋_GB2312" w:cs="仿宋_GB2312"/>
          <w:sz w:val="32"/>
          <w:szCs w:val="32"/>
        </w:rPr>
        <w:t>30.42%</w:t>
      </w:r>
      <w:r>
        <w:rPr>
          <w:rFonts w:ascii="仿宋_GB2312" w:eastAsia="仿宋_GB2312" w:hAnsi="仿宋_GB2312" w:cs="仿宋_GB2312"/>
          <w:sz w:val="32"/>
          <w:szCs w:val="32"/>
        </w:rPr>
        <w:t>。主要原因是在职人员调出</w:t>
      </w:r>
      <w:r>
        <w:rPr>
          <w:rFonts w:ascii="仿宋_GB2312" w:eastAsia="仿宋_GB2312" w:hAnsi="仿宋_GB2312" w:cs="仿宋_GB2312"/>
          <w:sz w:val="32"/>
          <w:szCs w:val="32"/>
        </w:rPr>
        <w:t>5</w:t>
      </w:r>
      <w:r>
        <w:rPr>
          <w:rFonts w:ascii="仿宋_GB2312" w:eastAsia="仿宋_GB2312" w:hAnsi="仿宋_GB2312" w:cs="仿宋_GB2312"/>
          <w:sz w:val="32"/>
          <w:szCs w:val="32"/>
        </w:rPr>
        <w:t>人，土地整理项目收入较去年减少。较年初预算数增加</w:t>
      </w:r>
      <w:r>
        <w:rPr>
          <w:rFonts w:ascii="仿宋_GB2312" w:eastAsia="仿宋_GB2312" w:hAnsi="仿宋_GB2312" w:cs="仿宋_GB2312"/>
          <w:sz w:val="32"/>
          <w:szCs w:val="32"/>
        </w:rPr>
        <w:t>12533.34</w:t>
      </w:r>
      <w:r>
        <w:rPr>
          <w:rFonts w:ascii="仿宋_GB2312" w:eastAsia="仿宋_GB2312" w:hAnsi="仿宋_GB2312" w:cs="仿宋_GB2312"/>
          <w:sz w:val="32"/>
          <w:szCs w:val="32"/>
        </w:rPr>
        <w:t>万元，增长</w:t>
      </w:r>
      <w:r>
        <w:rPr>
          <w:rFonts w:ascii="仿宋_GB2312" w:eastAsia="仿宋_GB2312" w:hAnsi="仿宋_GB2312" w:cs="仿宋_GB2312"/>
          <w:sz w:val="32"/>
          <w:szCs w:val="32"/>
        </w:rPr>
        <w:t>1998.62%</w:t>
      </w:r>
      <w:r>
        <w:rPr>
          <w:rFonts w:ascii="仿宋_GB2312" w:eastAsia="仿宋_GB2312" w:hAnsi="仿宋_GB2312" w:cs="仿宋_GB2312"/>
          <w:sz w:val="32"/>
          <w:szCs w:val="32"/>
        </w:rPr>
        <w:t>。主要原因是土地整理项目和</w:t>
      </w:r>
      <w:proofErr w:type="gramStart"/>
      <w:r>
        <w:rPr>
          <w:rFonts w:ascii="仿宋_GB2312" w:eastAsia="仿宋_GB2312" w:hAnsi="仿宋_GB2312" w:cs="仿宋_GB2312"/>
          <w:sz w:val="32"/>
          <w:szCs w:val="32"/>
        </w:rPr>
        <w:t>厢坝</w:t>
      </w:r>
      <w:proofErr w:type="gramEnd"/>
      <w:r>
        <w:rPr>
          <w:rFonts w:ascii="仿宋_GB2312" w:eastAsia="仿宋_GB2312" w:hAnsi="仿宋_GB2312" w:cs="仿宋_GB2312"/>
          <w:sz w:val="32"/>
          <w:szCs w:val="32"/>
        </w:rPr>
        <w:t>组团</w:t>
      </w:r>
      <w:r>
        <w:rPr>
          <w:rFonts w:ascii="仿宋_GB2312" w:eastAsia="仿宋_GB2312" w:hAnsi="仿宋_GB2312" w:cs="仿宋_GB2312"/>
          <w:sz w:val="32"/>
          <w:szCs w:val="32"/>
        </w:rPr>
        <w:t>五宗地块土地储备项目年初未预算。此外，年初财政拨款结转和结余</w:t>
      </w:r>
      <w:r>
        <w:rPr>
          <w:rFonts w:ascii="仿宋_GB2312" w:eastAsia="仿宋_GB2312" w:hAnsi="仿宋_GB2312" w:cs="仿宋_GB2312"/>
          <w:sz w:val="32"/>
          <w:szCs w:val="32"/>
        </w:rPr>
        <w:t>920.69</w:t>
      </w:r>
      <w:r>
        <w:rPr>
          <w:rFonts w:ascii="仿宋_GB2312" w:eastAsia="仿宋_GB2312" w:hAnsi="仿宋_GB2312" w:cs="仿宋_GB2312"/>
          <w:sz w:val="32"/>
          <w:szCs w:val="32"/>
        </w:rPr>
        <w:t>万元。</w:t>
      </w:r>
    </w:p>
    <w:p w:rsidR="00084A4A" w:rsidRDefault="006E7DC5">
      <w:pPr>
        <w:pStyle w:val="a7"/>
        <w:numPr>
          <w:ilvl w:val="0"/>
          <w:numId w:val="3"/>
        </w:numPr>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支出情况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2023</w:t>
      </w:r>
      <w:r>
        <w:rPr>
          <w:rFonts w:ascii="仿宋_GB2312" w:eastAsia="仿宋_GB2312" w:hAnsi="仿宋_GB2312" w:cs="仿宋_GB2312"/>
          <w:sz w:val="32"/>
          <w:szCs w:val="32"/>
        </w:rPr>
        <w:t>年度一般公共预算财政拨款支出</w:t>
      </w:r>
      <w:r>
        <w:rPr>
          <w:rFonts w:ascii="仿宋_GB2312" w:eastAsia="仿宋_GB2312" w:hAnsi="仿宋_GB2312" w:cs="仿宋_GB2312"/>
          <w:sz w:val="32"/>
          <w:szCs w:val="32"/>
        </w:rPr>
        <w:t>9026.09</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9887.61</w:t>
      </w:r>
      <w:r>
        <w:rPr>
          <w:rFonts w:ascii="仿宋_GB2312" w:eastAsia="仿宋_GB2312" w:hAnsi="仿宋_GB2312" w:cs="仿宋_GB2312"/>
          <w:sz w:val="32"/>
          <w:szCs w:val="32"/>
        </w:rPr>
        <w:t>万元，下降</w:t>
      </w:r>
      <w:r>
        <w:rPr>
          <w:rFonts w:ascii="仿宋_GB2312" w:eastAsia="仿宋_GB2312" w:hAnsi="仿宋_GB2312" w:cs="仿宋_GB2312"/>
          <w:sz w:val="32"/>
          <w:szCs w:val="32"/>
        </w:rPr>
        <w:t>52.28%</w:t>
      </w:r>
      <w:r>
        <w:rPr>
          <w:rFonts w:ascii="仿宋_GB2312" w:eastAsia="仿宋_GB2312" w:hAnsi="仿宋_GB2312" w:cs="仿宋_GB2312"/>
          <w:sz w:val="32"/>
          <w:szCs w:val="32"/>
        </w:rPr>
        <w:t>。主要原因是在职人员减少导致人员经费</w:t>
      </w:r>
      <w:r>
        <w:rPr>
          <w:rFonts w:ascii="仿宋_GB2312" w:eastAsia="仿宋_GB2312" w:hAnsi="仿宋_GB2312" w:cs="仿宋_GB2312"/>
          <w:sz w:val="32"/>
          <w:szCs w:val="32"/>
        </w:rPr>
        <w:t>和公用经费减少、土地整理项目支出较去年减少。较年初预算数增加</w:t>
      </w:r>
      <w:r>
        <w:rPr>
          <w:rFonts w:ascii="仿宋_GB2312" w:eastAsia="仿宋_GB2312" w:hAnsi="仿宋_GB2312" w:cs="仿宋_GB2312"/>
          <w:sz w:val="32"/>
          <w:szCs w:val="32"/>
        </w:rPr>
        <w:t>8398.99</w:t>
      </w:r>
      <w:r>
        <w:rPr>
          <w:rFonts w:ascii="仿宋_GB2312" w:eastAsia="仿宋_GB2312" w:hAnsi="仿宋_GB2312" w:cs="仿宋_GB2312"/>
          <w:sz w:val="32"/>
          <w:szCs w:val="32"/>
        </w:rPr>
        <w:t>万元，增长</w:t>
      </w:r>
      <w:r>
        <w:rPr>
          <w:rFonts w:ascii="仿宋_GB2312" w:eastAsia="仿宋_GB2312" w:hAnsi="仿宋_GB2312" w:cs="仿宋_GB2312"/>
          <w:sz w:val="32"/>
          <w:szCs w:val="32"/>
        </w:rPr>
        <w:t>1339.34%</w:t>
      </w:r>
      <w:r>
        <w:rPr>
          <w:rFonts w:ascii="仿宋_GB2312" w:eastAsia="仿宋_GB2312" w:hAnsi="仿宋_GB2312" w:cs="仿宋_GB2312"/>
          <w:sz w:val="32"/>
          <w:szCs w:val="32"/>
        </w:rPr>
        <w:t>。主要原因</w:t>
      </w:r>
      <w:proofErr w:type="gramStart"/>
      <w:r>
        <w:rPr>
          <w:rFonts w:ascii="仿宋_GB2312" w:eastAsia="仿宋_GB2312" w:hAnsi="仿宋_GB2312" w:cs="仿宋_GB2312"/>
          <w:sz w:val="32"/>
          <w:szCs w:val="32"/>
        </w:rPr>
        <w:t>是厢坝</w:t>
      </w:r>
      <w:proofErr w:type="gramEnd"/>
      <w:r>
        <w:rPr>
          <w:rFonts w:ascii="仿宋_GB2312" w:eastAsia="仿宋_GB2312" w:hAnsi="仿宋_GB2312" w:cs="仿宋_GB2312"/>
          <w:sz w:val="32"/>
          <w:szCs w:val="32"/>
        </w:rPr>
        <w:t>组团五宗地块土地储备项目增加。</w:t>
      </w:r>
    </w:p>
    <w:p w:rsidR="00084A4A" w:rsidRDefault="006E7DC5">
      <w:pPr>
        <w:pStyle w:val="a7"/>
        <w:numPr>
          <w:ilvl w:val="0"/>
          <w:numId w:val="3"/>
        </w:numPr>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结转结余情况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年度年末一般公共预算财政拨款结转和结余</w:t>
      </w:r>
      <w:r>
        <w:rPr>
          <w:rFonts w:ascii="仿宋_GB2312" w:eastAsia="仿宋_GB2312" w:hAnsi="仿宋_GB2312" w:cs="仿宋_GB2312"/>
          <w:sz w:val="32"/>
          <w:szCs w:val="32"/>
        </w:rPr>
        <w:t>5055.04</w:t>
      </w:r>
      <w:r>
        <w:rPr>
          <w:rFonts w:ascii="仿宋_GB2312" w:eastAsia="仿宋_GB2312" w:hAnsi="仿宋_GB2312" w:cs="仿宋_GB2312"/>
          <w:sz w:val="32"/>
          <w:szCs w:val="32"/>
        </w:rPr>
        <w:t>万元，较上年决算数增加</w:t>
      </w:r>
      <w:r>
        <w:rPr>
          <w:rFonts w:ascii="仿宋_GB2312" w:eastAsia="仿宋_GB2312" w:hAnsi="仿宋_GB2312" w:cs="仿宋_GB2312"/>
          <w:sz w:val="32"/>
          <w:szCs w:val="32"/>
        </w:rPr>
        <w:t>4994.37</w:t>
      </w:r>
      <w:r>
        <w:rPr>
          <w:rFonts w:ascii="仿宋_GB2312" w:eastAsia="仿宋_GB2312" w:hAnsi="仿宋_GB2312" w:cs="仿宋_GB2312"/>
          <w:sz w:val="32"/>
          <w:szCs w:val="32"/>
        </w:rPr>
        <w:t>万元，增长</w:t>
      </w:r>
      <w:r>
        <w:rPr>
          <w:rFonts w:ascii="仿宋_GB2312" w:eastAsia="仿宋_GB2312" w:hAnsi="仿宋_GB2312" w:cs="仿宋_GB2312"/>
          <w:sz w:val="32"/>
          <w:szCs w:val="32"/>
        </w:rPr>
        <w:t>8232.0</w:t>
      </w:r>
      <w:r>
        <w:rPr>
          <w:rFonts w:ascii="仿宋_GB2312" w:eastAsia="仿宋_GB2312" w:hAnsi="仿宋_GB2312" w:cs="仿宋_GB2312"/>
          <w:sz w:val="32"/>
          <w:szCs w:val="32"/>
        </w:rPr>
        <w:t>3%</w:t>
      </w:r>
      <w:r>
        <w:rPr>
          <w:rFonts w:ascii="仿宋_GB2312" w:eastAsia="仿宋_GB2312" w:hAnsi="仿宋_GB2312" w:cs="仿宋_GB2312"/>
          <w:sz w:val="32"/>
          <w:szCs w:val="32"/>
        </w:rPr>
        <w:t>，主要原因</w:t>
      </w:r>
      <w:proofErr w:type="gramStart"/>
      <w:r>
        <w:rPr>
          <w:rFonts w:ascii="仿宋_GB2312" w:eastAsia="仿宋_GB2312" w:hAnsi="仿宋_GB2312" w:cs="仿宋_GB2312"/>
          <w:sz w:val="32"/>
          <w:szCs w:val="32"/>
        </w:rPr>
        <w:t>是厢坝</w:t>
      </w:r>
      <w:proofErr w:type="gramEnd"/>
      <w:r>
        <w:rPr>
          <w:rFonts w:ascii="仿宋_GB2312" w:eastAsia="仿宋_GB2312" w:hAnsi="仿宋_GB2312" w:cs="仿宋_GB2312"/>
          <w:sz w:val="32"/>
          <w:szCs w:val="32"/>
        </w:rPr>
        <w:t>组团五宗地块土地储备项目结余增加。</w:t>
      </w:r>
    </w:p>
    <w:p w:rsidR="00084A4A" w:rsidRDefault="006E7DC5">
      <w:pPr>
        <w:pStyle w:val="a7"/>
        <w:numPr>
          <w:ilvl w:val="0"/>
          <w:numId w:val="3"/>
        </w:numPr>
        <w:shd w:val="clear" w:color="auto" w:fill="FFFFFF"/>
        <w:spacing w:line="600" w:lineRule="exact"/>
        <w:ind w:firstLine="420"/>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比较情况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本单位</w:t>
      </w:r>
      <w:r>
        <w:rPr>
          <w:rFonts w:ascii="仿宋_GB2312" w:eastAsia="仿宋_GB2312" w:hAnsi="仿宋_GB2312" w:cs="仿宋_GB2312"/>
          <w:sz w:val="32"/>
          <w:szCs w:val="32"/>
        </w:rPr>
        <w:t>2023</w:t>
      </w:r>
      <w:r>
        <w:rPr>
          <w:rFonts w:ascii="仿宋_GB2312" w:eastAsia="仿宋_GB2312" w:hAnsi="仿宋_GB2312" w:cs="仿宋_GB2312"/>
          <w:sz w:val="32"/>
          <w:szCs w:val="32"/>
        </w:rPr>
        <w:t>年度一般公共预算财政拨款支出主要用于以下几个方面：</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1</w:t>
      </w:r>
      <w:r>
        <w:rPr>
          <w:rFonts w:ascii="仿宋_GB2312" w:eastAsia="仿宋_GB2312" w:hAnsi="仿宋_GB2312" w:cs="仿宋_GB2312"/>
          <w:sz w:val="32"/>
          <w:szCs w:val="32"/>
        </w:rPr>
        <w:t>）社会保障与就业支出</w:t>
      </w:r>
      <w:r>
        <w:rPr>
          <w:rFonts w:ascii="仿宋_GB2312" w:eastAsia="仿宋_GB2312" w:hAnsi="仿宋_GB2312" w:cs="仿宋_GB2312"/>
          <w:sz w:val="32"/>
          <w:szCs w:val="32"/>
        </w:rPr>
        <w:t>90.89</w:t>
      </w:r>
      <w:r>
        <w:rPr>
          <w:rFonts w:ascii="仿宋_GB2312" w:eastAsia="仿宋_GB2312" w:hAnsi="仿宋_GB2312" w:cs="仿宋_GB2312"/>
          <w:sz w:val="32"/>
          <w:szCs w:val="32"/>
        </w:rPr>
        <w:t>万元，占</w:t>
      </w:r>
      <w:r>
        <w:rPr>
          <w:rFonts w:ascii="仿宋_GB2312" w:eastAsia="仿宋_GB2312" w:hAnsi="仿宋_GB2312" w:cs="仿宋_GB2312"/>
          <w:sz w:val="32"/>
          <w:szCs w:val="32"/>
        </w:rPr>
        <w:t>1.01%</w:t>
      </w:r>
      <w:r>
        <w:rPr>
          <w:rFonts w:ascii="仿宋_GB2312" w:eastAsia="仿宋_GB2312" w:hAnsi="仿宋_GB2312" w:cs="仿宋_GB2312"/>
          <w:sz w:val="32"/>
          <w:szCs w:val="32"/>
        </w:rPr>
        <w:t>，较年初预算数增加</w:t>
      </w:r>
      <w:r>
        <w:rPr>
          <w:rFonts w:ascii="仿宋_GB2312" w:eastAsia="仿宋_GB2312" w:hAnsi="仿宋_GB2312" w:cs="仿宋_GB2312"/>
          <w:sz w:val="32"/>
          <w:szCs w:val="32"/>
        </w:rPr>
        <w:t>11.39</w:t>
      </w:r>
      <w:r>
        <w:rPr>
          <w:rFonts w:ascii="仿宋_GB2312" w:eastAsia="仿宋_GB2312" w:hAnsi="仿宋_GB2312" w:cs="仿宋_GB2312"/>
          <w:sz w:val="32"/>
          <w:szCs w:val="32"/>
        </w:rPr>
        <w:t>万元，增长</w:t>
      </w:r>
      <w:r>
        <w:rPr>
          <w:rFonts w:ascii="仿宋_GB2312" w:eastAsia="仿宋_GB2312" w:hAnsi="仿宋_GB2312" w:cs="仿宋_GB2312"/>
          <w:sz w:val="32"/>
          <w:szCs w:val="32"/>
        </w:rPr>
        <w:t>14.33%</w:t>
      </w:r>
      <w:r>
        <w:rPr>
          <w:rFonts w:ascii="仿宋_GB2312" w:eastAsia="仿宋_GB2312" w:hAnsi="仿宋_GB2312" w:cs="仿宋_GB2312"/>
          <w:sz w:val="32"/>
          <w:szCs w:val="32"/>
        </w:rPr>
        <w:t>，主要原因是缴纳</w:t>
      </w:r>
      <w:r>
        <w:rPr>
          <w:rFonts w:ascii="仿宋_GB2312" w:eastAsia="仿宋_GB2312" w:hAnsi="仿宋_GB2312" w:cs="仿宋_GB2312"/>
          <w:sz w:val="32"/>
          <w:szCs w:val="32"/>
        </w:rPr>
        <w:t>2014-2019</w:t>
      </w:r>
      <w:r>
        <w:rPr>
          <w:rFonts w:ascii="仿宋_GB2312" w:eastAsia="仿宋_GB2312" w:hAnsi="仿宋_GB2312" w:cs="仿宋_GB2312"/>
          <w:sz w:val="32"/>
          <w:szCs w:val="32"/>
        </w:rPr>
        <w:t>年职业年金准备期欠费。</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2</w:t>
      </w:r>
      <w:r>
        <w:rPr>
          <w:rFonts w:ascii="仿宋_GB2312" w:eastAsia="仿宋_GB2312" w:hAnsi="仿宋_GB2312" w:cs="仿宋_GB2312"/>
          <w:sz w:val="32"/>
          <w:szCs w:val="32"/>
        </w:rPr>
        <w:t>）卫生健康支出</w:t>
      </w:r>
      <w:r>
        <w:rPr>
          <w:rFonts w:ascii="仿宋_GB2312" w:eastAsia="仿宋_GB2312" w:hAnsi="仿宋_GB2312" w:cs="仿宋_GB2312"/>
          <w:sz w:val="32"/>
          <w:szCs w:val="32"/>
        </w:rPr>
        <w:t>23.54</w:t>
      </w:r>
      <w:r>
        <w:rPr>
          <w:rFonts w:ascii="仿宋_GB2312" w:eastAsia="仿宋_GB2312" w:hAnsi="仿宋_GB2312" w:cs="仿宋_GB2312"/>
          <w:sz w:val="32"/>
          <w:szCs w:val="32"/>
        </w:rPr>
        <w:t>万元，占</w:t>
      </w:r>
      <w:r>
        <w:rPr>
          <w:rFonts w:ascii="仿宋_GB2312" w:eastAsia="仿宋_GB2312" w:hAnsi="仿宋_GB2312" w:cs="仿宋_GB2312"/>
          <w:sz w:val="32"/>
          <w:szCs w:val="32"/>
        </w:rPr>
        <w:t>0.26%</w:t>
      </w:r>
      <w:r>
        <w:rPr>
          <w:rFonts w:ascii="仿宋_GB2312" w:eastAsia="仿宋_GB2312" w:hAnsi="仿宋_GB2312" w:cs="仿宋_GB2312"/>
          <w:sz w:val="32"/>
          <w:szCs w:val="32"/>
        </w:rPr>
        <w:t>，较年初预算数减少</w:t>
      </w:r>
      <w:r>
        <w:rPr>
          <w:rFonts w:ascii="仿宋_GB2312" w:eastAsia="仿宋_GB2312" w:hAnsi="仿宋_GB2312" w:cs="仿宋_GB2312"/>
          <w:sz w:val="32"/>
          <w:szCs w:val="32"/>
        </w:rPr>
        <w:t>7.03</w:t>
      </w:r>
      <w:r>
        <w:rPr>
          <w:rFonts w:ascii="仿宋_GB2312" w:eastAsia="仿宋_GB2312" w:hAnsi="仿宋_GB2312" w:cs="仿宋_GB2312"/>
          <w:sz w:val="32"/>
          <w:szCs w:val="32"/>
        </w:rPr>
        <w:t>万元，下降</w:t>
      </w:r>
      <w:r>
        <w:rPr>
          <w:rFonts w:ascii="仿宋_GB2312" w:eastAsia="仿宋_GB2312" w:hAnsi="仿宋_GB2312" w:cs="仿宋_GB2312"/>
          <w:sz w:val="32"/>
          <w:szCs w:val="32"/>
        </w:rPr>
        <w:t>23.00%</w:t>
      </w:r>
      <w:r>
        <w:rPr>
          <w:rFonts w:ascii="仿宋_GB2312" w:eastAsia="仿宋_GB2312" w:hAnsi="仿宋_GB2312" w:cs="仿宋_GB2312"/>
          <w:sz w:val="32"/>
          <w:szCs w:val="32"/>
        </w:rPr>
        <w:t>，主要原因是在职人员变动，导致相应经费减少。</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w:t>
      </w:r>
      <w:r>
        <w:rPr>
          <w:rFonts w:ascii="仿宋_GB2312" w:eastAsia="仿宋_GB2312" w:hAnsi="仿宋_GB2312" w:cs="仿宋_GB2312"/>
          <w:sz w:val="32"/>
          <w:szCs w:val="32"/>
        </w:rPr>
        <w:t>3</w:t>
      </w:r>
      <w:r>
        <w:rPr>
          <w:rFonts w:ascii="仿宋_GB2312" w:eastAsia="仿宋_GB2312" w:hAnsi="仿宋_GB2312" w:cs="仿宋_GB2312"/>
          <w:sz w:val="32"/>
          <w:szCs w:val="32"/>
        </w:rPr>
        <w:t>）自然资源海洋气象等支出</w:t>
      </w:r>
      <w:r>
        <w:rPr>
          <w:rFonts w:ascii="仿宋_GB2312" w:eastAsia="仿宋_GB2312" w:hAnsi="仿宋_GB2312" w:cs="仿宋_GB2312"/>
          <w:sz w:val="32"/>
          <w:szCs w:val="32"/>
        </w:rPr>
        <w:t>8890.59</w:t>
      </w:r>
      <w:r>
        <w:rPr>
          <w:rFonts w:ascii="仿宋_GB2312" w:eastAsia="仿宋_GB2312" w:hAnsi="仿宋_GB2312" w:cs="仿宋_GB2312"/>
          <w:sz w:val="32"/>
          <w:szCs w:val="32"/>
        </w:rPr>
        <w:t>万元，占</w:t>
      </w:r>
      <w:r>
        <w:rPr>
          <w:rFonts w:ascii="仿宋_GB2312" w:eastAsia="仿宋_GB2312" w:hAnsi="仿宋_GB2312" w:cs="仿宋_GB2312"/>
          <w:sz w:val="32"/>
          <w:szCs w:val="32"/>
        </w:rPr>
        <w:t>98.50%</w:t>
      </w:r>
      <w:r>
        <w:rPr>
          <w:rFonts w:ascii="仿宋_GB2312" w:eastAsia="仿宋_GB2312" w:hAnsi="仿宋_GB2312" w:cs="仿宋_GB2312"/>
          <w:sz w:val="32"/>
          <w:szCs w:val="32"/>
        </w:rPr>
        <w:t>，较年初预算数增加</w:t>
      </w:r>
      <w:r>
        <w:rPr>
          <w:rFonts w:ascii="仿宋_GB2312" w:eastAsia="仿宋_GB2312" w:hAnsi="仿宋_GB2312" w:cs="仿宋_GB2312"/>
          <w:sz w:val="32"/>
          <w:szCs w:val="32"/>
        </w:rPr>
        <w:t>8401.80</w:t>
      </w:r>
      <w:r>
        <w:rPr>
          <w:rFonts w:ascii="仿宋_GB2312" w:eastAsia="仿宋_GB2312" w:hAnsi="仿宋_GB2312" w:cs="仿宋_GB2312"/>
          <w:sz w:val="32"/>
          <w:szCs w:val="32"/>
        </w:rPr>
        <w:t>万元，增长</w:t>
      </w:r>
      <w:r>
        <w:rPr>
          <w:rFonts w:ascii="仿宋_GB2312" w:eastAsia="仿宋_GB2312" w:hAnsi="仿宋_GB2312" w:cs="仿宋_GB2312"/>
          <w:sz w:val="32"/>
          <w:szCs w:val="32"/>
        </w:rPr>
        <w:t>1718.90%</w:t>
      </w:r>
      <w:r>
        <w:rPr>
          <w:rFonts w:ascii="仿宋_GB2312" w:eastAsia="仿宋_GB2312" w:hAnsi="仿宋_GB2312" w:cs="仿宋_GB2312"/>
          <w:sz w:val="32"/>
          <w:szCs w:val="32"/>
        </w:rPr>
        <w:t>，主要原因</w:t>
      </w:r>
      <w:proofErr w:type="gramStart"/>
      <w:r>
        <w:rPr>
          <w:rFonts w:ascii="仿宋_GB2312" w:eastAsia="仿宋_GB2312" w:hAnsi="仿宋_GB2312" w:cs="仿宋_GB2312"/>
          <w:sz w:val="32"/>
          <w:szCs w:val="32"/>
        </w:rPr>
        <w:t>是厢坝</w:t>
      </w:r>
      <w:proofErr w:type="gramEnd"/>
      <w:r>
        <w:rPr>
          <w:rFonts w:ascii="仿宋_GB2312" w:eastAsia="仿宋_GB2312" w:hAnsi="仿宋_GB2312" w:cs="仿宋_GB2312"/>
          <w:sz w:val="32"/>
          <w:szCs w:val="32"/>
        </w:rPr>
        <w:t>组团五宗地块土地储备项目增加。</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w:t>
      </w:r>
      <w:r>
        <w:rPr>
          <w:rFonts w:ascii="仿宋_GB2312" w:eastAsia="仿宋_GB2312" w:hAnsi="仿宋_GB2312" w:cs="仿宋_GB2312"/>
          <w:sz w:val="32"/>
          <w:szCs w:val="32"/>
        </w:rPr>
        <w:t>4</w:t>
      </w:r>
      <w:r>
        <w:rPr>
          <w:rFonts w:ascii="仿宋_GB2312" w:eastAsia="仿宋_GB2312" w:hAnsi="仿宋_GB2312" w:cs="仿宋_GB2312"/>
          <w:sz w:val="32"/>
          <w:szCs w:val="32"/>
        </w:rPr>
        <w:t>）住房保障支出</w:t>
      </w:r>
      <w:r>
        <w:rPr>
          <w:rFonts w:ascii="仿宋_GB2312" w:eastAsia="仿宋_GB2312" w:hAnsi="仿宋_GB2312" w:cs="仿宋_GB2312"/>
          <w:sz w:val="32"/>
          <w:szCs w:val="32"/>
        </w:rPr>
        <w:t>21.07</w:t>
      </w:r>
      <w:r>
        <w:rPr>
          <w:rFonts w:ascii="仿宋_GB2312" w:eastAsia="仿宋_GB2312" w:hAnsi="仿宋_GB2312" w:cs="仿宋_GB2312"/>
          <w:sz w:val="32"/>
          <w:szCs w:val="32"/>
        </w:rPr>
        <w:t>万元，占</w:t>
      </w:r>
      <w:r>
        <w:rPr>
          <w:rFonts w:ascii="仿宋_GB2312" w:eastAsia="仿宋_GB2312" w:hAnsi="仿宋_GB2312" w:cs="仿宋_GB2312"/>
          <w:sz w:val="32"/>
          <w:szCs w:val="32"/>
        </w:rPr>
        <w:t>0.23%</w:t>
      </w:r>
      <w:r>
        <w:rPr>
          <w:rFonts w:ascii="仿宋_GB2312" w:eastAsia="仿宋_GB2312" w:hAnsi="仿宋_GB2312" w:cs="仿宋_GB2312"/>
          <w:sz w:val="32"/>
          <w:szCs w:val="32"/>
        </w:rPr>
        <w:t>，较年初预算数减少</w:t>
      </w:r>
      <w:r>
        <w:rPr>
          <w:rFonts w:ascii="仿宋_GB2312" w:eastAsia="仿宋_GB2312" w:hAnsi="仿宋_GB2312" w:cs="仿宋_GB2312"/>
          <w:sz w:val="32"/>
          <w:szCs w:val="32"/>
        </w:rPr>
        <w:t>7.18</w:t>
      </w:r>
      <w:r>
        <w:rPr>
          <w:rFonts w:ascii="仿宋_GB2312" w:eastAsia="仿宋_GB2312" w:hAnsi="仿宋_GB2312" w:cs="仿宋_GB2312"/>
          <w:sz w:val="32"/>
          <w:szCs w:val="32"/>
        </w:rPr>
        <w:t>万元，下降</w:t>
      </w:r>
      <w:r>
        <w:rPr>
          <w:rFonts w:ascii="仿宋_GB2312" w:eastAsia="仿宋_GB2312" w:hAnsi="仿宋_GB2312" w:cs="仿宋_GB2312"/>
          <w:sz w:val="32"/>
          <w:szCs w:val="32"/>
        </w:rPr>
        <w:t>25.42%</w:t>
      </w:r>
      <w:r>
        <w:rPr>
          <w:rFonts w:ascii="仿宋_GB2312" w:eastAsia="仿宋_GB2312" w:hAnsi="仿宋_GB2312" w:cs="仿宋_GB2312"/>
          <w:sz w:val="32"/>
          <w:szCs w:val="32"/>
        </w:rPr>
        <w:t>，主要原因是在职人员变动，导致相应经费减少。</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（四）一般公共预算财政拨款基本支出决算情况说明</w:t>
      </w:r>
    </w:p>
    <w:p w:rsidR="00084A4A" w:rsidRDefault="006E7DC5">
      <w:pPr>
        <w:pStyle w:val="a7"/>
        <w:shd w:val="clear" w:color="auto" w:fill="FFFFFF"/>
        <w:spacing w:line="600" w:lineRule="exact"/>
        <w:ind w:firstLine="420"/>
        <w:rPr>
          <w:rFonts w:ascii="方正仿宋_GBK" w:eastAsia="方正仿宋_GBK" w:hAnsi="方正仿宋_GBK" w:cs="方正仿宋_GBK" w:hint="default"/>
          <w:sz w:val="32"/>
          <w:szCs w:val="32"/>
        </w:rPr>
      </w:pPr>
      <w:r>
        <w:rPr>
          <w:rFonts w:ascii="仿宋_GB2312" w:eastAsia="仿宋_GB2312" w:hAnsi="仿宋_GB2312" w:cs="仿宋_GB2312"/>
          <w:sz w:val="32"/>
          <w:szCs w:val="32"/>
        </w:rPr>
        <w:t> 2023</w:t>
      </w:r>
      <w:r>
        <w:rPr>
          <w:rFonts w:ascii="仿宋_GB2312" w:eastAsia="仿宋_GB2312" w:hAnsi="仿宋_GB2312" w:cs="仿宋_GB2312"/>
          <w:sz w:val="32"/>
          <w:szCs w:val="32"/>
        </w:rPr>
        <w:t>年度一般公共财政拨款基本支出</w:t>
      </w:r>
      <w:r>
        <w:rPr>
          <w:rFonts w:ascii="仿宋_GB2312" w:eastAsia="仿宋_GB2312" w:hAnsi="仿宋_GB2312" w:cs="仿宋_GB2312"/>
          <w:sz w:val="32"/>
          <w:szCs w:val="32"/>
        </w:rPr>
        <w:t>578.55</w:t>
      </w:r>
      <w:r>
        <w:rPr>
          <w:rFonts w:ascii="仿宋_GB2312" w:eastAsia="仿宋_GB2312" w:hAnsi="仿宋_GB2312" w:cs="仿宋_GB2312"/>
          <w:sz w:val="32"/>
          <w:szCs w:val="32"/>
        </w:rPr>
        <w:t>万元。其中：人员经费</w:t>
      </w:r>
      <w:r>
        <w:rPr>
          <w:rFonts w:ascii="仿宋_GB2312" w:eastAsia="仿宋_GB2312" w:hAnsi="仿宋_GB2312" w:cs="仿宋_GB2312"/>
          <w:sz w:val="32"/>
          <w:szCs w:val="32"/>
        </w:rPr>
        <w:t>515.39</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50.14</w:t>
      </w:r>
      <w:r>
        <w:rPr>
          <w:rFonts w:ascii="仿宋_GB2312" w:eastAsia="仿宋_GB2312" w:hAnsi="仿宋_GB2312" w:cs="仿宋_GB2312"/>
          <w:sz w:val="32"/>
          <w:szCs w:val="32"/>
        </w:rPr>
        <w:t>万元，下降</w:t>
      </w:r>
      <w:r>
        <w:rPr>
          <w:rFonts w:ascii="仿宋_GB2312" w:eastAsia="仿宋_GB2312" w:hAnsi="仿宋_GB2312" w:cs="仿宋_GB2312"/>
          <w:sz w:val="32"/>
          <w:szCs w:val="32"/>
        </w:rPr>
        <w:t>8.87%</w:t>
      </w:r>
      <w:r>
        <w:rPr>
          <w:rFonts w:ascii="仿宋_GB2312" w:eastAsia="仿宋_GB2312" w:hAnsi="仿宋_GB2312" w:cs="仿宋_GB2312"/>
          <w:sz w:val="32"/>
          <w:szCs w:val="32"/>
        </w:rPr>
        <w:t>，主要原因是在职人员减</w:t>
      </w:r>
      <w:r>
        <w:rPr>
          <w:rFonts w:ascii="仿宋_GB2312" w:eastAsia="仿宋_GB2312" w:hAnsi="仿宋_GB2312" w:cs="仿宋_GB2312"/>
          <w:sz w:val="32"/>
          <w:szCs w:val="32"/>
        </w:rPr>
        <w:t>少。人员经费用途主要包括基本工资、津贴补贴、绩效工资、养老保险、职业年金、基本医疗保险、其他社会保障缴费、住房公积金、医疗费、生活补助、医疗费补助、其他对个人和家庭补助。公用经费</w:t>
      </w:r>
      <w:r>
        <w:rPr>
          <w:rFonts w:ascii="仿宋_GB2312" w:eastAsia="仿宋_GB2312" w:hAnsi="仿宋_GB2312" w:cs="仿宋_GB2312"/>
          <w:sz w:val="32"/>
          <w:szCs w:val="32"/>
        </w:rPr>
        <w:t>63.16</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4.35</w:t>
      </w:r>
      <w:r>
        <w:rPr>
          <w:rFonts w:ascii="仿宋_GB2312" w:eastAsia="仿宋_GB2312" w:hAnsi="仿宋_GB2312" w:cs="仿宋_GB2312"/>
          <w:sz w:val="32"/>
          <w:szCs w:val="32"/>
        </w:rPr>
        <w:t>万元，下降</w:t>
      </w:r>
      <w:r>
        <w:rPr>
          <w:rFonts w:ascii="仿宋_GB2312" w:eastAsia="仿宋_GB2312" w:hAnsi="仿宋_GB2312" w:cs="仿宋_GB2312"/>
          <w:sz w:val="32"/>
          <w:szCs w:val="32"/>
        </w:rPr>
        <w:t>6.44%</w:t>
      </w:r>
      <w:r>
        <w:rPr>
          <w:rFonts w:ascii="仿宋_GB2312" w:eastAsia="仿宋_GB2312" w:hAnsi="仿宋_GB2312" w:cs="仿宋_GB2312"/>
          <w:sz w:val="32"/>
          <w:szCs w:val="32"/>
        </w:rPr>
        <w:t>，主要原因是在职人员调动。公用经费用途主要包括办公费、水费、电费、邮电费、物业管理费、差旅费、维修（护）费、会议费、培训费、公务接待费、劳务费、委托业务费、工会经费、其他交通费用、其他商品服务支出、办公设备购置。</w:t>
      </w:r>
    </w:p>
    <w:p w:rsidR="00084A4A" w:rsidRDefault="006E7DC5">
      <w:pPr>
        <w:pStyle w:val="a7"/>
        <w:shd w:val="clear" w:color="auto" w:fill="FFFFFF"/>
        <w:spacing w:line="600" w:lineRule="exact"/>
        <w:ind w:firstLineChars="100" w:firstLine="320"/>
        <w:rPr>
          <w:rFonts w:ascii="楷体_GB2312" w:eastAsia="楷体_GB2312" w:hAnsi="楷体_GB2312" w:cs="楷体_GB2312" w:hint="default"/>
          <w:sz w:val="32"/>
          <w:szCs w:val="32"/>
        </w:rPr>
      </w:pPr>
      <w:r>
        <w:rPr>
          <w:rFonts w:ascii="楷体_GB2312" w:eastAsia="楷体_GB2312" w:hAnsi="楷体_GB2312" w:cs="楷体_GB2312"/>
          <w:sz w:val="32"/>
          <w:szCs w:val="32"/>
        </w:rPr>
        <w:t>（五）</w:t>
      </w:r>
      <w:r>
        <w:rPr>
          <w:rFonts w:ascii="楷体_GB2312" w:eastAsia="楷体_GB2312" w:hAnsi="楷体_GB2312" w:cs="楷体_GB2312"/>
          <w:sz w:val="32"/>
          <w:szCs w:val="32"/>
        </w:rPr>
        <w:t>政府性基金预算收支决算情况说明</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2023</w:t>
      </w:r>
      <w:r>
        <w:rPr>
          <w:rFonts w:ascii="仿宋_GB2312" w:eastAsia="仿宋_GB2312" w:hAnsi="仿宋_GB2312" w:cs="仿宋_GB2312"/>
          <w:sz w:val="32"/>
          <w:szCs w:val="32"/>
        </w:rPr>
        <w:t>年度政府性基金预算财政拨款年初结转结余</w:t>
      </w:r>
      <w:r>
        <w:rPr>
          <w:rFonts w:ascii="仿宋_GB2312" w:eastAsia="仿宋_GB2312" w:hAnsi="仿宋_GB2312" w:cs="仿宋_GB2312"/>
          <w:sz w:val="32"/>
          <w:szCs w:val="32"/>
        </w:rPr>
        <w:t>0.00</w:t>
      </w:r>
      <w:r>
        <w:rPr>
          <w:rFonts w:ascii="仿宋_GB2312" w:eastAsia="仿宋_GB2312" w:hAnsi="仿宋_GB2312" w:cs="仿宋_GB2312"/>
          <w:sz w:val="32"/>
          <w:szCs w:val="32"/>
        </w:rPr>
        <w:t>万元，年末结转结余</w:t>
      </w:r>
      <w:r>
        <w:rPr>
          <w:rFonts w:ascii="仿宋_GB2312" w:eastAsia="仿宋_GB2312" w:hAnsi="仿宋_GB2312" w:cs="仿宋_GB2312"/>
          <w:sz w:val="32"/>
          <w:szCs w:val="32"/>
        </w:rPr>
        <w:t>0.00</w:t>
      </w:r>
      <w:r>
        <w:rPr>
          <w:rFonts w:ascii="仿宋_GB2312" w:eastAsia="仿宋_GB2312" w:hAnsi="仿宋_GB2312" w:cs="仿宋_GB2312"/>
          <w:sz w:val="32"/>
          <w:szCs w:val="32"/>
        </w:rPr>
        <w:t>万元。本年收入</w:t>
      </w:r>
      <w:r>
        <w:rPr>
          <w:rFonts w:ascii="仿宋_GB2312" w:eastAsia="仿宋_GB2312" w:hAnsi="仿宋_GB2312" w:cs="仿宋_GB2312"/>
          <w:sz w:val="32"/>
          <w:szCs w:val="32"/>
        </w:rPr>
        <w:t>151.85</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2421.75</w:t>
      </w:r>
      <w:r>
        <w:rPr>
          <w:rFonts w:ascii="仿宋_GB2312" w:eastAsia="仿宋_GB2312" w:hAnsi="仿宋_GB2312" w:cs="仿宋_GB2312"/>
          <w:sz w:val="32"/>
          <w:szCs w:val="32"/>
        </w:rPr>
        <w:t>万元，下降</w:t>
      </w:r>
      <w:r>
        <w:rPr>
          <w:rFonts w:ascii="仿宋_GB2312" w:eastAsia="仿宋_GB2312" w:hAnsi="仿宋_GB2312" w:cs="仿宋_GB2312"/>
          <w:sz w:val="32"/>
          <w:szCs w:val="32"/>
        </w:rPr>
        <w:t>94.10%</w:t>
      </w:r>
      <w:r>
        <w:rPr>
          <w:rFonts w:ascii="仿宋_GB2312" w:eastAsia="仿宋_GB2312" w:hAnsi="仿宋_GB2312" w:cs="仿宋_GB2312"/>
          <w:sz w:val="32"/>
          <w:szCs w:val="32"/>
        </w:rPr>
        <w:t>，主要原因是土地整理项目收入减少。本年支出</w:t>
      </w:r>
      <w:r>
        <w:rPr>
          <w:rFonts w:ascii="仿宋_GB2312" w:eastAsia="仿宋_GB2312" w:hAnsi="仿宋_GB2312" w:cs="仿宋_GB2312"/>
          <w:sz w:val="32"/>
          <w:szCs w:val="32"/>
        </w:rPr>
        <w:t>151.85</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2421.75</w:t>
      </w:r>
      <w:r>
        <w:rPr>
          <w:rFonts w:ascii="仿宋_GB2312" w:eastAsia="仿宋_GB2312" w:hAnsi="仿宋_GB2312" w:cs="仿宋_GB2312"/>
          <w:sz w:val="32"/>
          <w:szCs w:val="32"/>
        </w:rPr>
        <w:t>万元，下降</w:t>
      </w:r>
      <w:r>
        <w:rPr>
          <w:rFonts w:ascii="仿宋_GB2312" w:eastAsia="仿宋_GB2312" w:hAnsi="仿宋_GB2312" w:cs="仿宋_GB2312"/>
          <w:sz w:val="32"/>
          <w:szCs w:val="32"/>
        </w:rPr>
        <w:t>94.10%</w:t>
      </w:r>
      <w:r>
        <w:rPr>
          <w:rFonts w:ascii="仿宋_GB2312" w:eastAsia="仿宋_GB2312" w:hAnsi="仿宋_GB2312" w:cs="仿宋_GB2312"/>
          <w:sz w:val="32"/>
          <w:szCs w:val="32"/>
        </w:rPr>
        <w:t>，主要原因是本年度土地整理项目和</w:t>
      </w:r>
      <w:proofErr w:type="gramStart"/>
      <w:r>
        <w:rPr>
          <w:rFonts w:ascii="仿宋_GB2312" w:eastAsia="仿宋_GB2312" w:hAnsi="仿宋_GB2312" w:cs="仿宋_GB2312"/>
          <w:sz w:val="32"/>
          <w:szCs w:val="32"/>
        </w:rPr>
        <w:t>峡南溪</w:t>
      </w:r>
      <w:proofErr w:type="gramEnd"/>
      <w:r>
        <w:rPr>
          <w:rFonts w:ascii="仿宋_GB2312" w:eastAsia="仿宋_GB2312" w:hAnsi="仿宋_GB2312" w:cs="仿宋_GB2312"/>
          <w:sz w:val="32"/>
          <w:szCs w:val="32"/>
        </w:rPr>
        <w:t>片区、丁庄组团征地成本支出减少。</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（六）国有资本经营预算财政拨款支出决算情况说明</w:t>
      </w:r>
    </w:p>
    <w:p w:rsidR="00084A4A" w:rsidRDefault="006E7DC5">
      <w:pPr>
        <w:pStyle w:val="a7"/>
        <w:shd w:val="clear" w:color="auto" w:fill="FFFFFF"/>
        <w:spacing w:line="600" w:lineRule="exact"/>
        <w:ind w:firstLine="420"/>
        <w:rPr>
          <w:rFonts w:ascii="方正仿宋_GBK" w:eastAsia="方正仿宋_GBK" w:hAnsi="方正仿宋_GBK" w:cs="方正仿宋_GBK" w:hint="default"/>
          <w:sz w:val="32"/>
          <w:szCs w:val="32"/>
        </w:rPr>
      </w:pPr>
      <w:r>
        <w:rPr>
          <w:rFonts w:ascii="仿宋_GB2312" w:eastAsia="仿宋_GB2312" w:hAnsi="仿宋_GB2312" w:cs="仿宋_GB2312"/>
          <w:sz w:val="32"/>
          <w:szCs w:val="32"/>
        </w:rPr>
        <w:t>本单位</w:t>
      </w:r>
      <w:r>
        <w:rPr>
          <w:rFonts w:ascii="仿宋_GB2312" w:eastAsia="仿宋_GB2312" w:hAnsi="仿宋_GB2312" w:cs="仿宋_GB2312"/>
          <w:sz w:val="32"/>
          <w:szCs w:val="32"/>
        </w:rPr>
        <w:t>2023</w:t>
      </w:r>
      <w:r>
        <w:rPr>
          <w:rFonts w:ascii="仿宋_GB2312" w:eastAsia="仿宋_GB2312" w:hAnsi="仿宋_GB2312" w:cs="仿宋_GB2312"/>
          <w:sz w:val="32"/>
          <w:szCs w:val="32"/>
        </w:rPr>
        <w:t>年度无国有资本经营预算财政拨款支出。</w:t>
      </w:r>
      <w:r>
        <w:rPr>
          <w:rFonts w:ascii="方正仿宋_GBK" w:eastAsia="方正仿宋_GBK" w:hAnsi="方正仿宋_GBK" w:cs="方正仿宋_GBK" w:hint="default"/>
          <w:sz w:val="32"/>
          <w:szCs w:val="32"/>
        </w:rPr>
        <w:t> </w:t>
      </w:r>
    </w:p>
    <w:p w:rsidR="00084A4A" w:rsidRDefault="006E7DC5">
      <w:pPr>
        <w:pStyle w:val="a7"/>
        <w:shd w:val="clear" w:color="auto" w:fill="FFFFFF"/>
        <w:spacing w:line="600" w:lineRule="exact"/>
        <w:ind w:firstLine="420"/>
        <w:rPr>
          <w:rFonts w:ascii="黑体" w:eastAsia="黑体" w:hAnsi="黑体" w:cs="黑体" w:hint="default"/>
          <w:sz w:val="32"/>
          <w:szCs w:val="32"/>
        </w:rPr>
      </w:pPr>
      <w:r>
        <w:rPr>
          <w:rFonts w:ascii="黑体" w:eastAsia="黑体" w:hAnsi="黑体" w:cs="黑体"/>
          <w:sz w:val="32"/>
          <w:szCs w:val="32"/>
        </w:rPr>
        <w:t>三、“三公”经费情况说明</w:t>
      </w:r>
    </w:p>
    <w:p w:rsidR="00084A4A" w:rsidRDefault="006E7DC5">
      <w:pPr>
        <w:pStyle w:val="a7"/>
        <w:shd w:val="clear" w:color="auto" w:fill="FFFFFF"/>
        <w:spacing w:line="600" w:lineRule="exact"/>
        <w:ind w:firstLine="420"/>
        <w:rPr>
          <w:rFonts w:ascii="方正仿宋_GBK" w:eastAsia="方正仿宋_GBK" w:hAnsi="方正仿宋_GBK" w:cs="方正仿宋_GBK" w:hint="default"/>
          <w:sz w:val="32"/>
          <w:szCs w:val="32"/>
        </w:rPr>
      </w:pPr>
      <w:r>
        <w:rPr>
          <w:rFonts w:ascii="楷体_GB2312" w:eastAsia="楷体_GB2312" w:hAnsi="楷体_GB2312" w:cs="楷体_GB2312"/>
          <w:sz w:val="32"/>
          <w:szCs w:val="32"/>
        </w:rPr>
        <w:t>（一）“三公”经费支出总体情况说明</w:t>
      </w:r>
    </w:p>
    <w:p w:rsidR="00084A4A" w:rsidRDefault="006E7DC5">
      <w:pPr>
        <w:pStyle w:val="a7"/>
        <w:shd w:val="clear" w:color="auto" w:fill="FFFFFF"/>
        <w:spacing w:line="600" w:lineRule="exact"/>
        <w:ind w:firstLineChars="200" w:firstLine="640"/>
        <w:rPr>
          <w:rFonts w:ascii="方正仿宋_GBK" w:eastAsia="方正仿宋_GBK" w:hAnsi="方正仿宋_GBK" w:cs="方正仿宋_GBK"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年度“三公”经费支出共计</w:t>
      </w:r>
      <w:r>
        <w:rPr>
          <w:rFonts w:ascii="仿宋_GB2312" w:eastAsia="仿宋_GB2312" w:hAnsi="仿宋_GB2312" w:cs="仿宋_GB2312"/>
          <w:sz w:val="32"/>
          <w:szCs w:val="32"/>
        </w:rPr>
        <w:t>3.45</w:t>
      </w:r>
      <w:r>
        <w:rPr>
          <w:rFonts w:ascii="仿宋_GB2312" w:eastAsia="仿宋_GB2312" w:hAnsi="仿宋_GB2312" w:cs="仿宋_GB2312"/>
          <w:sz w:val="32"/>
          <w:szCs w:val="32"/>
        </w:rPr>
        <w:t>万元，较年初预算数减少</w:t>
      </w:r>
      <w:r>
        <w:rPr>
          <w:rFonts w:ascii="仿宋_GB2312" w:eastAsia="仿宋_GB2312" w:hAnsi="仿宋_GB2312" w:cs="仿宋_GB2312"/>
          <w:sz w:val="32"/>
          <w:szCs w:val="32"/>
        </w:rPr>
        <w:t>0.55</w:t>
      </w:r>
      <w:r>
        <w:rPr>
          <w:rFonts w:ascii="仿宋_GB2312" w:eastAsia="仿宋_GB2312" w:hAnsi="仿宋_GB2312" w:cs="仿宋_GB2312"/>
          <w:sz w:val="32"/>
          <w:szCs w:val="32"/>
        </w:rPr>
        <w:t>万元，下降</w:t>
      </w:r>
      <w:r>
        <w:rPr>
          <w:rFonts w:ascii="仿宋_GB2312" w:eastAsia="仿宋_GB2312" w:hAnsi="仿宋_GB2312" w:cs="仿宋_GB2312"/>
          <w:sz w:val="32"/>
          <w:szCs w:val="32"/>
        </w:rPr>
        <w:t>13.75%</w:t>
      </w:r>
      <w:r>
        <w:rPr>
          <w:rFonts w:ascii="仿宋_GB2312" w:eastAsia="仿宋_GB2312" w:hAnsi="仿宋_GB2312" w:cs="仿宋_GB2312"/>
          <w:sz w:val="32"/>
          <w:szCs w:val="32"/>
        </w:rPr>
        <w:t>，主要原因是严格执行“三公”经费有关规定，控制相关经费开支；较上年支出数增加</w:t>
      </w:r>
      <w:r>
        <w:rPr>
          <w:rFonts w:ascii="仿宋_GB2312" w:eastAsia="仿宋_GB2312" w:hAnsi="仿宋_GB2312" w:cs="仿宋_GB2312"/>
          <w:sz w:val="32"/>
          <w:szCs w:val="32"/>
        </w:rPr>
        <w:t>2.89</w:t>
      </w:r>
      <w:r>
        <w:rPr>
          <w:rFonts w:ascii="仿宋_GB2312" w:eastAsia="仿宋_GB2312" w:hAnsi="仿宋_GB2312" w:cs="仿宋_GB2312"/>
          <w:sz w:val="32"/>
          <w:szCs w:val="32"/>
        </w:rPr>
        <w:t>万元，增长</w:t>
      </w:r>
      <w:r>
        <w:rPr>
          <w:rFonts w:ascii="仿宋_GB2312" w:eastAsia="仿宋_GB2312" w:hAnsi="仿宋_GB2312" w:cs="仿宋_GB2312"/>
          <w:sz w:val="32"/>
          <w:szCs w:val="32"/>
        </w:rPr>
        <w:t>516.07%</w:t>
      </w:r>
      <w:r>
        <w:rPr>
          <w:rFonts w:ascii="仿宋_GB2312" w:eastAsia="仿宋_GB2312" w:hAnsi="仿宋_GB2312" w:cs="仿宋_GB2312"/>
          <w:sz w:val="32"/>
          <w:szCs w:val="32"/>
        </w:rPr>
        <w:t>，主要原因是</w:t>
      </w:r>
      <w:r>
        <w:rPr>
          <w:rFonts w:ascii="仿宋_GB2312" w:eastAsia="仿宋_GB2312" w:hAnsi="仿宋_GB2312" w:cs="仿宋_GB2312"/>
          <w:sz w:val="32"/>
          <w:szCs w:val="32"/>
        </w:rPr>
        <w:t>2022</w:t>
      </w:r>
      <w:r>
        <w:rPr>
          <w:rFonts w:ascii="仿宋_GB2312" w:eastAsia="仿宋_GB2312" w:hAnsi="仿宋_GB2312" w:cs="仿宋_GB2312"/>
          <w:sz w:val="32"/>
          <w:szCs w:val="32"/>
        </w:rPr>
        <w:t>年度</w:t>
      </w:r>
      <w:proofErr w:type="gramStart"/>
      <w:r>
        <w:rPr>
          <w:rFonts w:ascii="仿宋_GB2312" w:eastAsia="仿宋_GB2312" w:hAnsi="仿宋_GB2312" w:cs="仿宋_GB2312"/>
          <w:sz w:val="32"/>
          <w:szCs w:val="32"/>
        </w:rPr>
        <w:t>未预算</w:t>
      </w:r>
      <w:proofErr w:type="gramEnd"/>
      <w:r>
        <w:rPr>
          <w:rFonts w:ascii="仿宋_GB2312" w:eastAsia="仿宋_GB2312" w:hAnsi="仿宋_GB2312" w:cs="仿宋_GB2312"/>
          <w:sz w:val="32"/>
          <w:szCs w:val="32"/>
        </w:rPr>
        <w:t>公务用车运行费</w:t>
      </w:r>
      <w:r>
        <w:rPr>
          <w:rFonts w:ascii="仿宋_GB2312" w:eastAsia="仿宋_GB2312" w:hAnsi="仿宋_GB2312" w:cs="仿宋_GB2312"/>
          <w:sz w:val="32"/>
          <w:szCs w:val="32"/>
        </w:rPr>
        <w:t>,</w:t>
      </w:r>
      <w:r>
        <w:rPr>
          <w:rFonts w:ascii="仿宋_GB2312" w:eastAsia="仿宋_GB2312" w:hAnsi="仿宋_GB2312" w:cs="仿宋_GB2312"/>
          <w:sz w:val="32"/>
          <w:szCs w:val="32"/>
        </w:rPr>
        <w:t>本年度预算公务用车运行费</w:t>
      </w:r>
      <w:r>
        <w:rPr>
          <w:rFonts w:ascii="仿宋_GB2312" w:eastAsia="仿宋_GB2312" w:hAnsi="仿宋_GB2312" w:cs="仿宋_GB2312"/>
          <w:sz w:val="32"/>
          <w:szCs w:val="32"/>
        </w:rPr>
        <w:t>3</w:t>
      </w:r>
      <w:r>
        <w:rPr>
          <w:rFonts w:ascii="仿宋_GB2312" w:eastAsia="仿宋_GB2312" w:hAnsi="仿宋_GB2312" w:cs="仿宋_GB2312"/>
          <w:sz w:val="32"/>
          <w:szCs w:val="32"/>
        </w:rPr>
        <w:t>万元导致增长。</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（二）“三公”经费分项支出情况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2023</w:t>
      </w:r>
      <w:r>
        <w:rPr>
          <w:rFonts w:ascii="仿宋_GB2312" w:eastAsia="仿宋_GB2312" w:hAnsi="仿宋_GB2312" w:cs="仿宋_GB2312"/>
          <w:sz w:val="32"/>
          <w:szCs w:val="32"/>
        </w:rPr>
        <w:t>年度本单位</w:t>
      </w:r>
      <w:r>
        <w:rPr>
          <w:rFonts w:ascii="仿宋_GB2312" w:eastAsia="仿宋_GB2312" w:hAnsi="仿宋_GB2312" w:cs="仿宋_GB2312"/>
          <w:sz w:val="32"/>
          <w:szCs w:val="32"/>
        </w:rPr>
        <w:t>无</w:t>
      </w:r>
      <w:r>
        <w:rPr>
          <w:rFonts w:ascii="仿宋_GB2312" w:eastAsia="仿宋_GB2312" w:hAnsi="仿宋_GB2312" w:cs="仿宋_GB2312"/>
          <w:sz w:val="32"/>
          <w:szCs w:val="32"/>
        </w:rPr>
        <w:t>因公出国（境）费用</w:t>
      </w:r>
      <w:r>
        <w:rPr>
          <w:rFonts w:ascii="仿宋_GB2312" w:eastAsia="仿宋_GB2312" w:hAnsi="仿宋_GB2312" w:cs="仿宋_GB2312"/>
          <w:sz w:val="32"/>
          <w:szCs w:val="32"/>
        </w:rPr>
        <w:t>发生，</w:t>
      </w:r>
      <w:r>
        <w:rPr>
          <w:rFonts w:ascii="仿宋_GB2312" w:eastAsia="仿宋_GB2312" w:hAnsi="仿宋_GB2312" w:cs="仿宋_GB2312"/>
          <w:sz w:val="32"/>
          <w:szCs w:val="32"/>
        </w:rPr>
        <w:t>与上年决算数持平</w:t>
      </w:r>
      <w:r>
        <w:rPr>
          <w:rFonts w:ascii="仿宋_GB2312" w:eastAsia="仿宋_GB2312" w:hAnsi="仿宋_GB2312" w:cs="仿宋_GB2312"/>
          <w:sz w:val="32"/>
          <w:szCs w:val="32"/>
        </w:rPr>
        <w:t>。</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2023</w:t>
      </w:r>
      <w:r>
        <w:rPr>
          <w:rFonts w:ascii="仿宋_GB2312" w:eastAsia="仿宋_GB2312" w:hAnsi="仿宋_GB2312" w:cs="仿宋_GB2312"/>
          <w:sz w:val="32"/>
          <w:szCs w:val="32"/>
        </w:rPr>
        <w:t>年度本单位无公务车购置费</w:t>
      </w:r>
      <w:r>
        <w:rPr>
          <w:rFonts w:ascii="仿宋_GB2312" w:eastAsia="仿宋_GB2312" w:hAnsi="仿宋_GB2312" w:cs="仿宋_GB2312"/>
          <w:sz w:val="32"/>
          <w:szCs w:val="32"/>
        </w:rPr>
        <w:t>发生，与上年决算数持平</w:t>
      </w:r>
      <w:r>
        <w:rPr>
          <w:rFonts w:ascii="仿宋_GB2312" w:eastAsia="仿宋_GB2312" w:hAnsi="仿宋_GB2312" w:cs="仿宋_GB2312"/>
          <w:sz w:val="32"/>
          <w:szCs w:val="32"/>
        </w:rPr>
        <w:t>。</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公务车运行维护费</w:t>
      </w:r>
      <w:r>
        <w:rPr>
          <w:rFonts w:ascii="仿宋_GB2312" w:eastAsia="仿宋_GB2312" w:hAnsi="仿宋_GB2312" w:cs="仿宋_GB2312"/>
          <w:sz w:val="32"/>
          <w:szCs w:val="32"/>
        </w:rPr>
        <w:t>3.00</w:t>
      </w:r>
      <w:r>
        <w:rPr>
          <w:rFonts w:ascii="仿宋_GB2312" w:eastAsia="仿宋_GB2312" w:hAnsi="仿宋_GB2312" w:cs="仿宋_GB2312"/>
          <w:sz w:val="32"/>
          <w:szCs w:val="32"/>
        </w:rPr>
        <w:t>万元，主要用于</w:t>
      </w:r>
      <w:r>
        <w:rPr>
          <w:rFonts w:ascii="仿宋_GB2312" w:eastAsia="仿宋_GB2312" w:hAnsi="仿宋_GB2312" w:cs="仿宋_GB2312"/>
          <w:sz w:val="32"/>
          <w:szCs w:val="32"/>
        </w:rPr>
        <w:t>车辆下乡</w:t>
      </w:r>
      <w:r>
        <w:rPr>
          <w:rFonts w:ascii="仿宋_GB2312" w:eastAsia="仿宋_GB2312" w:hAnsi="仿宋_GB2312" w:cs="仿宋_GB2312"/>
          <w:sz w:val="32"/>
          <w:szCs w:val="32"/>
        </w:rPr>
        <w:t>加油、维修维护、保险等。</w:t>
      </w:r>
      <w:r>
        <w:rPr>
          <w:rFonts w:ascii="仿宋_GB2312" w:eastAsia="仿宋_GB2312" w:hAnsi="仿宋_GB2312" w:cs="仿宋_GB2312"/>
          <w:sz w:val="32"/>
          <w:szCs w:val="32"/>
        </w:rPr>
        <w:t>费用支出较年初</w:t>
      </w:r>
      <w:proofErr w:type="gramStart"/>
      <w:r>
        <w:rPr>
          <w:rFonts w:ascii="仿宋_GB2312" w:eastAsia="仿宋_GB2312" w:hAnsi="仿宋_GB2312" w:cs="仿宋_GB2312"/>
          <w:sz w:val="32"/>
          <w:szCs w:val="32"/>
        </w:rPr>
        <w:t>预算数无增减</w:t>
      </w:r>
      <w:proofErr w:type="gramEnd"/>
      <w:r>
        <w:rPr>
          <w:rFonts w:ascii="仿宋_GB2312" w:eastAsia="仿宋_GB2312" w:hAnsi="仿宋_GB2312" w:cs="仿宋_GB2312"/>
          <w:sz w:val="32"/>
          <w:szCs w:val="32"/>
        </w:rPr>
        <w:t>，与年初预算数持平。较上年支出数增加</w:t>
      </w:r>
      <w:r>
        <w:rPr>
          <w:rFonts w:ascii="仿宋_GB2312" w:eastAsia="仿宋_GB2312" w:hAnsi="仿宋_GB2312" w:cs="仿宋_GB2312"/>
          <w:sz w:val="32"/>
          <w:szCs w:val="32"/>
        </w:rPr>
        <w:t>3.00</w:t>
      </w:r>
      <w:r>
        <w:rPr>
          <w:rFonts w:ascii="仿宋_GB2312" w:eastAsia="仿宋_GB2312" w:hAnsi="仿宋_GB2312" w:cs="仿宋_GB2312"/>
          <w:sz w:val="32"/>
          <w:szCs w:val="32"/>
        </w:rPr>
        <w:t>万元，增长</w:t>
      </w:r>
      <w:r>
        <w:rPr>
          <w:rFonts w:ascii="仿宋_GB2312" w:eastAsia="仿宋_GB2312" w:hAnsi="仿宋_GB2312" w:cs="仿宋_GB2312"/>
          <w:sz w:val="32"/>
          <w:szCs w:val="32"/>
        </w:rPr>
        <w:t>100.00%</w:t>
      </w:r>
      <w:r>
        <w:rPr>
          <w:rFonts w:ascii="仿宋_GB2312" w:eastAsia="仿宋_GB2312" w:hAnsi="仿宋_GB2312" w:cs="仿宋_GB2312"/>
          <w:sz w:val="32"/>
          <w:szCs w:val="32"/>
        </w:rPr>
        <w:t>，主要原因是</w:t>
      </w:r>
      <w:r>
        <w:rPr>
          <w:rFonts w:ascii="仿宋_GB2312" w:eastAsia="仿宋_GB2312" w:hAnsi="仿宋_GB2312" w:cs="仿宋_GB2312"/>
          <w:sz w:val="32"/>
          <w:szCs w:val="32"/>
        </w:rPr>
        <w:t>2022年</w:t>
      </w:r>
      <w:r>
        <w:rPr>
          <w:rFonts w:ascii="仿宋_GB2312" w:eastAsia="仿宋_GB2312" w:hAnsi="仿宋_GB2312" w:cs="仿宋_GB2312"/>
          <w:sz w:val="32"/>
          <w:szCs w:val="32"/>
        </w:rPr>
        <w:t>度</w:t>
      </w:r>
      <w:proofErr w:type="gramStart"/>
      <w:r>
        <w:rPr>
          <w:rFonts w:ascii="仿宋_GB2312" w:eastAsia="仿宋_GB2312" w:hAnsi="仿宋_GB2312" w:cs="仿宋_GB2312"/>
          <w:sz w:val="32"/>
          <w:szCs w:val="32"/>
        </w:rPr>
        <w:t>未预算</w:t>
      </w:r>
      <w:proofErr w:type="gramEnd"/>
      <w:r>
        <w:rPr>
          <w:rFonts w:ascii="仿宋_GB2312" w:eastAsia="仿宋_GB2312" w:hAnsi="仿宋_GB2312" w:cs="仿宋_GB2312"/>
          <w:sz w:val="32"/>
          <w:szCs w:val="32"/>
        </w:rPr>
        <w:t>公务用车运行经费。</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公务接待费</w:t>
      </w:r>
      <w:r>
        <w:rPr>
          <w:rFonts w:ascii="仿宋_GB2312" w:eastAsia="仿宋_GB2312" w:hAnsi="仿宋_GB2312" w:cs="仿宋_GB2312"/>
          <w:sz w:val="32"/>
          <w:szCs w:val="32"/>
        </w:rPr>
        <w:t>0.45</w:t>
      </w:r>
      <w:r>
        <w:rPr>
          <w:rFonts w:ascii="仿宋_GB2312" w:eastAsia="仿宋_GB2312" w:hAnsi="仿宋_GB2312" w:cs="仿宋_GB2312"/>
          <w:sz w:val="32"/>
          <w:szCs w:val="32"/>
        </w:rPr>
        <w:t>万元，主要用于土地整理项目变更等。费用支出较年初预算数减少</w:t>
      </w:r>
      <w:r>
        <w:rPr>
          <w:rFonts w:ascii="仿宋_GB2312" w:eastAsia="仿宋_GB2312" w:hAnsi="仿宋_GB2312" w:cs="仿宋_GB2312"/>
          <w:sz w:val="32"/>
          <w:szCs w:val="32"/>
        </w:rPr>
        <w:t>0.55</w:t>
      </w:r>
      <w:r>
        <w:rPr>
          <w:rFonts w:ascii="仿宋_GB2312" w:eastAsia="仿宋_GB2312" w:hAnsi="仿宋_GB2312" w:cs="仿宋_GB2312"/>
          <w:sz w:val="32"/>
          <w:szCs w:val="32"/>
        </w:rPr>
        <w:t>万元，下降</w:t>
      </w:r>
      <w:r>
        <w:rPr>
          <w:rFonts w:ascii="仿宋_GB2312" w:eastAsia="仿宋_GB2312" w:hAnsi="仿宋_GB2312" w:cs="仿宋_GB2312"/>
          <w:sz w:val="32"/>
          <w:szCs w:val="32"/>
        </w:rPr>
        <w:t>55.00%</w:t>
      </w:r>
      <w:r>
        <w:rPr>
          <w:rFonts w:ascii="仿宋_GB2312" w:eastAsia="仿宋_GB2312" w:hAnsi="仿宋_GB2312" w:cs="仿宋_GB2312"/>
          <w:sz w:val="32"/>
          <w:szCs w:val="32"/>
        </w:rPr>
        <w:t>，主要原因是严格执行“三公”经费相关规定，控制公务接待费开支。较上年支出数减少</w:t>
      </w:r>
      <w:r>
        <w:rPr>
          <w:rFonts w:ascii="仿宋_GB2312" w:eastAsia="仿宋_GB2312" w:hAnsi="仿宋_GB2312" w:cs="仿宋_GB2312"/>
          <w:sz w:val="32"/>
          <w:szCs w:val="32"/>
        </w:rPr>
        <w:t>0.11</w:t>
      </w:r>
      <w:r>
        <w:rPr>
          <w:rFonts w:ascii="仿宋_GB2312" w:eastAsia="仿宋_GB2312" w:hAnsi="仿宋_GB2312" w:cs="仿宋_GB2312"/>
          <w:sz w:val="32"/>
          <w:szCs w:val="32"/>
        </w:rPr>
        <w:t>万元，下降</w:t>
      </w:r>
      <w:r>
        <w:rPr>
          <w:rFonts w:ascii="仿宋_GB2312" w:eastAsia="仿宋_GB2312" w:hAnsi="仿宋_GB2312" w:cs="仿宋_GB2312"/>
          <w:sz w:val="32"/>
          <w:szCs w:val="32"/>
        </w:rPr>
        <w:t>19.64%</w:t>
      </w:r>
      <w:r>
        <w:rPr>
          <w:rFonts w:ascii="仿宋_GB2312" w:eastAsia="仿宋_GB2312" w:hAnsi="仿宋_GB2312" w:cs="仿宋_GB2312"/>
          <w:sz w:val="32"/>
          <w:szCs w:val="32"/>
        </w:rPr>
        <w:t>，主要原因是落实过“紧日子”，严控经费开支。</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（三）“三公”经费实物量情况</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方正仿宋_GBK" w:eastAsia="方正仿宋_GBK" w:hAnsi="方正仿宋_GBK" w:cs="方正仿宋_GBK" w:hint="default"/>
          <w:sz w:val="32"/>
          <w:szCs w:val="32"/>
        </w:rPr>
        <w:t> </w:t>
      </w:r>
      <w:r>
        <w:rPr>
          <w:rFonts w:ascii="仿宋_GB2312" w:eastAsia="仿宋_GB2312" w:hAnsi="仿宋_GB2312" w:cs="仿宋_GB2312"/>
          <w:sz w:val="32"/>
          <w:szCs w:val="32"/>
        </w:rPr>
        <w:t xml:space="preserve"> 2023</w:t>
      </w:r>
      <w:r>
        <w:rPr>
          <w:rFonts w:ascii="仿宋_GB2312" w:eastAsia="仿宋_GB2312" w:hAnsi="仿宋_GB2312" w:cs="仿宋_GB2312"/>
          <w:sz w:val="32"/>
          <w:szCs w:val="32"/>
        </w:rPr>
        <w:t>年度本单位因公出国（境）共计</w:t>
      </w:r>
      <w:r>
        <w:rPr>
          <w:rFonts w:ascii="仿宋_GB2312" w:eastAsia="仿宋_GB2312" w:hAnsi="仿宋_GB2312" w:cs="仿宋_GB2312"/>
          <w:sz w:val="32"/>
          <w:szCs w:val="32"/>
        </w:rPr>
        <w:t>0</w:t>
      </w:r>
      <w:r>
        <w:rPr>
          <w:rFonts w:ascii="仿宋_GB2312" w:eastAsia="仿宋_GB2312" w:hAnsi="仿宋_GB2312" w:cs="仿宋_GB2312"/>
          <w:sz w:val="32"/>
          <w:szCs w:val="32"/>
        </w:rPr>
        <w:t>个团组，</w:t>
      </w:r>
      <w:r>
        <w:rPr>
          <w:rFonts w:ascii="仿宋_GB2312" w:eastAsia="仿宋_GB2312" w:hAnsi="仿宋_GB2312" w:cs="仿宋_GB2312"/>
          <w:sz w:val="32"/>
          <w:szCs w:val="32"/>
        </w:rPr>
        <w:t>0</w:t>
      </w:r>
      <w:r>
        <w:rPr>
          <w:rFonts w:ascii="仿宋_GB2312" w:eastAsia="仿宋_GB2312" w:hAnsi="仿宋_GB2312" w:cs="仿宋_GB2312"/>
          <w:sz w:val="32"/>
          <w:szCs w:val="32"/>
        </w:rPr>
        <w:t>人；公务用车购置</w:t>
      </w:r>
      <w:r>
        <w:rPr>
          <w:rFonts w:ascii="仿宋_GB2312" w:eastAsia="仿宋_GB2312" w:hAnsi="仿宋_GB2312" w:cs="仿宋_GB2312"/>
          <w:sz w:val="32"/>
          <w:szCs w:val="32"/>
        </w:rPr>
        <w:t>0</w:t>
      </w:r>
      <w:r>
        <w:rPr>
          <w:rFonts w:ascii="仿宋_GB2312" w:eastAsia="仿宋_GB2312" w:hAnsi="仿宋_GB2312" w:cs="仿宋_GB2312"/>
          <w:sz w:val="32"/>
          <w:szCs w:val="32"/>
        </w:rPr>
        <w:t>辆，公务车</w:t>
      </w:r>
      <w:r>
        <w:rPr>
          <w:rFonts w:ascii="仿宋_GB2312" w:eastAsia="仿宋_GB2312" w:hAnsi="仿宋_GB2312" w:cs="仿宋_GB2312"/>
          <w:sz w:val="32"/>
          <w:szCs w:val="32"/>
        </w:rPr>
        <w:t>保有量为</w:t>
      </w:r>
      <w:r>
        <w:rPr>
          <w:rFonts w:ascii="仿宋_GB2312" w:eastAsia="仿宋_GB2312" w:hAnsi="仿宋_GB2312" w:cs="仿宋_GB2312"/>
          <w:sz w:val="32"/>
          <w:szCs w:val="32"/>
        </w:rPr>
        <w:t>1</w:t>
      </w:r>
      <w:r>
        <w:rPr>
          <w:rFonts w:ascii="仿宋_GB2312" w:eastAsia="仿宋_GB2312" w:hAnsi="仿宋_GB2312" w:cs="仿宋_GB2312"/>
          <w:sz w:val="32"/>
          <w:szCs w:val="32"/>
        </w:rPr>
        <w:t>辆；国内公务接待</w:t>
      </w:r>
      <w:r>
        <w:rPr>
          <w:rFonts w:ascii="仿宋_GB2312" w:eastAsia="仿宋_GB2312" w:hAnsi="仿宋_GB2312" w:cs="仿宋_GB2312"/>
          <w:sz w:val="32"/>
          <w:szCs w:val="32"/>
        </w:rPr>
        <w:t>5</w:t>
      </w:r>
      <w:r>
        <w:rPr>
          <w:rFonts w:ascii="仿宋_GB2312" w:eastAsia="仿宋_GB2312" w:hAnsi="仿宋_GB2312" w:cs="仿宋_GB2312"/>
          <w:sz w:val="32"/>
          <w:szCs w:val="32"/>
        </w:rPr>
        <w:t>批次</w:t>
      </w:r>
      <w:r>
        <w:rPr>
          <w:rFonts w:ascii="仿宋_GB2312" w:eastAsia="仿宋_GB2312" w:hAnsi="仿宋_GB2312" w:cs="仿宋_GB2312"/>
          <w:sz w:val="32"/>
          <w:szCs w:val="32"/>
        </w:rPr>
        <w:t>45</w:t>
      </w:r>
      <w:r>
        <w:rPr>
          <w:rFonts w:ascii="仿宋_GB2312" w:eastAsia="仿宋_GB2312" w:hAnsi="仿宋_GB2312" w:cs="仿宋_GB2312"/>
          <w:sz w:val="32"/>
          <w:szCs w:val="32"/>
        </w:rPr>
        <w:t>人，其中：国内外事接待</w:t>
      </w:r>
      <w:r>
        <w:rPr>
          <w:rFonts w:ascii="仿宋_GB2312" w:eastAsia="仿宋_GB2312" w:hAnsi="仿宋_GB2312" w:cs="仿宋_GB2312"/>
          <w:sz w:val="32"/>
          <w:szCs w:val="32"/>
        </w:rPr>
        <w:t>0</w:t>
      </w:r>
      <w:r>
        <w:rPr>
          <w:rFonts w:ascii="仿宋_GB2312" w:eastAsia="仿宋_GB2312" w:hAnsi="仿宋_GB2312" w:cs="仿宋_GB2312"/>
          <w:sz w:val="32"/>
          <w:szCs w:val="32"/>
        </w:rPr>
        <w:t>批次，</w:t>
      </w:r>
      <w:r>
        <w:rPr>
          <w:rFonts w:ascii="仿宋_GB2312" w:eastAsia="仿宋_GB2312" w:hAnsi="仿宋_GB2312" w:cs="仿宋_GB2312"/>
          <w:sz w:val="32"/>
          <w:szCs w:val="32"/>
        </w:rPr>
        <w:t>0</w:t>
      </w:r>
      <w:r>
        <w:rPr>
          <w:rFonts w:ascii="仿宋_GB2312" w:eastAsia="仿宋_GB2312" w:hAnsi="仿宋_GB2312" w:cs="仿宋_GB2312"/>
          <w:sz w:val="32"/>
          <w:szCs w:val="32"/>
        </w:rPr>
        <w:t>人；国（境）外公务接待</w:t>
      </w:r>
      <w:r>
        <w:rPr>
          <w:rFonts w:ascii="仿宋_GB2312" w:eastAsia="仿宋_GB2312" w:hAnsi="仿宋_GB2312" w:cs="仿宋_GB2312"/>
          <w:sz w:val="32"/>
          <w:szCs w:val="32"/>
        </w:rPr>
        <w:t>0</w:t>
      </w:r>
      <w:r>
        <w:rPr>
          <w:rFonts w:ascii="仿宋_GB2312" w:eastAsia="仿宋_GB2312" w:hAnsi="仿宋_GB2312" w:cs="仿宋_GB2312"/>
          <w:sz w:val="32"/>
          <w:szCs w:val="32"/>
        </w:rPr>
        <w:t>批次，</w:t>
      </w:r>
      <w:r>
        <w:rPr>
          <w:rFonts w:ascii="仿宋_GB2312" w:eastAsia="仿宋_GB2312" w:hAnsi="仿宋_GB2312" w:cs="仿宋_GB2312"/>
          <w:sz w:val="32"/>
          <w:szCs w:val="32"/>
        </w:rPr>
        <w:t>0</w:t>
      </w:r>
      <w:r>
        <w:rPr>
          <w:rFonts w:ascii="仿宋_GB2312" w:eastAsia="仿宋_GB2312" w:hAnsi="仿宋_GB2312" w:cs="仿宋_GB2312"/>
          <w:sz w:val="32"/>
          <w:szCs w:val="32"/>
        </w:rPr>
        <w:t>人。</w:t>
      </w:r>
      <w:r>
        <w:rPr>
          <w:rFonts w:ascii="仿宋_GB2312" w:eastAsia="仿宋_GB2312" w:hAnsi="仿宋_GB2312" w:cs="仿宋_GB2312"/>
          <w:sz w:val="32"/>
          <w:szCs w:val="32"/>
        </w:rPr>
        <w:t>2023</w:t>
      </w:r>
      <w:r>
        <w:rPr>
          <w:rFonts w:ascii="仿宋_GB2312" w:eastAsia="仿宋_GB2312" w:hAnsi="仿宋_GB2312" w:cs="仿宋_GB2312"/>
          <w:sz w:val="32"/>
          <w:szCs w:val="32"/>
        </w:rPr>
        <w:t>年本单位人均接待费</w:t>
      </w:r>
      <w:r>
        <w:rPr>
          <w:rFonts w:ascii="仿宋_GB2312" w:eastAsia="仿宋_GB2312" w:hAnsi="仿宋_GB2312" w:cs="仿宋_GB2312"/>
          <w:sz w:val="32"/>
          <w:szCs w:val="32"/>
        </w:rPr>
        <w:t>99.16</w:t>
      </w:r>
      <w:r>
        <w:rPr>
          <w:rFonts w:ascii="仿宋_GB2312" w:eastAsia="仿宋_GB2312" w:hAnsi="仿宋_GB2312" w:cs="仿宋_GB2312"/>
          <w:sz w:val="32"/>
          <w:szCs w:val="32"/>
        </w:rPr>
        <w:t>元，车均购置费</w:t>
      </w:r>
      <w:r>
        <w:rPr>
          <w:rFonts w:ascii="仿宋_GB2312" w:eastAsia="仿宋_GB2312" w:hAnsi="仿宋_GB2312" w:cs="仿宋_GB2312"/>
          <w:sz w:val="32"/>
          <w:szCs w:val="32"/>
        </w:rPr>
        <w:t>0</w:t>
      </w:r>
      <w:r>
        <w:rPr>
          <w:rFonts w:ascii="仿宋_GB2312" w:eastAsia="仿宋_GB2312" w:hAnsi="仿宋_GB2312" w:cs="仿宋_GB2312"/>
          <w:sz w:val="32"/>
          <w:szCs w:val="32"/>
        </w:rPr>
        <w:t>万元，车均维护费</w:t>
      </w:r>
      <w:r>
        <w:rPr>
          <w:rFonts w:ascii="仿宋_GB2312" w:eastAsia="仿宋_GB2312" w:hAnsi="仿宋_GB2312" w:cs="仿宋_GB2312"/>
          <w:sz w:val="32"/>
          <w:szCs w:val="32"/>
        </w:rPr>
        <w:t>3.00</w:t>
      </w:r>
      <w:r>
        <w:rPr>
          <w:rFonts w:ascii="仿宋_GB2312" w:eastAsia="仿宋_GB2312" w:hAnsi="仿宋_GB2312" w:cs="仿宋_GB2312"/>
          <w:sz w:val="32"/>
          <w:szCs w:val="32"/>
        </w:rPr>
        <w:t>万元。</w:t>
      </w:r>
    </w:p>
    <w:p w:rsidR="00084A4A" w:rsidRDefault="006E7DC5">
      <w:pPr>
        <w:pStyle w:val="a7"/>
        <w:shd w:val="clear" w:color="auto" w:fill="FFFFFF"/>
        <w:spacing w:line="600" w:lineRule="exact"/>
        <w:ind w:firstLine="420"/>
        <w:rPr>
          <w:rFonts w:ascii="黑体" w:eastAsia="黑体" w:hAnsi="黑体" w:cs="黑体" w:hint="default"/>
          <w:sz w:val="32"/>
          <w:szCs w:val="32"/>
        </w:rPr>
      </w:pPr>
      <w:r>
        <w:rPr>
          <w:rFonts w:ascii="黑体" w:eastAsia="黑体" w:hAnsi="黑体" w:cs="黑体"/>
          <w:sz w:val="32"/>
          <w:szCs w:val="32"/>
        </w:rPr>
        <w:lastRenderedPageBreak/>
        <w:t>四、其他需要说明的事项</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（一）财政拨款会议费和培训费情况说明</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本年度会议费支出</w:t>
      </w:r>
      <w:r>
        <w:rPr>
          <w:rFonts w:ascii="仿宋_GB2312" w:eastAsia="仿宋_GB2312" w:hAnsi="仿宋_GB2312" w:cs="仿宋_GB2312"/>
          <w:sz w:val="32"/>
          <w:szCs w:val="32"/>
        </w:rPr>
        <w:t>0.00</w:t>
      </w:r>
      <w:r>
        <w:rPr>
          <w:rFonts w:ascii="仿宋_GB2312" w:eastAsia="仿宋_GB2312" w:hAnsi="仿宋_GB2312" w:cs="仿宋_GB2312"/>
          <w:sz w:val="32"/>
          <w:szCs w:val="32"/>
        </w:rPr>
        <w:t>万元，较上年决算数减少</w:t>
      </w:r>
      <w:r>
        <w:rPr>
          <w:rFonts w:ascii="仿宋_GB2312" w:eastAsia="仿宋_GB2312" w:hAnsi="仿宋_GB2312" w:cs="仿宋_GB2312"/>
          <w:sz w:val="32"/>
          <w:szCs w:val="32"/>
        </w:rPr>
        <w:t>0.08</w:t>
      </w:r>
      <w:r>
        <w:rPr>
          <w:rFonts w:ascii="仿宋_GB2312" w:eastAsia="仿宋_GB2312" w:hAnsi="仿宋_GB2312" w:cs="仿宋_GB2312"/>
          <w:sz w:val="32"/>
          <w:szCs w:val="32"/>
        </w:rPr>
        <w:t>万元，下降</w:t>
      </w:r>
      <w:r>
        <w:rPr>
          <w:rFonts w:ascii="仿宋_GB2312" w:eastAsia="仿宋_GB2312" w:hAnsi="仿宋_GB2312" w:cs="仿宋_GB2312"/>
          <w:sz w:val="32"/>
          <w:szCs w:val="32"/>
        </w:rPr>
        <w:t>100.00%</w:t>
      </w:r>
      <w:r>
        <w:rPr>
          <w:rFonts w:ascii="仿宋_GB2312" w:eastAsia="仿宋_GB2312" w:hAnsi="仿宋_GB2312" w:cs="仿宋_GB2312"/>
          <w:sz w:val="32"/>
          <w:szCs w:val="32"/>
        </w:rPr>
        <w:t>，主要原因是厉行节约，减少会议次数。本年度培训费支出</w:t>
      </w:r>
      <w:r>
        <w:rPr>
          <w:rFonts w:ascii="仿宋_GB2312" w:eastAsia="仿宋_GB2312" w:hAnsi="仿宋_GB2312" w:cs="仿宋_GB2312"/>
          <w:sz w:val="32"/>
          <w:szCs w:val="32"/>
        </w:rPr>
        <w:t>0.30</w:t>
      </w:r>
      <w:r>
        <w:rPr>
          <w:rFonts w:ascii="仿宋_GB2312" w:eastAsia="仿宋_GB2312" w:hAnsi="仿宋_GB2312" w:cs="仿宋_GB2312"/>
          <w:sz w:val="32"/>
          <w:szCs w:val="32"/>
        </w:rPr>
        <w:t>万元，较上年决算数增加</w:t>
      </w:r>
      <w:r>
        <w:rPr>
          <w:rFonts w:ascii="仿宋_GB2312" w:eastAsia="仿宋_GB2312" w:hAnsi="仿宋_GB2312" w:cs="仿宋_GB2312"/>
          <w:sz w:val="32"/>
          <w:szCs w:val="32"/>
        </w:rPr>
        <w:t>0.29</w:t>
      </w:r>
      <w:r>
        <w:rPr>
          <w:rFonts w:ascii="仿宋_GB2312" w:eastAsia="仿宋_GB2312" w:hAnsi="仿宋_GB2312" w:cs="仿宋_GB2312"/>
          <w:sz w:val="32"/>
          <w:szCs w:val="32"/>
        </w:rPr>
        <w:t>万元，增长</w:t>
      </w:r>
      <w:r>
        <w:rPr>
          <w:rFonts w:ascii="仿宋_GB2312" w:eastAsia="仿宋_GB2312" w:hAnsi="仿宋_GB2312" w:cs="仿宋_GB2312"/>
          <w:sz w:val="32"/>
          <w:szCs w:val="32"/>
        </w:rPr>
        <w:t>2900.00%</w:t>
      </w:r>
      <w:r>
        <w:rPr>
          <w:rFonts w:ascii="仿宋_GB2312" w:eastAsia="仿宋_GB2312" w:hAnsi="仿宋_GB2312" w:cs="仿宋_GB2312"/>
          <w:sz w:val="32"/>
          <w:szCs w:val="32"/>
        </w:rPr>
        <w:t>，主要原因是党政干部到枣庄开展培训费用增加。</w:t>
      </w:r>
    </w:p>
    <w:p w:rsidR="00084A4A" w:rsidRDefault="006E7DC5">
      <w:pPr>
        <w:pStyle w:val="a7"/>
        <w:numPr>
          <w:ilvl w:val="0"/>
          <w:numId w:val="4"/>
        </w:numPr>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机关运行经费情况说明</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按照部门决算列报口径，我单位不在机关运行经费统计范围之内。</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（三）国有资产占用情况说明</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方正仿宋_GBK" w:eastAsia="方正仿宋_GBK" w:hAnsi="方正仿宋_GBK" w:cs="方正仿宋_GBK" w:hint="default"/>
          <w:sz w:val="32"/>
          <w:szCs w:val="32"/>
        </w:rPr>
        <w:t xml:space="preserve">  </w:t>
      </w:r>
      <w:r>
        <w:rPr>
          <w:rFonts w:ascii="仿宋_GB2312" w:eastAsia="仿宋_GB2312" w:hAnsi="仿宋_GB2312" w:cs="仿宋_GB2312"/>
          <w:sz w:val="32"/>
          <w:szCs w:val="32"/>
        </w:rPr>
        <w:t>截至</w:t>
      </w:r>
      <w:r>
        <w:rPr>
          <w:rFonts w:ascii="仿宋_GB2312" w:eastAsia="仿宋_GB2312" w:hAnsi="仿宋_GB2312" w:cs="仿宋_GB2312"/>
          <w:sz w:val="32"/>
          <w:szCs w:val="32"/>
        </w:rPr>
        <w:t>2023</w:t>
      </w:r>
      <w:r>
        <w:rPr>
          <w:rFonts w:ascii="仿宋_GB2312" w:eastAsia="仿宋_GB2312" w:hAnsi="仿宋_GB2312" w:cs="仿宋_GB2312"/>
          <w:sz w:val="32"/>
          <w:szCs w:val="32"/>
        </w:rPr>
        <w:t>年</w:t>
      </w:r>
      <w:r>
        <w:rPr>
          <w:rFonts w:ascii="仿宋_GB2312" w:eastAsia="仿宋_GB2312" w:hAnsi="仿宋_GB2312" w:cs="仿宋_GB2312"/>
          <w:sz w:val="32"/>
          <w:szCs w:val="32"/>
        </w:rPr>
        <w:t>12</w:t>
      </w:r>
      <w:r>
        <w:rPr>
          <w:rFonts w:ascii="仿宋_GB2312" w:eastAsia="仿宋_GB2312" w:hAnsi="仿宋_GB2312" w:cs="仿宋_GB2312"/>
          <w:sz w:val="32"/>
          <w:szCs w:val="32"/>
        </w:rPr>
        <w:t>月</w:t>
      </w:r>
      <w:r>
        <w:rPr>
          <w:rFonts w:ascii="仿宋_GB2312" w:eastAsia="仿宋_GB2312" w:hAnsi="仿宋_GB2312" w:cs="仿宋_GB2312"/>
          <w:sz w:val="32"/>
          <w:szCs w:val="32"/>
        </w:rPr>
        <w:t>31</w:t>
      </w:r>
      <w:r>
        <w:rPr>
          <w:rFonts w:ascii="仿宋_GB2312" w:eastAsia="仿宋_GB2312" w:hAnsi="仿宋_GB2312" w:cs="仿宋_GB2312"/>
          <w:sz w:val="32"/>
          <w:szCs w:val="32"/>
        </w:rPr>
        <w:t>日，本单位共有车辆</w:t>
      </w:r>
      <w:r>
        <w:rPr>
          <w:rFonts w:ascii="仿宋_GB2312" w:eastAsia="仿宋_GB2312" w:hAnsi="仿宋_GB2312" w:cs="仿宋_GB2312"/>
          <w:sz w:val="32"/>
          <w:szCs w:val="32"/>
        </w:rPr>
        <w:t>1</w:t>
      </w:r>
      <w:r>
        <w:rPr>
          <w:rFonts w:ascii="仿宋_GB2312" w:eastAsia="仿宋_GB2312" w:hAnsi="仿宋_GB2312" w:cs="仿宋_GB2312"/>
          <w:sz w:val="32"/>
          <w:szCs w:val="32"/>
        </w:rPr>
        <w:t>辆，其中，副部（省）级及以上领导用车</w:t>
      </w:r>
      <w:r>
        <w:rPr>
          <w:rFonts w:ascii="仿宋_GB2312" w:eastAsia="仿宋_GB2312" w:hAnsi="仿宋_GB2312" w:cs="仿宋_GB2312"/>
          <w:sz w:val="32"/>
          <w:szCs w:val="32"/>
        </w:rPr>
        <w:t>0</w:t>
      </w:r>
      <w:r>
        <w:rPr>
          <w:rFonts w:ascii="仿宋_GB2312" w:eastAsia="仿宋_GB2312" w:hAnsi="仿宋_GB2312" w:cs="仿宋_GB2312"/>
          <w:sz w:val="32"/>
          <w:szCs w:val="32"/>
        </w:rPr>
        <w:t>辆、主要</w:t>
      </w:r>
      <w:r>
        <w:rPr>
          <w:rFonts w:ascii="仿宋_GB2312" w:eastAsia="仿宋_GB2312" w:hAnsi="仿宋_GB2312" w:cs="仿宋_GB2312"/>
          <w:sz w:val="32"/>
          <w:szCs w:val="32"/>
        </w:rPr>
        <w:t>领导干部</w:t>
      </w:r>
      <w:r>
        <w:rPr>
          <w:rFonts w:ascii="仿宋_GB2312" w:eastAsia="仿宋_GB2312" w:hAnsi="仿宋_GB2312" w:cs="仿宋_GB2312"/>
          <w:sz w:val="32"/>
          <w:szCs w:val="32"/>
        </w:rPr>
        <w:t>用车</w:t>
      </w:r>
      <w:r>
        <w:rPr>
          <w:rFonts w:ascii="仿宋_GB2312" w:eastAsia="仿宋_GB2312" w:hAnsi="仿宋_GB2312" w:cs="仿宋_GB2312"/>
          <w:sz w:val="32"/>
          <w:szCs w:val="32"/>
        </w:rPr>
        <w:t>0</w:t>
      </w:r>
      <w:r>
        <w:rPr>
          <w:rFonts w:ascii="仿宋_GB2312" w:eastAsia="仿宋_GB2312" w:hAnsi="仿宋_GB2312" w:cs="仿宋_GB2312"/>
          <w:sz w:val="32"/>
          <w:szCs w:val="32"/>
        </w:rPr>
        <w:t>辆、机要通信用车</w:t>
      </w:r>
      <w:r>
        <w:rPr>
          <w:rFonts w:ascii="仿宋_GB2312" w:eastAsia="仿宋_GB2312" w:hAnsi="仿宋_GB2312" w:cs="仿宋_GB2312"/>
          <w:sz w:val="32"/>
          <w:szCs w:val="32"/>
        </w:rPr>
        <w:t>0</w:t>
      </w:r>
      <w:r>
        <w:rPr>
          <w:rFonts w:ascii="仿宋_GB2312" w:eastAsia="仿宋_GB2312" w:hAnsi="仿宋_GB2312" w:cs="仿宋_GB2312"/>
          <w:sz w:val="32"/>
          <w:szCs w:val="32"/>
        </w:rPr>
        <w:t>辆、应急保障用车</w:t>
      </w:r>
      <w:r>
        <w:rPr>
          <w:rFonts w:ascii="仿宋_GB2312" w:eastAsia="仿宋_GB2312" w:hAnsi="仿宋_GB2312" w:cs="仿宋_GB2312"/>
          <w:sz w:val="32"/>
          <w:szCs w:val="32"/>
        </w:rPr>
        <w:t>1</w:t>
      </w:r>
      <w:r>
        <w:rPr>
          <w:rFonts w:ascii="仿宋_GB2312" w:eastAsia="仿宋_GB2312" w:hAnsi="仿宋_GB2312" w:cs="仿宋_GB2312"/>
          <w:sz w:val="32"/>
          <w:szCs w:val="32"/>
        </w:rPr>
        <w:t>辆、执法执勤用车</w:t>
      </w:r>
      <w:r>
        <w:rPr>
          <w:rFonts w:ascii="仿宋_GB2312" w:eastAsia="仿宋_GB2312" w:hAnsi="仿宋_GB2312" w:cs="仿宋_GB2312"/>
          <w:sz w:val="32"/>
          <w:szCs w:val="32"/>
        </w:rPr>
        <w:t>0</w:t>
      </w:r>
      <w:r>
        <w:rPr>
          <w:rFonts w:ascii="仿宋_GB2312" w:eastAsia="仿宋_GB2312" w:hAnsi="仿宋_GB2312" w:cs="仿宋_GB2312"/>
          <w:sz w:val="32"/>
          <w:szCs w:val="32"/>
        </w:rPr>
        <w:t>辆，特种专业技术用车</w:t>
      </w:r>
      <w:r>
        <w:rPr>
          <w:rFonts w:ascii="仿宋_GB2312" w:eastAsia="仿宋_GB2312" w:hAnsi="仿宋_GB2312" w:cs="仿宋_GB2312"/>
          <w:sz w:val="32"/>
          <w:szCs w:val="32"/>
        </w:rPr>
        <w:t>0</w:t>
      </w:r>
      <w:r>
        <w:rPr>
          <w:rFonts w:ascii="仿宋_GB2312" w:eastAsia="仿宋_GB2312" w:hAnsi="仿宋_GB2312" w:cs="仿宋_GB2312"/>
          <w:sz w:val="32"/>
          <w:szCs w:val="32"/>
        </w:rPr>
        <w:t>辆，离退休干部用车</w:t>
      </w:r>
      <w:r>
        <w:rPr>
          <w:rFonts w:ascii="仿宋_GB2312" w:eastAsia="仿宋_GB2312" w:hAnsi="仿宋_GB2312" w:cs="仿宋_GB2312"/>
          <w:sz w:val="32"/>
          <w:szCs w:val="32"/>
        </w:rPr>
        <w:t>0</w:t>
      </w:r>
      <w:r>
        <w:rPr>
          <w:rFonts w:ascii="仿宋_GB2312" w:eastAsia="仿宋_GB2312" w:hAnsi="仿宋_GB2312" w:cs="仿宋_GB2312"/>
          <w:sz w:val="32"/>
          <w:szCs w:val="32"/>
        </w:rPr>
        <w:t>辆。单价</w:t>
      </w:r>
      <w:r>
        <w:rPr>
          <w:rFonts w:ascii="仿宋_GB2312" w:eastAsia="仿宋_GB2312" w:hAnsi="仿宋_GB2312" w:cs="仿宋_GB2312"/>
          <w:sz w:val="32"/>
          <w:szCs w:val="32"/>
        </w:rPr>
        <w:t>100</w:t>
      </w:r>
      <w:r>
        <w:rPr>
          <w:rFonts w:ascii="仿宋_GB2312" w:eastAsia="仿宋_GB2312" w:hAnsi="仿宋_GB2312" w:cs="仿宋_GB2312"/>
          <w:sz w:val="32"/>
          <w:szCs w:val="32"/>
        </w:rPr>
        <w:t>万元（含）以上设备</w:t>
      </w:r>
      <w:r>
        <w:rPr>
          <w:rFonts w:ascii="仿宋_GB2312" w:eastAsia="仿宋_GB2312" w:hAnsi="仿宋_GB2312" w:cs="仿宋_GB2312"/>
          <w:sz w:val="32"/>
          <w:szCs w:val="32"/>
          <w:shd w:val="clear" w:color="auto" w:fill="FFFFFF"/>
        </w:rPr>
        <w:t>（不含车辆）</w:t>
      </w:r>
      <w:r>
        <w:rPr>
          <w:rFonts w:ascii="仿宋_GB2312" w:eastAsia="仿宋_GB2312" w:hAnsi="仿宋_GB2312" w:cs="仿宋_GB2312"/>
          <w:sz w:val="32"/>
          <w:szCs w:val="32"/>
        </w:rPr>
        <w:t>0</w:t>
      </w:r>
      <w:r>
        <w:rPr>
          <w:rFonts w:ascii="仿宋_GB2312" w:eastAsia="仿宋_GB2312" w:hAnsi="仿宋_GB2312" w:cs="仿宋_GB2312"/>
          <w:sz w:val="32"/>
          <w:szCs w:val="32"/>
        </w:rPr>
        <w:t>台（套）。</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（四）政府采购支出情况说明</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方正仿宋_GBK" w:eastAsia="方正仿宋_GBK" w:hAnsi="方正仿宋_GBK" w:cs="方正仿宋_GBK" w:hint="default"/>
          <w:sz w:val="32"/>
          <w:szCs w:val="32"/>
        </w:rPr>
        <w:lastRenderedPageBreak/>
        <w:t> </w:t>
      </w:r>
      <w:r>
        <w:rPr>
          <w:rFonts w:ascii="仿宋_GB2312" w:eastAsia="仿宋_GB2312" w:hAnsi="仿宋_GB2312" w:cs="仿宋_GB2312"/>
          <w:sz w:val="32"/>
          <w:szCs w:val="32"/>
        </w:rPr>
        <w:t xml:space="preserve"> 2023</w:t>
      </w:r>
      <w:r>
        <w:rPr>
          <w:rFonts w:ascii="仿宋_GB2312" w:eastAsia="仿宋_GB2312" w:hAnsi="仿宋_GB2312" w:cs="仿宋_GB2312"/>
          <w:sz w:val="32"/>
          <w:szCs w:val="32"/>
        </w:rPr>
        <w:t>年度本单位政府采购支出总额</w:t>
      </w:r>
      <w:r>
        <w:rPr>
          <w:rFonts w:ascii="仿宋_GB2312" w:eastAsia="仿宋_GB2312" w:hAnsi="仿宋_GB2312" w:cs="仿宋_GB2312"/>
          <w:sz w:val="32"/>
          <w:szCs w:val="32"/>
        </w:rPr>
        <w:t>3.96</w:t>
      </w:r>
      <w:r>
        <w:rPr>
          <w:rFonts w:ascii="仿宋_GB2312" w:eastAsia="仿宋_GB2312" w:hAnsi="仿宋_GB2312" w:cs="仿宋_GB2312"/>
          <w:sz w:val="32"/>
          <w:szCs w:val="32"/>
        </w:rPr>
        <w:t>万元，其中：政府采购货物支出</w:t>
      </w:r>
      <w:r>
        <w:rPr>
          <w:rFonts w:ascii="仿宋_GB2312" w:eastAsia="仿宋_GB2312" w:hAnsi="仿宋_GB2312" w:cs="仿宋_GB2312"/>
          <w:sz w:val="32"/>
          <w:szCs w:val="32"/>
        </w:rPr>
        <w:t>3.96</w:t>
      </w:r>
      <w:r>
        <w:rPr>
          <w:rFonts w:ascii="仿宋_GB2312" w:eastAsia="仿宋_GB2312" w:hAnsi="仿宋_GB2312" w:cs="仿宋_GB2312"/>
          <w:sz w:val="32"/>
          <w:szCs w:val="32"/>
        </w:rPr>
        <w:t>万元、政府采购工程支出</w:t>
      </w:r>
      <w:r>
        <w:rPr>
          <w:rFonts w:ascii="仿宋_GB2312" w:eastAsia="仿宋_GB2312" w:hAnsi="仿宋_GB2312" w:cs="仿宋_GB2312"/>
          <w:sz w:val="32"/>
          <w:szCs w:val="32"/>
        </w:rPr>
        <w:t>0.00</w:t>
      </w:r>
      <w:r>
        <w:rPr>
          <w:rFonts w:ascii="仿宋_GB2312" w:eastAsia="仿宋_GB2312" w:hAnsi="仿宋_GB2312" w:cs="仿宋_GB2312"/>
          <w:sz w:val="32"/>
          <w:szCs w:val="32"/>
        </w:rPr>
        <w:t>万元、政府采购服务支出</w:t>
      </w:r>
      <w:r>
        <w:rPr>
          <w:rFonts w:ascii="仿宋_GB2312" w:eastAsia="仿宋_GB2312" w:hAnsi="仿宋_GB2312" w:cs="仿宋_GB2312"/>
          <w:sz w:val="32"/>
          <w:szCs w:val="32"/>
        </w:rPr>
        <w:t>0.00</w:t>
      </w:r>
      <w:r>
        <w:rPr>
          <w:rFonts w:ascii="仿宋_GB2312" w:eastAsia="仿宋_GB2312" w:hAnsi="仿宋_GB2312" w:cs="仿宋_GB2312"/>
          <w:sz w:val="32"/>
          <w:szCs w:val="32"/>
        </w:rPr>
        <w:t>万元。授予中小企业合同金额</w:t>
      </w:r>
      <w:r>
        <w:rPr>
          <w:rFonts w:ascii="仿宋_GB2312" w:eastAsia="仿宋_GB2312" w:hAnsi="仿宋_GB2312" w:cs="仿宋_GB2312"/>
          <w:sz w:val="32"/>
          <w:szCs w:val="32"/>
        </w:rPr>
        <w:t>3.96</w:t>
      </w:r>
      <w:r>
        <w:rPr>
          <w:rFonts w:ascii="仿宋_GB2312" w:eastAsia="仿宋_GB2312" w:hAnsi="仿宋_GB2312" w:cs="仿宋_GB2312"/>
          <w:sz w:val="32"/>
          <w:szCs w:val="32"/>
        </w:rPr>
        <w:t>万元，占政府采购支出总额的</w:t>
      </w:r>
      <w:r>
        <w:rPr>
          <w:rFonts w:ascii="仿宋_GB2312" w:eastAsia="仿宋_GB2312" w:hAnsi="仿宋_GB2312" w:cs="仿宋_GB2312"/>
          <w:sz w:val="32"/>
          <w:szCs w:val="32"/>
        </w:rPr>
        <w:t>100.00%</w:t>
      </w:r>
      <w:r>
        <w:rPr>
          <w:rFonts w:ascii="仿宋_GB2312" w:eastAsia="仿宋_GB2312" w:hAnsi="仿宋_GB2312" w:cs="仿宋_GB2312"/>
          <w:sz w:val="32"/>
          <w:szCs w:val="32"/>
        </w:rPr>
        <w:t>，其中：授予小</w:t>
      </w:r>
      <w:proofErr w:type="gramStart"/>
      <w:r>
        <w:rPr>
          <w:rFonts w:ascii="仿宋_GB2312" w:eastAsia="仿宋_GB2312" w:hAnsi="仿宋_GB2312" w:cs="仿宋_GB2312"/>
          <w:sz w:val="32"/>
          <w:szCs w:val="32"/>
        </w:rPr>
        <w:t>微企业</w:t>
      </w:r>
      <w:proofErr w:type="gramEnd"/>
      <w:r>
        <w:rPr>
          <w:rFonts w:ascii="仿宋_GB2312" w:eastAsia="仿宋_GB2312" w:hAnsi="仿宋_GB2312" w:cs="仿宋_GB2312"/>
          <w:sz w:val="32"/>
          <w:szCs w:val="32"/>
        </w:rPr>
        <w:t>合同金额</w:t>
      </w:r>
      <w:r>
        <w:rPr>
          <w:rFonts w:ascii="仿宋_GB2312" w:eastAsia="仿宋_GB2312" w:hAnsi="仿宋_GB2312" w:cs="仿宋_GB2312"/>
          <w:sz w:val="32"/>
          <w:szCs w:val="32"/>
        </w:rPr>
        <w:t>3.96</w:t>
      </w:r>
      <w:r>
        <w:rPr>
          <w:rFonts w:ascii="仿宋_GB2312" w:eastAsia="仿宋_GB2312" w:hAnsi="仿宋_GB2312" w:cs="仿宋_GB2312"/>
          <w:sz w:val="32"/>
          <w:szCs w:val="32"/>
        </w:rPr>
        <w:t>万元，占政府采购支出总额的</w:t>
      </w:r>
      <w:r>
        <w:rPr>
          <w:rFonts w:ascii="仿宋_GB2312" w:eastAsia="仿宋_GB2312" w:hAnsi="仿宋_GB2312" w:cs="仿宋_GB2312"/>
          <w:sz w:val="32"/>
          <w:szCs w:val="32"/>
        </w:rPr>
        <w:t>100.00 %</w:t>
      </w:r>
      <w:r>
        <w:rPr>
          <w:rFonts w:ascii="仿宋_GB2312" w:eastAsia="仿宋_GB2312" w:hAnsi="仿宋_GB2312" w:cs="仿宋_GB2312"/>
          <w:sz w:val="32"/>
          <w:szCs w:val="32"/>
        </w:rPr>
        <w:t>。主要用于采购办公用台式电脑</w:t>
      </w:r>
      <w:r>
        <w:rPr>
          <w:rFonts w:ascii="仿宋_GB2312" w:eastAsia="仿宋_GB2312" w:hAnsi="仿宋_GB2312" w:cs="仿宋_GB2312"/>
          <w:sz w:val="32"/>
          <w:szCs w:val="32"/>
        </w:rPr>
        <w:t>5</w:t>
      </w:r>
      <w:r>
        <w:rPr>
          <w:rFonts w:ascii="仿宋_GB2312" w:eastAsia="仿宋_GB2312" w:hAnsi="仿宋_GB2312" w:cs="仿宋_GB2312"/>
          <w:sz w:val="32"/>
          <w:szCs w:val="32"/>
        </w:rPr>
        <w:t>台。</w:t>
      </w:r>
    </w:p>
    <w:p w:rsidR="00084A4A" w:rsidRDefault="006E7DC5">
      <w:pPr>
        <w:pStyle w:val="a7"/>
        <w:shd w:val="clear" w:color="auto" w:fill="FFFFFF"/>
        <w:spacing w:line="600" w:lineRule="exact"/>
        <w:ind w:left="420"/>
        <w:rPr>
          <w:rFonts w:ascii="黑体" w:eastAsia="黑体" w:hAnsi="黑体" w:cs="黑体" w:hint="default"/>
          <w:sz w:val="32"/>
          <w:szCs w:val="32"/>
        </w:rPr>
      </w:pPr>
      <w:r>
        <w:rPr>
          <w:rFonts w:ascii="黑体" w:eastAsia="黑体" w:hAnsi="黑体" w:cs="黑体"/>
          <w:sz w:val="32"/>
          <w:szCs w:val="32"/>
        </w:rPr>
        <w:t>五、</w:t>
      </w:r>
      <w:r>
        <w:rPr>
          <w:rFonts w:ascii="黑体" w:eastAsia="黑体" w:hAnsi="黑体" w:cs="黑体"/>
          <w:sz w:val="32"/>
          <w:szCs w:val="32"/>
        </w:rPr>
        <w:t>预算绩效管理情况说明</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（一）单位自评情况</w:t>
      </w:r>
    </w:p>
    <w:p w:rsidR="00084A4A" w:rsidRDefault="006E7DC5">
      <w:pPr>
        <w:pStyle w:val="a7"/>
        <w:shd w:val="clear" w:color="auto" w:fill="FFFFFF"/>
        <w:spacing w:line="600" w:lineRule="exact"/>
        <w:ind w:firstLineChars="200" w:firstLine="640"/>
        <w:rPr>
          <w:rFonts w:ascii="方正仿宋_GBK" w:eastAsia="方正仿宋_GBK" w:hAnsi="方正仿宋_GBK" w:cs="方正仿宋_GBK" w:hint="default"/>
          <w:sz w:val="32"/>
          <w:szCs w:val="32"/>
        </w:rPr>
      </w:pPr>
      <w:r>
        <w:rPr>
          <w:rFonts w:ascii="仿宋_GB2312" w:eastAsia="仿宋_GB2312" w:hAnsi="仿宋_GB2312" w:cs="仿宋_GB2312"/>
          <w:sz w:val="32"/>
          <w:szCs w:val="32"/>
        </w:rPr>
        <w:t>根据预算绩效管理要求，我单位对</w:t>
      </w:r>
      <w:r>
        <w:rPr>
          <w:rFonts w:ascii="仿宋_GB2312" w:eastAsia="仿宋_GB2312" w:hAnsi="仿宋_GB2312" w:cs="仿宋_GB2312"/>
          <w:sz w:val="32"/>
          <w:szCs w:val="32"/>
        </w:rPr>
        <w:t>40</w:t>
      </w:r>
      <w:r>
        <w:rPr>
          <w:rFonts w:ascii="仿宋_GB2312" w:eastAsia="仿宋_GB2312" w:hAnsi="仿宋_GB2312" w:cs="仿宋_GB2312"/>
          <w:sz w:val="32"/>
          <w:szCs w:val="32"/>
        </w:rPr>
        <w:t>个项目</w:t>
      </w:r>
      <w:r>
        <w:rPr>
          <w:rFonts w:ascii="仿宋_GB2312" w:eastAsia="仿宋_GB2312" w:hAnsi="仿宋_GB2312" w:cs="仿宋_GB2312"/>
          <w:sz w:val="32"/>
          <w:szCs w:val="32"/>
        </w:rPr>
        <w:t>开展了绩效自评，涉及财政拨款项目支出资金</w:t>
      </w:r>
      <w:r>
        <w:rPr>
          <w:rFonts w:ascii="仿宋_GB2312" w:eastAsia="仿宋_GB2312" w:hAnsi="仿宋_GB2312" w:cs="仿宋_GB2312"/>
          <w:sz w:val="32"/>
          <w:szCs w:val="32"/>
        </w:rPr>
        <w:t>8599.39</w:t>
      </w:r>
      <w:r>
        <w:rPr>
          <w:rFonts w:ascii="仿宋_GB2312" w:eastAsia="仿宋_GB2312" w:hAnsi="仿宋_GB2312" w:cs="仿宋_GB2312"/>
          <w:sz w:val="32"/>
          <w:szCs w:val="32"/>
        </w:rPr>
        <w:t>万元、其他资金</w:t>
      </w:r>
      <w:r>
        <w:rPr>
          <w:rFonts w:ascii="仿宋_GB2312" w:eastAsia="仿宋_GB2312" w:hAnsi="仿宋_GB2312" w:cs="仿宋_GB2312"/>
          <w:sz w:val="32"/>
          <w:szCs w:val="32"/>
        </w:rPr>
        <w:t>2125.88</w:t>
      </w:r>
      <w:r>
        <w:rPr>
          <w:rFonts w:ascii="仿宋_GB2312" w:eastAsia="仿宋_GB2312" w:hAnsi="仿宋_GB2312" w:cs="仿宋_GB2312"/>
          <w:sz w:val="32"/>
          <w:szCs w:val="32"/>
        </w:rPr>
        <w:t>万元。</w:t>
      </w:r>
    </w:p>
    <w:p w:rsidR="00084A4A" w:rsidRDefault="006E7DC5">
      <w:pPr>
        <w:pStyle w:val="a7"/>
        <w:shd w:val="clear" w:color="auto" w:fill="FFFFFF"/>
        <w:spacing w:line="600" w:lineRule="exact"/>
        <w:ind w:firstLineChars="200" w:firstLine="640"/>
        <w:rPr>
          <w:rFonts w:ascii="方正仿宋_GBK" w:eastAsia="方正仿宋_GBK" w:hAnsi="方正仿宋_GBK" w:cs="方正仿宋_GBK" w:hint="default"/>
          <w:sz w:val="32"/>
          <w:szCs w:val="32"/>
        </w:rPr>
      </w:pPr>
      <w:r>
        <w:rPr>
          <w:rFonts w:ascii="仿宋_GB2312" w:eastAsia="仿宋_GB2312" w:hAnsi="仿宋_GB2312" w:cs="仿宋_GB2312"/>
          <w:sz w:val="32"/>
          <w:szCs w:val="32"/>
          <w:shd w:val="clear" w:color="auto" w:fill="FFFFFF"/>
        </w:rPr>
        <w:t>2023</w:t>
      </w:r>
      <w:r>
        <w:rPr>
          <w:rFonts w:ascii="仿宋_GB2312" w:eastAsia="仿宋_GB2312" w:hAnsi="仿宋_GB2312" w:cs="仿宋_GB2312"/>
          <w:sz w:val="32"/>
          <w:szCs w:val="32"/>
          <w:shd w:val="clear" w:color="auto" w:fill="FFFFFF"/>
        </w:rPr>
        <w:t>年度项目支出绩效评价自评情况表见附件。</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（二）单位绩效评价情况</w:t>
      </w:r>
    </w:p>
    <w:p w:rsidR="00084A4A" w:rsidRDefault="006E7DC5">
      <w:pPr>
        <w:pStyle w:val="a7"/>
        <w:shd w:val="clear" w:color="auto" w:fill="FFFFFF"/>
        <w:spacing w:line="600" w:lineRule="exact"/>
        <w:ind w:firstLineChars="200"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我单位对土地整理项目、矿山生态修复</w:t>
      </w:r>
      <w:r>
        <w:rPr>
          <w:rFonts w:ascii="仿宋_GB2312" w:eastAsia="仿宋_GB2312" w:hAnsi="仿宋_GB2312" w:cs="仿宋_GB2312"/>
          <w:sz w:val="32"/>
          <w:szCs w:val="32"/>
        </w:rPr>
        <w:t>项目、</w:t>
      </w:r>
      <w:proofErr w:type="gramStart"/>
      <w:r>
        <w:rPr>
          <w:rFonts w:ascii="仿宋_GB2312" w:eastAsia="仿宋_GB2312" w:hAnsi="仿宋_GB2312" w:cs="仿宋_GB2312"/>
          <w:sz w:val="32"/>
          <w:szCs w:val="32"/>
        </w:rPr>
        <w:t>厢坝组团</w:t>
      </w:r>
      <w:proofErr w:type="gramEnd"/>
      <w:r>
        <w:rPr>
          <w:rFonts w:ascii="仿宋_GB2312" w:eastAsia="仿宋_GB2312" w:hAnsi="仿宋_GB2312" w:cs="仿宋_GB2312"/>
          <w:sz w:val="32"/>
          <w:szCs w:val="32"/>
        </w:rPr>
        <w:t>五宗地土地储备项目、</w:t>
      </w:r>
      <w:proofErr w:type="gramStart"/>
      <w:r>
        <w:rPr>
          <w:rFonts w:ascii="仿宋_GB2312" w:eastAsia="仿宋_GB2312" w:hAnsi="仿宋_GB2312" w:cs="仿宋_GB2312"/>
          <w:sz w:val="32"/>
          <w:szCs w:val="32"/>
        </w:rPr>
        <w:t>收储许</w:t>
      </w:r>
      <w:proofErr w:type="gramEnd"/>
      <w:r>
        <w:rPr>
          <w:rFonts w:ascii="仿宋_GB2312" w:eastAsia="仿宋_GB2312" w:hAnsi="仿宋_GB2312" w:cs="仿宋_GB2312"/>
          <w:sz w:val="32"/>
          <w:szCs w:val="32"/>
        </w:rPr>
        <w:t>明寺镇平安路</w:t>
      </w:r>
      <w:r>
        <w:rPr>
          <w:rFonts w:ascii="仿宋_GB2312" w:eastAsia="仿宋_GB2312" w:hAnsi="仿宋_GB2312" w:cs="仿宋_GB2312"/>
          <w:sz w:val="32"/>
          <w:szCs w:val="32"/>
        </w:rPr>
        <w:t>127</w:t>
      </w:r>
      <w:r>
        <w:rPr>
          <w:rFonts w:ascii="仿宋_GB2312" w:eastAsia="仿宋_GB2312" w:hAnsi="仿宋_GB2312" w:cs="仿宋_GB2312"/>
          <w:sz w:val="32"/>
          <w:szCs w:val="32"/>
        </w:rPr>
        <w:t>号王树华土地使用权项目、龙河新城</w:t>
      </w:r>
      <w:r>
        <w:rPr>
          <w:rFonts w:ascii="仿宋_GB2312" w:eastAsia="仿宋_GB2312" w:hAnsi="仿宋_GB2312" w:cs="仿宋_GB2312"/>
          <w:sz w:val="32"/>
          <w:szCs w:val="32"/>
        </w:rPr>
        <w:t>A9</w:t>
      </w:r>
      <w:r>
        <w:rPr>
          <w:rFonts w:ascii="仿宋_GB2312" w:eastAsia="仿宋_GB2312" w:hAnsi="仿宋_GB2312" w:cs="仿宋_GB2312"/>
          <w:sz w:val="32"/>
          <w:szCs w:val="32"/>
        </w:rPr>
        <w:t>地块报批资金项目、</w:t>
      </w:r>
      <w:r>
        <w:rPr>
          <w:rFonts w:ascii="仿宋_GB2312" w:eastAsia="仿宋_GB2312" w:hAnsi="仿宋_GB2312" w:cs="仿宋_GB2312"/>
          <w:sz w:val="32"/>
          <w:szCs w:val="32"/>
        </w:rPr>
        <w:t>2023</w:t>
      </w:r>
      <w:r>
        <w:rPr>
          <w:rFonts w:ascii="仿宋_GB2312" w:eastAsia="仿宋_GB2312" w:hAnsi="仿宋_GB2312" w:cs="仿宋_GB2312"/>
          <w:sz w:val="32"/>
          <w:szCs w:val="32"/>
        </w:rPr>
        <w:t>年</w:t>
      </w:r>
      <w:proofErr w:type="gramStart"/>
      <w:r>
        <w:rPr>
          <w:rFonts w:ascii="仿宋_GB2312" w:eastAsia="仿宋_GB2312" w:hAnsi="仿宋_GB2312" w:cs="仿宋_GB2312"/>
          <w:sz w:val="32"/>
          <w:szCs w:val="32"/>
        </w:rPr>
        <w:t>土储中心</w:t>
      </w:r>
      <w:proofErr w:type="gramEnd"/>
      <w:r>
        <w:rPr>
          <w:rFonts w:ascii="仿宋_GB2312" w:eastAsia="仿宋_GB2312" w:hAnsi="仿宋_GB2312" w:cs="仿宋_GB2312"/>
          <w:sz w:val="32"/>
          <w:szCs w:val="32"/>
        </w:rPr>
        <w:t>编外人员经费等项目开展了绩效评价，涉及财政拨款项目资金</w:t>
      </w:r>
      <w:r>
        <w:rPr>
          <w:rFonts w:ascii="仿宋_GB2312" w:eastAsia="仿宋_GB2312" w:hAnsi="仿宋_GB2312" w:cs="仿宋_GB2312"/>
          <w:sz w:val="32"/>
          <w:szCs w:val="32"/>
        </w:rPr>
        <w:t>8599.39</w:t>
      </w:r>
      <w:r>
        <w:rPr>
          <w:rFonts w:ascii="仿宋_GB2312" w:eastAsia="仿宋_GB2312" w:hAnsi="仿宋_GB2312" w:cs="仿宋_GB2312"/>
          <w:sz w:val="32"/>
          <w:szCs w:val="32"/>
        </w:rPr>
        <w:t>万元，评价得分</w:t>
      </w:r>
      <w:r>
        <w:rPr>
          <w:rFonts w:ascii="仿宋_GB2312" w:eastAsia="仿宋_GB2312" w:hAnsi="仿宋_GB2312" w:cs="仿宋_GB2312"/>
          <w:sz w:val="32"/>
          <w:szCs w:val="32"/>
        </w:rPr>
        <w:t>98</w:t>
      </w:r>
      <w:r>
        <w:rPr>
          <w:rFonts w:ascii="仿宋_GB2312" w:eastAsia="仿宋_GB2312" w:hAnsi="仿宋_GB2312" w:cs="仿宋_GB2312"/>
          <w:sz w:val="32"/>
          <w:szCs w:val="32"/>
        </w:rPr>
        <w:t>分，评价等次为优，绩效评价发现</w:t>
      </w:r>
      <w:r>
        <w:rPr>
          <w:rFonts w:ascii="仿宋_GB2312" w:eastAsia="仿宋_GB2312" w:hAnsi="仿宋_GB2312" w:cs="仿宋_GB2312"/>
          <w:sz w:val="32"/>
          <w:szCs w:val="32"/>
        </w:rPr>
        <w:lastRenderedPageBreak/>
        <w:t>存在以下问题：一是土地出让任务艰巨，后期管护</w:t>
      </w:r>
      <w:proofErr w:type="gramStart"/>
      <w:r>
        <w:rPr>
          <w:rFonts w:ascii="仿宋_GB2312" w:eastAsia="仿宋_GB2312" w:hAnsi="仿宋_GB2312" w:cs="仿宋_GB2312"/>
          <w:sz w:val="32"/>
          <w:szCs w:val="32"/>
        </w:rPr>
        <w:t>难利用差</w:t>
      </w:r>
      <w:proofErr w:type="gramEnd"/>
      <w:r>
        <w:rPr>
          <w:rFonts w:ascii="仿宋_GB2312" w:eastAsia="仿宋_GB2312" w:hAnsi="仿宋_GB2312" w:cs="仿宋_GB2312"/>
          <w:sz w:val="32"/>
          <w:szCs w:val="32"/>
        </w:rPr>
        <w:t>；二是资金缺口较大；三是土地复垦过程中，复垦片块分散、管理难度增大、个别片</w:t>
      </w:r>
      <w:proofErr w:type="gramStart"/>
      <w:r>
        <w:rPr>
          <w:rFonts w:ascii="仿宋_GB2312" w:eastAsia="仿宋_GB2312" w:hAnsi="仿宋_GB2312" w:cs="仿宋_GB2312"/>
          <w:sz w:val="32"/>
          <w:szCs w:val="32"/>
        </w:rPr>
        <w:t>块施工</w:t>
      </w:r>
      <w:proofErr w:type="gramEnd"/>
      <w:r>
        <w:rPr>
          <w:rFonts w:ascii="仿宋_GB2312" w:eastAsia="仿宋_GB2312" w:hAnsi="仿宋_GB2312" w:cs="仿宋_GB2312"/>
          <w:sz w:val="32"/>
          <w:szCs w:val="32"/>
        </w:rPr>
        <w:t>环境困难。下一步工作建议：加</w:t>
      </w:r>
      <w:r>
        <w:rPr>
          <w:rFonts w:ascii="仿宋_GB2312" w:eastAsia="仿宋_GB2312" w:hAnsi="仿宋_GB2312" w:cs="仿宋_GB2312"/>
          <w:sz w:val="32"/>
          <w:szCs w:val="32"/>
        </w:rPr>
        <w:t>大土地整治和出让力度，加强后期管护利用。</w:t>
      </w:r>
      <w:r>
        <w:rPr>
          <w:rFonts w:ascii="仿宋_GB2312" w:eastAsia="仿宋_GB2312" w:hAnsi="仿宋_GB2312" w:cs="仿宋_GB2312"/>
          <w:sz w:val="32"/>
          <w:szCs w:val="32"/>
        </w:rPr>
        <w:t>其中，以委托第三方出具报告方式开展绩效评价</w:t>
      </w:r>
      <w:r>
        <w:rPr>
          <w:rFonts w:ascii="仿宋_GB2312" w:eastAsia="仿宋_GB2312" w:hAnsi="仿宋_GB2312" w:cs="仿宋_GB2312"/>
          <w:sz w:val="32"/>
          <w:szCs w:val="32"/>
        </w:rPr>
        <w:t>78</w:t>
      </w:r>
      <w:r>
        <w:rPr>
          <w:rFonts w:ascii="仿宋_GB2312" w:eastAsia="仿宋_GB2312" w:hAnsi="仿宋_GB2312" w:cs="仿宋_GB2312"/>
          <w:sz w:val="32"/>
          <w:szCs w:val="32"/>
        </w:rPr>
        <w:t>项，</w:t>
      </w:r>
      <w:bookmarkStart w:id="0" w:name="_GoBack"/>
      <w:bookmarkEnd w:id="0"/>
      <w:r>
        <w:rPr>
          <w:rFonts w:ascii="仿宋_GB2312" w:eastAsia="仿宋_GB2312" w:hAnsi="仿宋_GB2312" w:cs="仿宋_GB2312"/>
          <w:sz w:val="32"/>
          <w:szCs w:val="32"/>
        </w:rPr>
        <w:t>涉及财政拨款项目支出资金</w:t>
      </w:r>
      <w:r>
        <w:rPr>
          <w:rFonts w:ascii="仿宋_GB2312" w:eastAsia="仿宋_GB2312" w:hAnsi="仿宋_GB2312" w:cs="仿宋_GB2312"/>
          <w:sz w:val="32"/>
          <w:szCs w:val="32"/>
        </w:rPr>
        <w:t>8599.39</w:t>
      </w:r>
      <w:r>
        <w:rPr>
          <w:rFonts w:ascii="仿宋_GB2312" w:eastAsia="仿宋_GB2312" w:hAnsi="仿宋_GB2312" w:cs="仿宋_GB2312"/>
          <w:sz w:val="32"/>
          <w:szCs w:val="32"/>
        </w:rPr>
        <w:t>万元、其他资金</w:t>
      </w:r>
      <w:r>
        <w:rPr>
          <w:rFonts w:ascii="仿宋_GB2312" w:eastAsia="仿宋_GB2312" w:hAnsi="仿宋_GB2312" w:cs="仿宋_GB2312"/>
          <w:sz w:val="32"/>
          <w:szCs w:val="32"/>
        </w:rPr>
        <w:t>2125.88</w:t>
      </w:r>
      <w:r>
        <w:rPr>
          <w:rFonts w:ascii="仿宋_GB2312" w:eastAsia="仿宋_GB2312" w:hAnsi="仿宋_GB2312" w:cs="仿宋_GB2312"/>
          <w:sz w:val="32"/>
          <w:szCs w:val="32"/>
        </w:rPr>
        <w:t>万元。</w:t>
      </w:r>
      <w:r>
        <w:rPr>
          <w:rFonts w:ascii="仿宋_GB2312" w:eastAsia="仿宋_GB2312" w:hAnsi="仿宋_GB2312" w:cs="仿宋_GB2312"/>
          <w:sz w:val="32"/>
          <w:szCs w:val="32"/>
        </w:rPr>
        <w:t>从评价情况来看，项目立项较为规范，绩效目标明确，预算编制合理，管理科学规范，资金到位及时，总体完成情况较好，有力保障了项目进度的正常实施。</w:t>
      </w:r>
    </w:p>
    <w:p w:rsidR="00084A4A" w:rsidRDefault="006E7DC5">
      <w:pPr>
        <w:pStyle w:val="a7"/>
        <w:shd w:val="clear" w:color="auto" w:fill="FFFFFF"/>
        <w:spacing w:line="600" w:lineRule="exact"/>
        <w:ind w:firstLine="420"/>
        <w:rPr>
          <w:rFonts w:ascii="楷体_GB2312" w:eastAsia="楷体_GB2312" w:hAnsi="楷体_GB2312" w:cs="楷体_GB2312" w:hint="default"/>
          <w:sz w:val="32"/>
          <w:szCs w:val="32"/>
        </w:rPr>
      </w:pPr>
      <w:r>
        <w:rPr>
          <w:rFonts w:ascii="楷体_GB2312" w:eastAsia="楷体_GB2312" w:hAnsi="楷体_GB2312" w:cs="楷体_GB2312"/>
          <w:sz w:val="32"/>
          <w:szCs w:val="32"/>
        </w:rPr>
        <w:t>（三）财政绩效评价情况</w:t>
      </w:r>
    </w:p>
    <w:p w:rsidR="00084A4A" w:rsidRDefault="006E7DC5">
      <w:pPr>
        <w:pStyle w:val="a7"/>
        <w:shd w:val="clear" w:color="auto" w:fill="FFFFFF"/>
        <w:spacing w:line="600" w:lineRule="exact"/>
        <w:ind w:firstLineChars="200" w:firstLine="640"/>
        <w:rPr>
          <w:rFonts w:ascii="方正仿宋_GBK" w:eastAsia="方正仿宋_GBK" w:hAnsi="方正仿宋_GBK" w:cs="方正仿宋_GBK" w:hint="default"/>
          <w:sz w:val="32"/>
          <w:szCs w:val="32"/>
        </w:rPr>
      </w:pPr>
      <w:r>
        <w:rPr>
          <w:rFonts w:ascii="仿宋_GB2312" w:eastAsia="仿宋_GB2312" w:hAnsi="仿宋_GB2312" w:cs="仿宋_GB2312"/>
          <w:sz w:val="32"/>
          <w:szCs w:val="32"/>
        </w:rPr>
        <w:t>县</w:t>
      </w:r>
      <w:r>
        <w:rPr>
          <w:rFonts w:ascii="仿宋_GB2312" w:eastAsia="仿宋_GB2312" w:hAnsi="仿宋_GB2312" w:cs="仿宋_GB2312"/>
          <w:sz w:val="32"/>
          <w:szCs w:val="32"/>
        </w:rPr>
        <w:t>财政局未委托第三方对我单位开展绩效评价。</w:t>
      </w:r>
    </w:p>
    <w:p w:rsidR="00084A4A" w:rsidRDefault="006E7DC5">
      <w:pPr>
        <w:pStyle w:val="a7"/>
        <w:shd w:val="clear" w:color="auto" w:fill="FFFFFF"/>
        <w:spacing w:line="600" w:lineRule="exact"/>
        <w:ind w:firstLine="420"/>
        <w:rPr>
          <w:rFonts w:ascii="黑体" w:eastAsia="黑体" w:hAnsi="黑体" w:cs="黑体" w:hint="default"/>
          <w:sz w:val="32"/>
          <w:szCs w:val="32"/>
        </w:rPr>
      </w:pPr>
      <w:r>
        <w:rPr>
          <w:rFonts w:ascii="黑体" w:eastAsia="黑体" w:hAnsi="黑体" w:cs="黑体"/>
          <w:sz w:val="32"/>
          <w:szCs w:val="32"/>
        </w:rPr>
        <w:t xml:space="preserve">  </w:t>
      </w:r>
      <w:r>
        <w:rPr>
          <w:rFonts w:ascii="黑体" w:eastAsia="黑体" w:hAnsi="黑体" w:cs="黑体"/>
          <w:sz w:val="32"/>
          <w:szCs w:val="32"/>
        </w:rPr>
        <w:t>六、专业名词解释</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（一）财政拨款收入：指本年度从本级财政部门取得的财政拨款，包括一般公共预算财政拨款和政府性基金预算财政拨款。</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（二）事业收入：指事业单位开展专业业务活动及其辅助活动取得的现金流入；事业单位收到的财政专户实际核拨的教育收费等资金在此反映。</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（三）经营收入：指事业单位在专业业务活动及其辅助活动之外开展非独立核算经营活动取得的现金流入。</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 </w:t>
      </w:r>
      <w:r>
        <w:rPr>
          <w:rFonts w:ascii="仿宋_GB2312" w:eastAsia="仿宋_GB2312" w:hAnsi="仿宋_GB2312" w:cs="仿宋_GB2312"/>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w:t>
      </w:r>
      <w:r>
        <w:rPr>
          <w:rFonts w:ascii="仿宋_GB2312" w:eastAsia="仿宋_GB2312" w:hAnsi="仿宋_GB2312" w:cs="仿宋_GB2312"/>
          <w:sz w:val="32"/>
          <w:szCs w:val="32"/>
        </w:rPr>
        <w:t>级单位取得的经费、从非本级财政部门取得的经费，以及行政单位收到的财政专户管理资金反映在本项内。</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（五）使用非财政拨款结余：指单位在当年的“财政拨款收入”、“事业收入”、“经营收入”、“其他收入”等不足以安排当年支出的情况下，使用以前年度积累的非财政拨款结余弥补本年度收支缺口的资金。</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（六）年初结转和结余：指单位上年结转本年使用的基本支出结转、项目支出结转和结余、经营结余。</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（七）结余分配：指单位按照国家有关规定，缴纳所得税、提取专用基金、转入非财政拨款结余等当年结余的分配情况。</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（八）年末结转和结余：指单位结转下年的基本支出结转、项目支出结转和结余、经营结余。</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 </w:t>
      </w:r>
      <w:r>
        <w:rPr>
          <w:rFonts w:ascii="仿宋_GB2312" w:eastAsia="仿宋_GB2312" w:hAnsi="仿宋_GB2312" w:cs="仿宋_GB2312"/>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（十）项目支出：指在基本支出之外为完成特定行政任务和事业发展目标所发生的支出。</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（十一）经营支出：指事业单位在专业业务活动及其辅助活动之外开展非独立核算经营活动发生的</w:t>
      </w:r>
      <w:r>
        <w:rPr>
          <w:rFonts w:ascii="仿宋_GB2312" w:eastAsia="仿宋_GB2312" w:hAnsi="仿宋_GB2312" w:cs="仿宋_GB2312"/>
          <w:sz w:val="32"/>
          <w:szCs w:val="32"/>
        </w:rPr>
        <w:t>支出。</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（十二）“三公”经费：指用一般公共预算财政拨款安排的因公出国（境）费、公务用</w:t>
      </w:r>
      <w:r>
        <w:rPr>
          <w:rFonts w:ascii="仿宋_GB2312" w:eastAsia="仿宋_GB2312" w:hAnsi="仿宋_GB2312" w:cs="仿宋_GB2312"/>
          <w:sz w:val="32"/>
          <w:szCs w:val="32"/>
        </w:rPr>
        <w:t>车购置及运行维护费、公务接待费。其中，因公出国（境）</w:t>
      </w:r>
      <w:proofErr w:type="gramStart"/>
      <w:r>
        <w:rPr>
          <w:rFonts w:ascii="仿宋_GB2312" w:eastAsia="仿宋_GB2312" w:hAnsi="仿宋_GB2312" w:cs="仿宋_GB2312"/>
          <w:sz w:val="32"/>
          <w:szCs w:val="32"/>
        </w:rPr>
        <w:t>费反映</w:t>
      </w:r>
      <w:proofErr w:type="gramEnd"/>
      <w:r>
        <w:rPr>
          <w:rFonts w:ascii="仿宋_GB2312" w:eastAsia="仿宋_GB2312" w:hAnsi="仿宋_GB2312" w:cs="仿宋_GB2312"/>
          <w:sz w:val="32"/>
          <w:szCs w:val="32"/>
        </w:rPr>
        <w:t>单位公务出国（境）的国际旅费、国外城市间交通费、住宿费、伙食费、培训费、公杂费等支出；公务用车购置</w:t>
      </w:r>
      <w:proofErr w:type="gramStart"/>
      <w:r>
        <w:rPr>
          <w:rFonts w:ascii="仿宋_GB2312" w:eastAsia="仿宋_GB2312" w:hAnsi="仿宋_GB2312" w:cs="仿宋_GB2312"/>
          <w:sz w:val="32"/>
          <w:szCs w:val="32"/>
        </w:rPr>
        <w:t>费反映</w:t>
      </w:r>
      <w:proofErr w:type="gramEnd"/>
      <w:r>
        <w:rPr>
          <w:rFonts w:ascii="仿宋_GB2312" w:eastAsia="仿宋_GB2312" w:hAnsi="仿宋_GB2312" w:cs="仿宋_GB2312"/>
          <w:sz w:val="32"/>
          <w:szCs w:val="32"/>
        </w:rPr>
        <w:t>单位公务用车购置支出（</w:t>
      </w:r>
      <w:proofErr w:type="gramStart"/>
      <w:r>
        <w:rPr>
          <w:rFonts w:ascii="仿宋_GB2312" w:eastAsia="仿宋_GB2312" w:hAnsi="仿宋_GB2312" w:cs="仿宋_GB2312"/>
          <w:sz w:val="32"/>
          <w:szCs w:val="32"/>
        </w:rPr>
        <w:t>含车辆</w:t>
      </w:r>
      <w:proofErr w:type="gramEnd"/>
      <w:r>
        <w:rPr>
          <w:rFonts w:ascii="仿宋_GB2312" w:eastAsia="仿宋_GB2312" w:hAnsi="仿宋_GB2312" w:cs="仿宋_GB2312"/>
          <w:sz w:val="32"/>
          <w:szCs w:val="32"/>
        </w:rPr>
        <w:t>购置税）；公务用车运行维护费反映单位按规定保留的公务用车燃料费、维修费、过路过桥费、保险费、安全奖励费用等支出；公务接待</w:t>
      </w:r>
      <w:proofErr w:type="gramStart"/>
      <w:r>
        <w:rPr>
          <w:rFonts w:ascii="仿宋_GB2312" w:eastAsia="仿宋_GB2312" w:hAnsi="仿宋_GB2312" w:cs="仿宋_GB2312"/>
          <w:sz w:val="32"/>
          <w:szCs w:val="32"/>
        </w:rPr>
        <w:t>费反映</w:t>
      </w:r>
      <w:proofErr w:type="gramEnd"/>
      <w:r>
        <w:rPr>
          <w:rFonts w:ascii="仿宋_GB2312" w:eastAsia="仿宋_GB2312" w:hAnsi="仿宋_GB2312" w:cs="仿宋_GB2312"/>
          <w:sz w:val="32"/>
          <w:szCs w:val="32"/>
        </w:rPr>
        <w:t>单位按规定开支的各类公务接待（含外宾接待）支出。</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（十三）机关运行经费：为保障行政单位（含参照公务员法管理的</w:t>
      </w:r>
      <w:r>
        <w:rPr>
          <w:rFonts w:ascii="仿宋_GB2312" w:eastAsia="仿宋_GB2312" w:hAnsi="仿宋_GB2312" w:cs="仿宋_GB2312"/>
          <w:sz w:val="32"/>
          <w:szCs w:val="32"/>
        </w:rPr>
        <w:t>事业单位）运行用于购买货物和服务等的各项公用经费，</w:t>
      </w:r>
      <w:r>
        <w:rPr>
          <w:rFonts w:ascii="仿宋_GB2312" w:eastAsia="仿宋_GB2312" w:hAnsi="仿宋_GB2312" w:cs="仿宋_GB2312"/>
          <w:sz w:val="32"/>
          <w:szCs w:val="32"/>
        </w:rPr>
        <w:lastRenderedPageBreak/>
        <w:t>包括办公及印刷费、邮电费、差旅费、会议费、福利费、日常维护费、专用材料及一般设备购置费、办公用房水电费、办公用房取暖费、办公用房物业管理费、公务用车运行维护费以及其他费用。</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（十四）工资福利支出（支出经济分类科目类级）：反映单位开支的在职职工和编制</w:t>
      </w:r>
      <w:proofErr w:type="gramStart"/>
      <w:r>
        <w:rPr>
          <w:rFonts w:ascii="仿宋_GB2312" w:eastAsia="仿宋_GB2312" w:hAnsi="仿宋_GB2312" w:cs="仿宋_GB2312"/>
          <w:sz w:val="32"/>
          <w:szCs w:val="32"/>
        </w:rPr>
        <w:t>外长期</w:t>
      </w:r>
      <w:proofErr w:type="gramEnd"/>
      <w:r>
        <w:rPr>
          <w:rFonts w:ascii="仿宋_GB2312" w:eastAsia="仿宋_GB2312" w:hAnsi="仿宋_GB2312" w:cs="仿宋_GB2312"/>
          <w:sz w:val="32"/>
          <w:szCs w:val="32"/>
        </w:rPr>
        <w:t>聘用人员的各类劳动报酬，以及为上述人员缴纳的各项社会保险费等。</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（十五）商品和服务支出（支出经济分类科目类级）：反映单位购买商品和服务的支出（不包括用于购置固定资产的支出、战略性和应急储备支出）。</w:t>
      </w:r>
    </w:p>
    <w:p w:rsidR="00084A4A" w:rsidRDefault="006E7DC5">
      <w:pPr>
        <w:pStyle w:val="a7"/>
        <w:shd w:val="clear" w:color="auto" w:fill="FFFFFF"/>
        <w:spacing w:line="600" w:lineRule="exact"/>
        <w:ind w:firstLine="420"/>
        <w:rPr>
          <w:rFonts w:ascii="仿宋_GB2312" w:eastAsia="仿宋_GB2312" w:hAnsi="仿宋_GB2312" w:cs="仿宋_GB2312"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w:t>
      </w:r>
      <w:r>
        <w:rPr>
          <w:rFonts w:ascii="仿宋_GB2312" w:eastAsia="仿宋_GB2312" w:hAnsi="仿宋_GB2312" w:cs="仿宋_GB2312"/>
          <w:sz w:val="32"/>
          <w:szCs w:val="32"/>
        </w:rPr>
        <w:t>六）对个人和家庭的补助（支出经济分类科目类级）：反映用于对个人和家庭的补助支出。</w:t>
      </w:r>
    </w:p>
    <w:p w:rsidR="00084A4A" w:rsidRDefault="006E7DC5">
      <w:pPr>
        <w:pStyle w:val="a7"/>
        <w:shd w:val="clear" w:color="auto" w:fill="FFFFFF"/>
        <w:spacing w:line="600" w:lineRule="exact"/>
        <w:ind w:firstLine="420"/>
        <w:rPr>
          <w:rFonts w:ascii="方正仿宋_GBK" w:eastAsia="方正仿宋_GBK" w:hAnsi="方正仿宋_GBK" w:cs="方正仿宋_GBK" w:hint="default"/>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（十七）其他资本性支出（支出经济分类科目类级）：反映</w:t>
      </w:r>
      <w:proofErr w:type="gramStart"/>
      <w:r>
        <w:rPr>
          <w:rFonts w:ascii="仿宋_GB2312" w:eastAsia="仿宋_GB2312" w:hAnsi="仿宋_GB2312" w:cs="仿宋_GB2312"/>
          <w:sz w:val="32"/>
          <w:szCs w:val="32"/>
        </w:rPr>
        <w:t>非各级</w:t>
      </w:r>
      <w:proofErr w:type="gramEnd"/>
      <w:r>
        <w:rPr>
          <w:rFonts w:ascii="仿宋_GB2312" w:eastAsia="仿宋_GB2312" w:hAnsi="仿宋_GB2312" w:cs="仿宋_GB2312"/>
          <w:sz w:val="32"/>
          <w:szCs w:val="32"/>
        </w:rPr>
        <w:t>发展与改革部门集中安排的用于购置固定资产、战略性和应急性储备、土地和无形资产，以及构建基础设施、大型修缮和财政支持企业更新改造所发生的支出。</w:t>
      </w:r>
    </w:p>
    <w:p w:rsidR="00084A4A" w:rsidRDefault="006E7DC5">
      <w:pPr>
        <w:pStyle w:val="a7"/>
        <w:shd w:val="clear" w:color="auto" w:fill="FFFFFF"/>
        <w:spacing w:line="600" w:lineRule="exact"/>
        <w:ind w:firstLine="420"/>
        <w:rPr>
          <w:rFonts w:ascii="黑体" w:eastAsia="黑体" w:hAnsi="黑体" w:cs="黑体" w:hint="default"/>
          <w:sz w:val="32"/>
          <w:szCs w:val="32"/>
        </w:rPr>
      </w:pPr>
      <w:r>
        <w:rPr>
          <w:rFonts w:ascii="黑体" w:eastAsia="黑体" w:hAnsi="黑体" w:cs="黑体"/>
          <w:sz w:val="32"/>
          <w:szCs w:val="32"/>
        </w:rPr>
        <w:t xml:space="preserve">  </w:t>
      </w:r>
      <w:r>
        <w:rPr>
          <w:rFonts w:ascii="黑体" w:eastAsia="黑体" w:hAnsi="黑体" w:cs="黑体"/>
          <w:sz w:val="32"/>
          <w:szCs w:val="32"/>
        </w:rPr>
        <w:t>七、决算公开联系方式及信息反馈渠道</w:t>
      </w:r>
    </w:p>
    <w:p w:rsidR="00084A4A" w:rsidRDefault="006E7DC5">
      <w:pPr>
        <w:autoSpaceDE w:val="0"/>
        <w:spacing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t>本单位决算公开信息反馈和联系方式：</w:t>
      </w:r>
    </w:p>
    <w:p w:rsidR="00084A4A" w:rsidRDefault="006E7DC5">
      <w:pPr>
        <w:autoSpaceDE w:val="0"/>
        <w:spacing w:line="600" w:lineRule="exact"/>
        <w:ind w:firstLineChars="200" w:firstLine="640"/>
        <w:jc w:val="both"/>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张</w:t>
      </w:r>
      <w:proofErr w:type="gramStart"/>
      <w:r>
        <w:rPr>
          <w:rFonts w:ascii="仿宋_GB2312" w:eastAsia="仿宋_GB2312" w:hAnsi="仿宋_GB2312" w:cs="仿宋_GB2312"/>
          <w:sz w:val="32"/>
          <w:szCs w:val="32"/>
        </w:rPr>
        <w:t>世</w:t>
      </w:r>
      <w:proofErr w:type="gramEnd"/>
      <w:r>
        <w:rPr>
          <w:rFonts w:ascii="仿宋_GB2312" w:eastAsia="仿宋_GB2312" w:hAnsi="仿宋_GB2312" w:cs="仿宋_GB2312"/>
          <w:sz w:val="32"/>
          <w:szCs w:val="32"/>
        </w:rPr>
        <w:t>国</w:t>
      </w:r>
      <w:r>
        <w:rPr>
          <w:rFonts w:ascii="仿宋_GB2312" w:eastAsia="仿宋_GB2312" w:hAnsi="仿宋_GB2312" w:cs="仿宋_GB2312"/>
          <w:sz w:val="32"/>
          <w:szCs w:val="32"/>
        </w:rPr>
        <w:t xml:space="preserve">    023-70702878</w:t>
      </w:r>
    </w:p>
    <w:p w:rsidR="00084A4A" w:rsidRDefault="00084A4A">
      <w:pPr>
        <w:pStyle w:val="a7"/>
        <w:shd w:val="clear" w:color="auto" w:fill="FFFFFF"/>
        <w:ind w:firstLine="420"/>
        <w:rPr>
          <w:rFonts w:ascii="方正仿宋_GBK" w:eastAsia="方正仿宋_GBK" w:hAnsi="方正仿宋_GBK" w:cs="方正仿宋_GBK" w:hint="default"/>
          <w:sz w:val="32"/>
          <w:szCs w:val="32"/>
        </w:rPr>
      </w:pPr>
    </w:p>
    <w:p w:rsidR="00084A4A" w:rsidRDefault="006E7DC5">
      <w:pPr>
        <w:pStyle w:val="a7"/>
        <w:shd w:val="clear" w:color="auto" w:fill="FFFFFF"/>
        <w:ind w:firstLine="420"/>
        <w:rPr>
          <w:rFonts w:ascii="方正仿宋_GBK" w:eastAsia="方正仿宋_GBK" w:hAnsi="方正仿宋_GBK" w:cs="方正仿宋_GBK" w:hint="default"/>
          <w:sz w:val="32"/>
          <w:szCs w:val="32"/>
        </w:rPr>
        <w:sectPr w:rsidR="00084A4A">
          <w:footerReference w:type="default" r:id="rId8"/>
          <w:pgSz w:w="11915" w:h="16840"/>
          <w:pgMar w:top="2098" w:right="1474" w:bottom="1984" w:left="1587" w:header="851" w:footer="992" w:gutter="0"/>
          <w:pgNumType w:fmt="numberInDash"/>
          <w:cols w:space="720"/>
          <w:docGrid w:type="lines" w:linePitch="312"/>
        </w:sectPr>
      </w:pPr>
      <w:r>
        <w:rPr>
          <w:rFonts w:ascii="方正仿宋_GBK" w:eastAsia="方正仿宋_GBK" w:hAnsi="方正仿宋_GBK" w:cs="方正仿宋_GBK"/>
          <w:sz w:val="32"/>
          <w:szCs w:val="32"/>
        </w:rPr>
        <w:t> </w:t>
      </w:r>
    </w:p>
    <w:p w:rsidR="00084A4A" w:rsidRDefault="00084A4A">
      <w:pPr>
        <w:rPr>
          <w:rFonts w:cs="宋体" w:hint="default"/>
          <w:sz w:val="21"/>
          <w:szCs w:val="21"/>
        </w:rPr>
      </w:pPr>
    </w:p>
    <w:tbl>
      <w:tblPr>
        <w:tblW w:w="5005" w:type="pct"/>
        <w:tblCellMar>
          <w:left w:w="0" w:type="dxa"/>
          <w:right w:w="0" w:type="dxa"/>
        </w:tblCellMar>
        <w:tblLook w:val="04A0"/>
      </w:tblPr>
      <w:tblGrid>
        <w:gridCol w:w="5122"/>
        <w:gridCol w:w="2020"/>
        <w:gridCol w:w="4809"/>
        <w:gridCol w:w="3442"/>
      </w:tblGrid>
      <w:tr w:rsidR="00084A4A">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084A4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084A4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00" w:lineRule="exact"/>
              <w:rPr>
                <w:rFonts w:ascii="Arial" w:hAnsi="Arial" w:cs="Arial" w:hint="default"/>
                <w:color w:val="000000"/>
                <w:sz w:val="22"/>
                <w:szCs w:val="22"/>
              </w:rPr>
            </w:pPr>
            <w:r>
              <w:rPr>
                <w:rFonts w:cs="宋体"/>
                <w:sz w:val="20"/>
                <w:szCs w:val="20"/>
              </w:rPr>
              <w:t>公开单位：</w:t>
            </w:r>
            <w:r>
              <w:rPr>
                <w:sz w:val="20"/>
              </w:rPr>
              <w:t>重庆市丰都县土地</w:t>
            </w:r>
            <w:proofErr w:type="gramStart"/>
            <w:r>
              <w:rPr>
                <w:sz w:val="20"/>
              </w:rPr>
              <w:t>储备整治</w:t>
            </w:r>
            <w:proofErr w:type="gramEnd"/>
            <w:r>
              <w:rPr>
                <w:sz w:val="20"/>
              </w:rPr>
              <w:t>中心</w:t>
            </w:r>
          </w:p>
        </w:tc>
        <w:tc>
          <w:tcPr>
            <w:tcW w:w="1562"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13,160.44</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151.85</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296.50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34.45</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90.89</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23.54</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151.85</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20,813.09</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21.07</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13,643.24</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21,100.44</w:t>
            </w: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50.40</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40" w:lineRule="exact"/>
              <w:jc w:val="right"/>
              <w:textAlignment w:val="center"/>
              <w:rPr>
                <w:rFonts w:cs="宋体" w:hint="default"/>
                <w:color w:val="000000"/>
                <w:sz w:val="20"/>
                <w:szCs w:val="20"/>
              </w:rPr>
            </w:pPr>
          </w:p>
        </w:tc>
      </w:tr>
      <w:tr w:rsidR="00084A4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13,564.91</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6,158.11</w:t>
            </w:r>
          </w:p>
        </w:tc>
      </w:tr>
      <w:tr w:rsidR="00084A4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27,258.55</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084A4A" w:rsidRDefault="006E7DC5">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40" w:lineRule="exact"/>
              <w:jc w:val="right"/>
              <w:textAlignment w:val="center"/>
              <w:rPr>
                <w:rFonts w:cs="宋体" w:hint="default"/>
                <w:color w:val="000000"/>
                <w:sz w:val="20"/>
                <w:szCs w:val="20"/>
              </w:rPr>
            </w:pPr>
            <w:r>
              <w:rPr>
                <w:rFonts w:cs="宋体"/>
                <w:color w:val="000000"/>
                <w:sz w:val="20"/>
                <w:szCs w:val="20"/>
              </w:rPr>
              <w:t>27,258.55</w:t>
            </w:r>
          </w:p>
        </w:tc>
      </w:tr>
    </w:tbl>
    <w:p w:rsidR="00084A4A" w:rsidRDefault="006E7DC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tblPr>
      <w:tblGrid>
        <w:gridCol w:w="1702"/>
        <w:gridCol w:w="3171"/>
        <w:gridCol w:w="1233"/>
        <w:gridCol w:w="1233"/>
        <w:gridCol w:w="1233"/>
        <w:gridCol w:w="1233"/>
        <w:gridCol w:w="1366"/>
        <w:gridCol w:w="1307"/>
        <w:gridCol w:w="1439"/>
        <w:gridCol w:w="1461"/>
      </w:tblGrid>
      <w:tr w:rsidR="00084A4A">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084A4A" w:rsidRDefault="006E7DC5">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084A4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084A4A" w:rsidRDefault="006E7DC5">
            <w:pPr>
              <w:rPr>
                <w:rFonts w:cs="宋体" w:hint="default"/>
                <w:color w:val="000000"/>
                <w:sz w:val="20"/>
                <w:szCs w:val="20"/>
              </w:rPr>
            </w:pPr>
            <w:r>
              <w:rPr>
                <w:rFonts w:cs="宋体"/>
                <w:sz w:val="20"/>
                <w:szCs w:val="20"/>
              </w:rPr>
              <w:t>公开单位：</w:t>
            </w:r>
            <w:r>
              <w:rPr>
                <w:sz w:val="20"/>
              </w:rPr>
              <w:t>重庆市丰都县土地</w:t>
            </w:r>
            <w:proofErr w:type="gramStart"/>
            <w:r>
              <w:rPr>
                <w:sz w:val="20"/>
              </w:rPr>
              <w:t>储备整治</w:t>
            </w:r>
            <w:proofErr w:type="gramEnd"/>
            <w:r>
              <w:rPr>
                <w:sz w:val="20"/>
              </w:rPr>
              <w:t>中心</w:t>
            </w:r>
          </w:p>
        </w:tc>
        <w:tc>
          <w:tcPr>
            <w:tcW w:w="401"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084A4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084A4A" w:rsidRDefault="006E7DC5">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6E7DC5">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其他收入</w:t>
            </w:r>
          </w:p>
        </w:tc>
      </w:tr>
      <w:tr w:rsidR="00084A4A">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13,643.24</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13,312.30</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296.50</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34.45</w:t>
            </w: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30.36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30.36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37.93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37.93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22.60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22.60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12.86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12.86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10.68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10.68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城乡社区支出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国有土地使用权出让收入安排的支出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2120804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农村基础设施建设支出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134.70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134.70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2120806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土地出让业务支出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17.15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17.15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自然资源海洋气象等支出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13,355.89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13,024.94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296.50</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34.45</w:t>
            </w: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自然资源事务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13,355.89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13,024.94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296.50</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34.45</w:t>
            </w: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自然资源利用与保护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1,345.67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1,018.39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292.83</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34.45</w:t>
            </w: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土地资源储备支出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4,452.91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4,452.91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lastRenderedPageBreak/>
              <w:t>2200150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443.15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443.15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其他自然资源事务支出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7,114.15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7,110.49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3.66</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21.07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21.07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bl>
    <w:p w:rsidR="00084A4A" w:rsidRDefault="006E7DC5">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084A4A" w:rsidRDefault="006E7DC5">
      <w:pPr>
        <w:rPr>
          <w:rFonts w:cs="宋体" w:hint="default"/>
          <w:sz w:val="20"/>
          <w:szCs w:val="20"/>
        </w:rPr>
      </w:pPr>
      <w:r>
        <w:rPr>
          <w:rFonts w:cs="宋体"/>
          <w:sz w:val="20"/>
          <w:szCs w:val="20"/>
        </w:rPr>
        <w:br w:type="page"/>
      </w:r>
    </w:p>
    <w:tbl>
      <w:tblPr>
        <w:tblW w:w="5000" w:type="pct"/>
        <w:tblCellMar>
          <w:left w:w="0" w:type="dxa"/>
          <w:right w:w="0" w:type="dxa"/>
        </w:tblCellMar>
        <w:tblLook w:val="04A0"/>
      </w:tblPr>
      <w:tblGrid>
        <w:gridCol w:w="1803"/>
        <w:gridCol w:w="3355"/>
        <w:gridCol w:w="1701"/>
        <w:gridCol w:w="1701"/>
        <w:gridCol w:w="1701"/>
        <w:gridCol w:w="1685"/>
        <w:gridCol w:w="1685"/>
        <w:gridCol w:w="1747"/>
      </w:tblGrid>
      <w:tr w:rsidR="00084A4A">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84A4A" w:rsidRDefault="006E7DC5">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084A4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084A4A" w:rsidRDefault="006E7D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084A4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6E7DC5">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对附属单位补助支出</w:t>
            </w:r>
          </w:p>
        </w:tc>
      </w:tr>
      <w:tr w:rsidR="00084A4A">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21,100.44</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628.95</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20,471.49</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90.89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30.36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30.36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37.93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37.93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22.60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22.60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23.54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12.86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12.86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10.68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10.68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城乡社区支出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国有土地使用权出让收入安排的支出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151.85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2120804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农村基础设施建设支出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134.70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134.70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2120806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土地出让业务支出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17.15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17.15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自然资源海洋气象等支出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20,813.09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493.45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20,319.64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自然资源事务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20,813.09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493.45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20,319.64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自然资源利用与保护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13,206.82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13,206.82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土地资源储备支出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4,819.01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4,819.01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lastRenderedPageBreak/>
              <w:t>2200114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地质勘查与矿产资源管理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177.62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177.62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493.45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493.45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其他自然资源事务支出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2,116.18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2,116.18</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b/>
                <w:color w:val="000000"/>
                <w:sz w:val="20"/>
                <w:szCs w:val="20"/>
              </w:rPr>
              <w:t>21.07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r w:rsidR="00084A4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21.07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color w:val="000000"/>
                <w:sz w:val="20"/>
                <w:szCs w:val="20"/>
              </w:rPr>
            </w:pPr>
            <w:r>
              <w:rPr>
                <w:rFonts w:cs="宋体"/>
                <w:color w:val="000000"/>
                <w:sz w:val="20"/>
                <w:szCs w:val="20"/>
              </w:rPr>
              <w:t>21.07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color w:val="000000"/>
                <w:sz w:val="20"/>
                <w:szCs w:val="20"/>
              </w:rPr>
            </w:pPr>
          </w:p>
        </w:tc>
      </w:tr>
    </w:tbl>
    <w:p w:rsidR="00084A4A" w:rsidRDefault="006E7DC5">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r>
      <w:r>
        <w:rPr>
          <w:rFonts w:cs="宋体"/>
          <w:sz w:val="20"/>
          <w:szCs w:val="20"/>
        </w:rP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084A4A" w:rsidRDefault="006E7DC5">
      <w:pPr>
        <w:rPr>
          <w:rFonts w:cs="宋体" w:hint="default"/>
          <w:sz w:val="21"/>
          <w:szCs w:val="21"/>
        </w:rPr>
      </w:pPr>
      <w:r>
        <w:rPr>
          <w:rFonts w:cs="宋体"/>
          <w:sz w:val="21"/>
          <w:szCs w:val="21"/>
        </w:rPr>
        <w:br w:type="page"/>
      </w:r>
    </w:p>
    <w:p w:rsidR="00084A4A" w:rsidRDefault="00084A4A">
      <w:pPr>
        <w:rPr>
          <w:rFonts w:cs="宋体" w:hint="default"/>
          <w:sz w:val="21"/>
          <w:szCs w:val="21"/>
        </w:rPr>
      </w:pPr>
    </w:p>
    <w:tbl>
      <w:tblPr>
        <w:tblW w:w="4790" w:type="pct"/>
        <w:tblCellMar>
          <w:left w:w="0" w:type="dxa"/>
          <w:right w:w="0" w:type="dxa"/>
        </w:tblCellMar>
        <w:tblLook w:val="04A0"/>
      </w:tblPr>
      <w:tblGrid>
        <w:gridCol w:w="2979"/>
        <w:gridCol w:w="1526"/>
        <w:gridCol w:w="3191"/>
        <w:gridCol w:w="1700"/>
        <w:gridCol w:w="1700"/>
        <w:gridCol w:w="1700"/>
        <w:gridCol w:w="1936"/>
      </w:tblGrid>
      <w:tr w:rsidR="00084A4A">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084A4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084A4A" w:rsidRDefault="006E7DC5">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p>
        </w:tc>
        <w:tc>
          <w:tcPr>
            <w:tcW w:w="57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084A4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084A4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084A4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13,160.44</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151.85</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90.89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90.89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23.54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23.54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151.85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151.85</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8,890.59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8,890.59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21.07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21.07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13,312.30</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9,177.94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9,026.09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151.85</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920.69</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5,055.04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5,055.04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920.69</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r>
      <w:tr w:rsidR="00084A4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14,232.98</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14,232.98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14,081.13</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151.85</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bl>
    <w:p w:rsidR="00084A4A" w:rsidRDefault="006E7DC5">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57"/>
        <w:gridCol w:w="3549"/>
        <w:gridCol w:w="3319"/>
        <w:gridCol w:w="3319"/>
        <w:gridCol w:w="3334"/>
      </w:tblGrid>
      <w:tr w:rsidR="00084A4A">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084A4A" w:rsidRDefault="006E7DC5">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084A4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084A4A" w:rsidRDefault="006E7D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p>
        </w:tc>
        <w:tc>
          <w:tcPr>
            <w:tcW w:w="1079"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084A4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本年支出</w:t>
            </w:r>
          </w:p>
        </w:tc>
      </w:tr>
      <w:tr w:rsidR="00084A4A">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项目支出</w:t>
            </w:r>
          </w:p>
        </w:tc>
      </w:tr>
      <w:tr w:rsidR="00084A4A">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9,026.09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578.55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8,447.54</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90.89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90.89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90.89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90.89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30.36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30.36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37.93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37.93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22.60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22.60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23.54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23.54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23.54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23.54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12.86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12.86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10.68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10.68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自然资源海洋气象等支出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8,890.59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443.05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8,447.54</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自然资源事务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8,890.59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443.05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8,447.54</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自然资源利用与保护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1,334.72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1,334.72</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土地资源储备支出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4,819.01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4,819.01</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地质勘查与矿产资源管理</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177.62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177.62</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443.05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443.05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2200199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其他自然资源事务支出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2,116.18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2,116.18</w:t>
            </w: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21.07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21.07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21.07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21.07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21.07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21.07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bl>
    <w:p w:rsidR="00084A4A" w:rsidRDefault="006E7DC5">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p w:rsidR="00084A4A" w:rsidRDefault="006E7DC5">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605"/>
        <w:gridCol w:w="2740"/>
        <w:gridCol w:w="1376"/>
        <w:gridCol w:w="836"/>
        <w:gridCol w:w="1923"/>
        <w:gridCol w:w="1656"/>
        <w:gridCol w:w="808"/>
        <w:gridCol w:w="3527"/>
        <w:gridCol w:w="1889"/>
      </w:tblGrid>
      <w:tr w:rsidR="00084A4A">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084A4A">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084A4A" w:rsidRDefault="006E7DC5">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p>
        </w:tc>
        <w:tc>
          <w:tcPr>
            <w:tcW w:w="626"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084A4A">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084A4A">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经济分类科目（</w:t>
            </w:r>
            <w:r>
              <w:rPr>
                <w:rFonts w:cs="宋体"/>
                <w:b/>
                <w:color w:val="000000"/>
                <w:sz w:val="18"/>
                <w:szCs w:val="18"/>
              </w:rPr>
              <w:t>按“款”级经济分类科目）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经济分类科目</w:t>
            </w:r>
            <w:r>
              <w:rPr>
                <w:rFonts w:cs="宋体"/>
                <w:b/>
                <w:color w:val="000000"/>
                <w:sz w:val="18"/>
                <w:szCs w:val="18"/>
              </w:rPr>
              <w:t>（按“款”级</w:t>
            </w:r>
            <w:r>
              <w:rPr>
                <w:rFonts w:cs="宋体"/>
                <w:b/>
                <w:color w:val="000000"/>
                <w:sz w:val="18"/>
                <w:szCs w:val="18"/>
              </w:rPr>
              <w:t>经济</w:t>
            </w:r>
            <w:r>
              <w:rPr>
                <w:rFonts w:cs="宋体"/>
                <w:b/>
                <w:color w:val="000000"/>
                <w:sz w:val="18"/>
                <w:szCs w:val="18"/>
              </w:rPr>
              <w:t>分类科目</w:t>
            </w:r>
            <w:r>
              <w:rPr>
                <w:rFonts w:cs="宋体"/>
                <w:b/>
                <w:color w:val="000000"/>
                <w:sz w:val="18"/>
                <w:szCs w:val="18"/>
              </w:rPr>
              <w:t>）</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经济分类科目</w:t>
            </w:r>
            <w:r>
              <w:rPr>
                <w:rFonts w:cs="宋体"/>
                <w:b/>
                <w:color w:val="000000"/>
                <w:sz w:val="18"/>
                <w:szCs w:val="18"/>
              </w:rPr>
              <w:t>（按“款”级</w:t>
            </w:r>
            <w:r>
              <w:rPr>
                <w:rFonts w:cs="宋体"/>
                <w:b/>
                <w:color w:val="000000"/>
                <w:sz w:val="18"/>
                <w:szCs w:val="18"/>
              </w:rPr>
              <w:t>经济</w:t>
            </w:r>
            <w:r>
              <w:rPr>
                <w:rFonts w:cs="宋体"/>
                <w:b/>
                <w:color w:val="000000"/>
                <w:sz w:val="18"/>
                <w:szCs w:val="18"/>
              </w:rPr>
              <w:t>分类科目</w:t>
            </w:r>
            <w:r>
              <w:rPr>
                <w:rFonts w:cs="宋体"/>
                <w:b/>
                <w:color w:val="000000"/>
                <w:sz w:val="18"/>
                <w:szCs w:val="18"/>
              </w:rPr>
              <w:t>）</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084A4A">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spacing w:line="200" w:lineRule="exact"/>
              <w:jc w:val="center"/>
              <w:rPr>
                <w:rFonts w:cs="宋体" w:hint="default"/>
                <w:b/>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483.91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59.19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3.96</w:t>
            </w: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117.12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8.81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3.51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0.52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3.96</w:t>
            </w: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244.92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0.82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33.65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4.40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39.47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12.68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17.04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8.07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3.61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4.31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21.07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3.52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8.06</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0.08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31.49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0.30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0.45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29.23</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0.13</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2.20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2.44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2.41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0.25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3.00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0.72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0.06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1.75</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r>
      <w:tr w:rsidR="00084A4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084A4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spacing w:line="200" w:lineRule="exact"/>
              <w:jc w:val="right"/>
              <w:rPr>
                <w:rFonts w:cs="宋体" w:hint="default"/>
                <w:color w:val="000000"/>
                <w:sz w:val="18"/>
                <w:szCs w:val="18"/>
              </w:rPr>
            </w:pPr>
          </w:p>
        </w:tc>
      </w:tr>
      <w:tr w:rsidR="00084A4A">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84A4A" w:rsidRDefault="006E7DC5">
            <w:pPr>
              <w:wordWrap w:val="0"/>
              <w:spacing w:line="200" w:lineRule="exact"/>
              <w:jc w:val="right"/>
              <w:textAlignment w:val="bottom"/>
              <w:rPr>
                <w:rFonts w:cs="宋体" w:hint="default"/>
                <w:color w:val="000000"/>
                <w:sz w:val="18"/>
                <w:szCs w:val="18"/>
              </w:rPr>
            </w:pPr>
            <w:r>
              <w:rPr>
                <w:rFonts w:cs="宋体"/>
                <w:color w:val="000000"/>
                <w:sz w:val="18"/>
                <w:szCs w:val="18"/>
              </w:rPr>
              <w:t>515.39</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spacing w:line="200" w:lineRule="exact"/>
              <w:jc w:val="right"/>
              <w:textAlignment w:val="center"/>
              <w:rPr>
                <w:rFonts w:cs="宋体" w:hint="default"/>
                <w:color w:val="000000"/>
                <w:sz w:val="18"/>
                <w:szCs w:val="18"/>
              </w:rPr>
            </w:pPr>
            <w:r>
              <w:rPr>
                <w:rFonts w:cs="宋体"/>
                <w:color w:val="000000"/>
                <w:sz w:val="18"/>
                <w:szCs w:val="18"/>
              </w:rPr>
              <w:t>63.16</w:t>
            </w:r>
          </w:p>
        </w:tc>
      </w:tr>
    </w:tbl>
    <w:p w:rsidR="00084A4A" w:rsidRDefault="006E7DC5">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tblPr>
      <w:tblGrid>
        <w:gridCol w:w="1832"/>
        <w:gridCol w:w="3243"/>
        <w:gridCol w:w="1684"/>
        <w:gridCol w:w="1685"/>
        <w:gridCol w:w="1685"/>
        <w:gridCol w:w="1685"/>
        <w:gridCol w:w="1750"/>
        <w:gridCol w:w="1814"/>
      </w:tblGrid>
      <w:tr w:rsidR="00084A4A">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084A4A" w:rsidRDefault="006E7DC5">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084A4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084A4A" w:rsidRDefault="006E7D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p>
        </w:tc>
        <w:tc>
          <w:tcPr>
            <w:tcW w:w="55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084A4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年末结转和结余</w:t>
            </w:r>
          </w:p>
        </w:tc>
      </w:tr>
      <w:tr w:rsidR="00084A4A">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151.85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151.85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bCs/>
                <w:color w:val="000000"/>
                <w:sz w:val="20"/>
                <w:szCs w:val="20"/>
              </w:rPr>
              <w:t>151.85</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b/>
                <w:color w:val="000000"/>
                <w:sz w:val="20"/>
                <w:szCs w:val="20"/>
              </w:rPr>
              <w:t>212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b/>
                <w:color w:val="000000"/>
                <w:sz w:val="20"/>
                <w:szCs w:val="20"/>
              </w:rPr>
              <w:t>城乡社区支出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151.85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151.85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151.85</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b/>
                <w:color w:val="000000"/>
                <w:sz w:val="20"/>
                <w:szCs w:val="20"/>
              </w:rPr>
              <w:t>21208</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151.85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151.85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b/>
                <w:color w:val="000000"/>
                <w:sz w:val="20"/>
                <w:szCs w:val="20"/>
              </w:rPr>
              <w:t>151.85</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color w:val="000000"/>
                <w:sz w:val="20"/>
                <w:szCs w:val="20"/>
              </w:rPr>
              <w:t>2120804</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color w:val="000000"/>
                <w:sz w:val="20"/>
                <w:szCs w:val="20"/>
              </w:rPr>
              <w:t>农村基础设施建设支出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134.70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134.70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134.70</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r w:rsidR="00084A4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color w:val="000000"/>
                <w:sz w:val="20"/>
                <w:szCs w:val="20"/>
              </w:rPr>
              <w:t>2120806</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jc w:val="both"/>
              <w:textAlignment w:val="center"/>
              <w:rPr>
                <w:rFonts w:cs="宋体" w:hint="default"/>
                <w:color w:val="000000"/>
                <w:sz w:val="20"/>
                <w:szCs w:val="20"/>
              </w:rPr>
            </w:pPr>
            <w:r>
              <w:rPr>
                <w:rFonts w:cs="宋体"/>
                <w:color w:val="000000"/>
                <w:sz w:val="20"/>
                <w:szCs w:val="20"/>
              </w:rPr>
              <w:t>土地出让业务支出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17.15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17.15</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6E7DC5">
            <w:pPr>
              <w:wordWrap w:val="0"/>
              <w:jc w:val="right"/>
              <w:textAlignment w:val="center"/>
              <w:rPr>
                <w:rFonts w:cs="宋体" w:hint="default"/>
                <w:b/>
                <w:color w:val="000000"/>
                <w:sz w:val="20"/>
                <w:szCs w:val="20"/>
              </w:rPr>
            </w:pPr>
            <w:r>
              <w:rPr>
                <w:rFonts w:cs="宋体"/>
                <w:color w:val="000000"/>
                <w:sz w:val="20"/>
                <w:szCs w:val="20"/>
              </w:rPr>
              <w:t>17.15</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bl>
    <w:p w:rsidR="00084A4A" w:rsidRDefault="006E7DC5">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084A4A" w:rsidRDefault="006E7DC5">
      <w:pPr>
        <w:rPr>
          <w:rFonts w:cs="宋体" w:hint="default"/>
          <w:sz w:val="21"/>
          <w:szCs w:val="21"/>
        </w:rPr>
      </w:pPr>
      <w:r>
        <w:rPr>
          <w:rFonts w:cs="宋体"/>
          <w:sz w:val="21"/>
          <w:szCs w:val="21"/>
        </w:rPr>
        <w:br w:type="page"/>
      </w:r>
    </w:p>
    <w:tbl>
      <w:tblPr>
        <w:tblW w:w="5000" w:type="pct"/>
        <w:tblCellMar>
          <w:left w:w="0" w:type="dxa"/>
          <w:right w:w="0" w:type="dxa"/>
        </w:tblCellMar>
        <w:tblLook w:val="04A0"/>
      </w:tblPr>
      <w:tblGrid>
        <w:gridCol w:w="1882"/>
        <w:gridCol w:w="3060"/>
        <w:gridCol w:w="3276"/>
        <w:gridCol w:w="200"/>
        <w:gridCol w:w="3475"/>
        <w:gridCol w:w="77"/>
        <w:gridCol w:w="3408"/>
      </w:tblGrid>
      <w:tr w:rsidR="00084A4A">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084A4A" w:rsidRDefault="006E7DC5">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084A4A">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084A4A" w:rsidRDefault="006E7DC5">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084A4A">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084A4A" w:rsidRDefault="00084A4A">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6E7DC5">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084A4A" w:rsidRDefault="006E7DC5">
            <w:pPr>
              <w:jc w:val="center"/>
              <w:textAlignment w:val="bottom"/>
              <w:rPr>
                <w:rFonts w:cs="宋体" w:hint="default"/>
                <w:b/>
                <w:color w:val="000000"/>
                <w:sz w:val="20"/>
                <w:szCs w:val="20"/>
              </w:rPr>
            </w:pPr>
            <w:r>
              <w:rPr>
                <w:rFonts w:cs="宋体"/>
                <w:b/>
                <w:color w:val="000000"/>
                <w:sz w:val="20"/>
                <w:szCs w:val="20"/>
              </w:rPr>
              <w:t>本年支出</w:t>
            </w:r>
          </w:p>
        </w:tc>
      </w:tr>
      <w:tr w:rsidR="00084A4A">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项目支出</w:t>
            </w:r>
          </w:p>
        </w:tc>
      </w:tr>
      <w:tr w:rsidR="00084A4A">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84A4A" w:rsidRDefault="00084A4A">
            <w:pPr>
              <w:jc w:val="center"/>
              <w:rPr>
                <w:rFonts w:cs="宋体" w:hint="default"/>
                <w:b/>
                <w:color w:val="000000"/>
                <w:sz w:val="20"/>
                <w:szCs w:val="20"/>
              </w:rPr>
            </w:pPr>
          </w:p>
        </w:tc>
      </w:tr>
      <w:tr w:rsidR="00084A4A">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84A4A" w:rsidRDefault="006E7DC5">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084A4A" w:rsidRDefault="00084A4A">
            <w:pPr>
              <w:wordWrap w:val="0"/>
              <w:jc w:val="right"/>
              <w:textAlignment w:val="center"/>
              <w:rPr>
                <w:rFonts w:cs="宋体" w:hint="default"/>
                <w:b/>
                <w:color w:val="000000"/>
                <w:sz w:val="20"/>
                <w:szCs w:val="20"/>
              </w:rPr>
            </w:pPr>
          </w:p>
        </w:tc>
      </w:tr>
    </w:tbl>
    <w:p w:rsidR="00084A4A" w:rsidRDefault="006E7DC5">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tblPr>
      <w:tblGrid>
        <w:gridCol w:w="4041"/>
        <w:gridCol w:w="2166"/>
        <w:gridCol w:w="2115"/>
        <w:gridCol w:w="4524"/>
        <w:gridCol w:w="2154"/>
      </w:tblGrid>
      <w:tr w:rsidR="00084A4A">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084A4A">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084A4A" w:rsidRDefault="00084A4A">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084A4A">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084A4A" w:rsidRDefault="006E7DC5">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重庆市丰都县土地</w:t>
            </w:r>
            <w:proofErr w:type="gramStart"/>
            <w:r>
              <w:rPr>
                <w:color w:val="000000"/>
                <w:sz w:val="20"/>
              </w:rPr>
              <w:t>储备整治</w:t>
            </w:r>
            <w:proofErr w:type="gramEnd"/>
            <w:r>
              <w:rPr>
                <w:color w:val="000000"/>
                <w:sz w:val="20"/>
              </w:rPr>
              <w:t>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084A4A" w:rsidRDefault="00084A4A">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084A4A" w:rsidRDefault="00084A4A">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084A4A" w:rsidRDefault="006E7DC5">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084A4A">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084A4A">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3.45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3.45</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3.00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3.00</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3.00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3.00</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0.45</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0.45</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0.45</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1</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Pr>
                <w:rFonts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Pr>
                <w:rFonts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1</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5</w:t>
            </w:r>
            <w:r>
              <w:rPr>
                <w:rFonts w:cs="宋体"/>
                <w:color w:val="000000"/>
                <w:sz w:val="16"/>
                <w:szCs w:val="16"/>
              </w:rPr>
              <w:t>．国内公务接待批次（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5</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3.96</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3.96</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45</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7</w:t>
            </w:r>
            <w:r>
              <w:rPr>
                <w:rFonts w:cs="宋体"/>
                <w:color w:val="000000"/>
                <w:sz w:val="16"/>
                <w:szCs w:val="16"/>
              </w:rPr>
              <w:t>．国（境）外公务接待批次（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3.96</w:t>
            </w:r>
          </w:p>
        </w:tc>
      </w:tr>
      <w:tr w:rsidR="00084A4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3.96</w:t>
            </w:r>
          </w:p>
        </w:tc>
      </w:tr>
      <w:tr w:rsidR="00084A4A">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rPr>
                <w:rFonts w:cs="宋体" w:hint="default"/>
                <w:color w:val="000000"/>
                <w:sz w:val="16"/>
                <w:szCs w:val="16"/>
              </w:rPr>
            </w:pPr>
          </w:p>
        </w:tc>
      </w:tr>
      <w:tr w:rsidR="00084A4A">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6E7DC5">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084A4A" w:rsidRDefault="006E7DC5">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6E7DC5">
            <w:pPr>
              <w:spacing w:line="200" w:lineRule="exact"/>
              <w:jc w:val="right"/>
              <w:textAlignment w:val="bottom"/>
              <w:rPr>
                <w:rFonts w:cs="宋体" w:hint="default"/>
                <w:color w:val="000000"/>
                <w:sz w:val="16"/>
                <w:szCs w:val="16"/>
              </w:rPr>
            </w:pPr>
            <w:r>
              <w:rPr>
                <w:rFonts w:cs="宋体"/>
                <w:color w:val="000000"/>
                <w:sz w:val="16"/>
                <w:szCs w:val="16"/>
              </w:rPr>
              <w:t>0.30</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084A4A" w:rsidRDefault="00084A4A">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084A4A" w:rsidRDefault="00084A4A">
            <w:pPr>
              <w:spacing w:line="200" w:lineRule="exact"/>
              <w:jc w:val="right"/>
              <w:rPr>
                <w:rFonts w:cs="宋体" w:hint="default"/>
                <w:color w:val="000000"/>
                <w:sz w:val="16"/>
                <w:szCs w:val="16"/>
              </w:rPr>
            </w:pPr>
          </w:p>
        </w:tc>
      </w:tr>
    </w:tbl>
    <w:p w:rsidR="00084A4A" w:rsidRDefault="006E7DC5">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sectPr w:rsidR="00084A4A" w:rsidSect="00084A4A">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A4A" w:rsidRDefault="00084A4A" w:rsidP="00084A4A">
      <w:r>
        <w:separator/>
      </w:r>
    </w:p>
  </w:endnote>
  <w:endnote w:type="continuationSeparator" w:id="1">
    <w:p w:rsidR="00084A4A" w:rsidRDefault="00084A4A" w:rsidP="0008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Segoe Print"/>
    <w:charset w:val="00"/>
    <w:family w:val="auto"/>
    <w:pitch w:val="default"/>
    <w:sig w:usb0="00000000" w:usb1="00000000" w:usb2="00000000" w:usb3="00000000" w:csb0="00000000" w:csb1="00000000"/>
  </w:font>
  <w:font w:name="仿宋_GB2312">
    <w:altName w:val="Arial Unicode MS"/>
    <w:charset w:val="86"/>
    <w:family w:val="auto"/>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4A" w:rsidRDefault="00084A4A">
    <w:pPr>
      <w:pStyle w:val="a5"/>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filled="f" stroked="f" strokeweight=".5pt">
          <v:textbox style="mso-fit-shape-to-text:t" inset="0,0,0,0">
            <w:txbxContent>
              <w:p w:rsidR="00084A4A" w:rsidRDefault="00084A4A">
                <w:pPr>
                  <w:pStyle w:val="a5"/>
                  <w:rPr>
                    <w:rFonts w:hint="default"/>
                  </w:rPr>
                </w:pPr>
                <w:r>
                  <w:fldChar w:fldCharType="begin"/>
                </w:r>
                <w:r w:rsidR="006E7DC5">
                  <w:instrText xml:space="preserve"> PAGE  \* MERGEFORMAT </w:instrText>
                </w:r>
                <w:r>
                  <w:fldChar w:fldCharType="separate"/>
                </w:r>
                <w:r w:rsidR="006E7DC5">
                  <w:rPr>
                    <w:rFonts w:hint="default"/>
                    <w:noProof/>
                  </w:rPr>
                  <w:t>- 1 -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4A" w:rsidRDefault="00084A4A">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084A4A" w:rsidRDefault="00084A4A">
                <w:pPr>
                  <w:pStyle w:val="a5"/>
                  <w:rPr>
                    <w:rFonts w:hint="default"/>
                  </w:rPr>
                </w:pPr>
                <w:r>
                  <w:fldChar w:fldCharType="begin"/>
                </w:r>
                <w:r w:rsidR="006E7DC5">
                  <w:instrText>PAGE   \* MERGEFORMAT</w:instrText>
                </w:r>
                <w:r>
                  <w:fldChar w:fldCharType="separate"/>
                </w:r>
                <w:r w:rsidR="006E7DC5" w:rsidRPr="006E7DC5">
                  <w:rPr>
                    <w:rFonts w:hint="default"/>
                    <w:noProof/>
                    <w:lang w:val="zh-CN"/>
                  </w:rPr>
                  <w:t>-</w:t>
                </w:r>
                <w:r w:rsidR="006E7DC5">
                  <w:rPr>
                    <w:rFonts w:hint="default"/>
                    <w:noProof/>
                  </w:rPr>
                  <w:t xml:space="preserve"> 27 -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084A4A" w:rsidRDefault="006E7DC5">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A4A" w:rsidRDefault="00084A4A" w:rsidP="00084A4A">
      <w:r>
        <w:separator/>
      </w:r>
    </w:p>
  </w:footnote>
  <w:footnote w:type="continuationSeparator" w:id="1">
    <w:p w:rsidR="00084A4A" w:rsidRDefault="00084A4A" w:rsidP="0008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A4A" w:rsidRDefault="00084A4A">
    <w:pPr>
      <w:pStyle w:val="a6"/>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FA4649"/>
    <w:multiLevelType w:val="singleLevel"/>
    <w:tmpl w:val="A0FA4649"/>
    <w:lvl w:ilvl="0">
      <w:start w:val="2"/>
      <w:numFmt w:val="decimal"/>
      <w:lvlText w:val="%1."/>
      <w:lvlJc w:val="left"/>
      <w:pPr>
        <w:tabs>
          <w:tab w:val="left" w:pos="312"/>
        </w:tabs>
      </w:pPr>
    </w:lvl>
  </w:abstractNum>
  <w:abstractNum w:abstractNumId="1">
    <w:nsid w:val="B63ACC06"/>
    <w:multiLevelType w:val="singleLevel"/>
    <w:tmpl w:val="B63ACC06"/>
    <w:lvl w:ilvl="0">
      <w:start w:val="2"/>
      <w:numFmt w:val="chineseCounting"/>
      <w:suff w:val="nothing"/>
      <w:lvlText w:val="（%1）"/>
      <w:lvlJc w:val="left"/>
      <w:rPr>
        <w:rFonts w:hint="eastAsia"/>
      </w:rPr>
    </w:lvl>
  </w:abstractNum>
  <w:abstractNum w:abstractNumId="2">
    <w:nsid w:val="04A4BA96"/>
    <w:multiLevelType w:val="singleLevel"/>
    <w:tmpl w:val="04A4BA96"/>
    <w:lvl w:ilvl="0">
      <w:start w:val="2"/>
      <w:numFmt w:val="chineseCounting"/>
      <w:suff w:val="nothing"/>
      <w:lvlText w:val="（%1）"/>
      <w:lvlJc w:val="left"/>
      <w:rPr>
        <w:rFonts w:hint="eastAsia"/>
      </w:rPr>
    </w:lvl>
  </w:abstractNum>
  <w:abstractNum w:abstractNumId="3">
    <w:nsid w:val="1094C07B"/>
    <w:multiLevelType w:val="singleLevel"/>
    <w:tmpl w:val="1094C07B"/>
    <w:lvl w:ilvl="0">
      <w:start w:val="2"/>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g2MGQ1NDUxNWJhMWU3M2YyMDJiMzgzYzdlZGQ2MGUifQ=="/>
  </w:docVars>
  <w:rsids>
    <w:rsidRoot w:val="00B03CCD"/>
    <w:rsid w:val="00056DFB"/>
    <w:rsid w:val="00084A4A"/>
    <w:rsid w:val="001D3BB7"/>
    <w:rsid w:val="002B254B"/>
    <w:rsid w:val="003B25FD"/>
    <w:rsid w:val="00416A4C"/>
    <w:rsid w:val="00466C9B"/>
    <w:rsid w:val="00550ABE"/>
    <w:rsid w:val="005F6656"/>
    <w:rsid w:val="006E7DC5"/>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77C7C"/>
    <w:rsid w:val="00C84738"/>
    <w:rsid w:val="00E1001C"/>
    <w:rsid w:val="00F73F90"/>
    <w:rsid w:val="00FA39EA"/>
    <w:rsid w:val="00FC5E45"/>
    <w:rsid w:val="01474EBF"/>
    <w:rsid w:val="0164305F"/>
    <w:rsid w:val="01F3521E"/>
    <w:rsid w:val="03A921CE"/>
    <w:rsid w:val="03B87EA0"/>
    <w:rsid w:val="03E3214F"/>
    <w:rsid w:val="044C50BA"/>
    <w:rsid w:val="04F72568"/>
    <w:rsid w:val="05BC6D49"/>
    <w:rsid w:val="06194FF1"/>
    <w:rsid w:val="06A2550B"/>
    <w:rsid w:val="06F80EE2"/>
    <w:rsid w:val="07001CCA"/>
    <w:rsid w:val="075678DB"/>
    <w:rsid w:val="079D7CC7"/>
    <w:rsid w:val="08051BCA"/>
    <w:rsid w:val="086C12F4"/>
    <w:rsid w:val="08705944"/>
    <w:rsid w:val="08BA052C"/>
    <w:rsid w:val="08DB07BA"/>
    <w:rsid w:val="094B2D35"/>
    <w:rsid w:val="0969353F"/>
    <w:rsid w:val="098305D0"/>
    <w:rsid w:val="0A3317EA"/>
    <w:rsid w:val="0A5C4B69"/>
    <w:rsid w:val="0A86124A"/>
    <w:rsid w:val="0AB54CC0"/>
    <w:rsid w:val="0AC03315"/>
    <w:rsid w:val="0AFA2D5A"/>
    <w:rsid w:val="0B30303F"/>
    <w:rsid w:val="0B9335CE"/>
    <w:rsid w:val="0BF2311A"/>
    <w:rsid w:val="0C7927C4"/>
    <w:rsid w:val="0C9B098C"/>
    <w:rsid w:val="0D673E11"/>
    <w:rsid w:val="0DDA54E4"/>
    <w:rsid w:val="0E3A5F83"/>
    <w:rsid w:val="0E550068"/>
    <w:rsid w:val="0F331E7D"/>
    <w:rsid w:val="0F836721"/>
    <w:rsid w:val="0FA25D96"/>
    <w:rsid w:val="107B59E5"/>
    <w:rsid w:val="10EC0126"/>
    <w:rsid w:val="10F70B9A"/>
    <w:rsid w:val="111445C7"/>
    <w:rsid w:val="114278C6"/>
    <w:rsid w:val="1158083A"/>
    <w:rsid w:val="11643A4B"/>
    <w:rsid w:val="11ED0F98"/>
    <w:rsid w:val="11F03528"/>
    <w:rsid w:val="12C921C4"/>
    <w:rsid w:val="131C19F0"/>
    <w:rsid w:val="13871C70"/>
    <w:rsid w:val="13A71CB4"/>
    <w:rsid w:val="13AF1D43"/>
    <w:rsid w:val="13CD46F6"/>
    <w:rsid w:val="13CE1647"/>
    <w:rsid w:val="13FD55AB"/>
    <w:rsid w:val="14200702"/>
    <w:rsid w:val="163A6CEE"/>
    <w:rsid w:val="173708E3"/>
    <w:rsid w:val="17C374FC"/>
    <w:rsid w:val="182E4AB6"/>
    <w:rsid w:val="182E5340"/>
    <w:rsid w:val="18502517"/>
    <w:rsid w:val="189079DC"/>
    <w:rsid w:val="189B0D0B"/>
    <w:rsid w:val="18B43F7C"/>
    <w:rsid w:val="19372AD8"/>
    <w:rsid w:val="194A1770"/>
    <w:rsid w:val="19B906A4"/>
    <w:rsid w:val="19DC5B48"/>
    <w:rsid w:val="1A1569BB"/>
    <w:rsid w:val="1A164D5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F33D2A"/>
    <w:rsid w:val="21556F04"/>
    <w:rsid w:val="22403BD3"/>
    <w:rsid w:val="22640CE9"/>
    <w:rsid w:val="24B92327"/>
    <w:rsid w:val="24C14514"/>
    <w:rsid w:val="2533755C"/>
    <w:rsid w:val="25791755"/>
    <w:rsid w:val="25F74A2E"/>
    <w:rsid w:val="26396DF4"/>
    <w:rsid w:val="27167136"/>
    <w:rsid w:val="271B442C"/>
    <w:rsid w:val="27B23302"/>
    <w:rsid w:val="2859006F"/>
    <w:rsid w:val="28F51638"/>
    <w:rsid w:val="29310A5F"/>
    <w:rsid w:val="29C37A35"/>
    <w:rsid w:val="2A076083"/>
    <w:rsid w:val="2A380AC0"/>
    <w:rsid w:val="2A73162E"/>
    <w:rsid w:val="2B167953"/>
    <w:rsid w:val="2B200583"/>
    <w:rsid w:val="2B8209DE"/>
    <w:rsid w:val="2C091E3D"/>
    <w:rsid w:val="2C636760"/>
    <w:rsid w:val="2C6762A3"/>
    <w:rsid w:val="2E2D007D"/>
    <w:rsid w:val="2E5155D7"/>
    <w:rsid w:val="2E7A6CD7"/>
    <w:rsid w:val="2FCA4B37"/>
    <w:rsid w:val="2FE029D7"/>
    <w:rsid w:val="2FF06E00"/>
    <w:rsid w:val="30586FEC"/>
    <w:rsid w:val="315F0B22"/>
    <w:rsid w:val="31D84415"/>
    <w:rsid w:val="32285F6F"/>
    <w:rsid w:val="32770556"/>
    <w:rsid w:val="329C0913"/>
    <w:rsid w:val="32AA0460"/>
    <w:rsid w:val="3337290D"/>
    <w:rsid w:val="33D53974"/>
    <w:rsid w:val="33D66A4E"/>
    <w:rsid w:val="33E31118"/>
    <w:rsid w:val="33EF7674"/>
    <w:rsid w:val="342D7BC6"/>
    <w:rsid w:val="35160E0F"/>
    <w:rsid w:val="352930DB"/>
    <w:rsid w:val="35573069"/>
    <w:rsid w:val="355F6038"/>
    <w:rsid w:val="358C217E"/>
    <w:rsid w:val="36C9128A"/>
    <w:rsid w:val="37841E99"/>
    <w:rsid w:val="37BF1123"/>
    <w:rsid w:val="37EC7E7C"/>
    <w:rsid w:val="383B1F90"/>
    <w:rsid w:val="383C3F15"/>
    <w:rsid w:val="38BE4696"/>
    <w:rsid w:val="3939115E"/>
    <w:rsid w:val="39B82A39"/>
    <w:rsid w:val="39C42CA8"/>
    <w:rsid w:val="39DC4FD6"/>
    <w:rsid w:val="39F03D7A"/>
    <w:rsid w:val="39F33306"/>
    <w:rsid w:val="3A2C1C67"/>
    <w:rsid w:val="3A5D68F0"/>
    <w:rsid w:val="3ADD7F09"/>
    <w:rsid w:val="3B1705E5"/>
    <w:rsid w:val="3B18334B"/>
    <w:rsid w:val="3B36794F"/>
    <w:rsid w:val="3B6F6EE0"/>
    <w:rsid w:val="3BA3236D"/>
    <w:rsid w:val="3C566AD6"/>
    <w:rsid w:val="3C594871"/>
    <w:rsid w:val="3C6A5B02"/>
    <w:rsid w:val="3D0731D3"/>
    <w:rsid w:val="3D2757A1"/>
    <w:rsid w:val="3D3D4FC4"/>
    <w:rsid w:val="3DDF3AB1"/>
    <w:rsid w:val="3E1D0952"/>
    <w:rsid w:val="3E42660A"/>
    <w:rsid w:val="3E7555B1"/>
    <w:rsid w:val="3E787ED9"/>
    <w:rsid w:val="3F032E93"/>
    <w:rsid w:val="3F0527E5"/>
    <w:rsid w:val="3F694D83"/>
    <w:rsid w:val="3F885DCC"/>
    <w:rsid w:val="3FCD675E"/>
    <w:rsid w:val="3FF152F2"/>
    <w:rsid w:val="4004000C"/>
    <w:rsid w:val="40BD5482"/>
    <w:rsid w:val="411B6CE5"/>
    <w:rsid w:val="412070D7"/>
    <w:rsid w:val="41314E40"/>
    <w:rsid w:val="41321553"/>
    <w:rsid w:val="41E0734B"/>
    <w:rsid w:val="42106E99"/>
    <w:rsid w:val="426C1EA8"/>
    <w:rsid w:val="42736402"/>
    <w:rsid w:val="42E86A87"/>
    <w:rsid w:val="431F6BD9"/>
    <w:rsid w:val="43307B09"/>
    <w:rsid w:val="439A3EB9"/>
    <w:rsid w:val="43BB152F"/>
    <w:rsid w:val="44BC0EC5"/>
    <w:rsid w:val="44C37687"/>
    <w:rsid w:val="4543782F"/>
    <w:rsid w:val="45CB699A"/>
    <w:rsid w:val="465B470D"/>
    <w:rsid w:val="468478DA"/>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B73F7C"/>
    <w:rsid w:val="50F06B6E"/>
    <w:rsid w:val="51D21804"/>
    <w:rsid w:val="52021393"/>
    <w:rsid w:val="52234D33"/>
    <w:rsid w:val="522F6E0C"/>
    <w:rsid w:val="52463BA1"/>
    <w:rsid w:val="52F163D4"/>
    <w:rsid w:val="531A2DB4"/>
    <w:rsid w:val="533814DD"/>
    <w:rsid w:val="53C0244D"/>
    <w:rsid w:val="53DD4D4E"/>
    <w:rsid w:val="53E578CE"/>
    <w:rsid w:val="53FB5504"/>
    <w:rsid w:val="541330F0"/>
    <w:rsid w:val="54272666"/>
    <w:rsid w:val="543B029D"/>
    <w:rsid w:val="54861779"/>
    <w:rsid w:val="552256E1"/>
    <w:rsid w:val="554E5773"/>
    <w:rsid w:val="555829E0"/>
    <w:rsid w:val="555A3CBC"/>
    <w:rsid w:val="5582012B"/>
    <w:rsid w:val="558E4E05"/>
    <w:rsid w:val="55BE2E85"/>
    <w:rsid w:val="56217D14"/>
    <w:rsid w:val="56530F5D"/>
    <w:rsid w:val="567700D3"/>
    <w:rsid w:val="56FF7E9E"/>
    <w:rsid w:val="578867FC"/>
    <w:rsid w:val="5842572D"/>
    <w:rsid w:val="5A3B59D6"/>
    <w:rsid w:val="5AD134D8"/>
    <w:rsid w:val="5C263CE4"/>
    <w:rsid w:val="5C5D2777"/>
    <w:rsid w:val="5CF66BF3"/>
    <w:rsid w:val="5D290C69"/>
    <w:rsid w:val="5F2D4A41"/>
    <w:rsid w:val="5F96462D"/>
    <w:rsid w:val="60C74F6C"/>
    <w:rsid w:val="61025A59"/>
    <w:rsid w:val="6103059F"/>
    <w:rsid w:val="613D5BBC"/>
    <w:rsid w:val="61536C39"/>
    <w:rsid w:val="6267026A"/>
    <w:rsid w:val="62944DD7"/>
    <w:rsid w:val="6319381F"/>
    <w:rsid w:val="63C25DC5"/>
    <w:rsid w:val="63C62057"/>
    <w:rsid w:val="63F673DB"/>
    <w:rsid w:val="64571EF5"/>
    <w:rsid w:val="647E5D3F"/>
    <w:rsid w:val="64FB113D"/>
    <w:rsid w:val="651E288B"/>
    <w:rsid w:val="656152C6"/>
    <w:rsid w:val="6587477F"/>
    <w:rsid w:val="658C3A08"/>
    <w:rsid w:val="65C031CA"/>
    <w:rsid w:val="65CE6852"/>
    <w:rsid w:val="66267C04"/>
    <w:rsid w:val="663F505A"/>
    <w:rsid w:val="66EE5541"/>
    <w:rsid w:val="67435207"/>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2325B2"/>
    <w:rsid w:val="6F5A53AC"/>
    <w:rsid w:val="6FAC003D"/>
    <w:rsid w:val="6FE55E12"/>
    <w:rsid w:val="6FFB2E76"/>
    <w:rsid w:val="700C64BD"/>
    <w:rsid w:val="708F6F7F"/>
    <w:rsid w:val="70D94BD3"/>
    <w:rsid w:val="714F5557"/>
    <w:rsid w:val="71C34D91"/>
    <w:rsid w:val="72261E87"/>
    <w:rsid w:val="72951F8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BD21298"/>
    <w:rsid w:val="7C3A7C0B"/>
    <w:rsid w:val="7C5248E4"/>
    <w:rsid w:val="7C566698"/>
    <w:rsid w:val="7C5866A3"/>
    <w:rsid w:val="7CE16A13"/>
    <w:rsid w:val="7D7406BB"/>
    <w:rsid w:val="7DE94331"/>
    <w:rsid w:val="7E133E40"/>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sid w:val="00084A4A"/>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qFormat/>
    <w:rsid w:val="00084A4A"/>
    <w:pPr>
      <w:adjustRightInd w:val="0"/>
      <w:ind w:firstLineChars="150" w:firstLine="150"/>
    </w:pPr>
    <w:rPr>
      <w:rFonts w:ascii="ˎ̥" w:eastAsia="仿宋_GB2312" w:hAnsi="ˎ̥" w:hint="default"/>
      <w:color w:val="000000"/>
      <w:spacing w:val="-10"/>
      <w:sz w:val="28"/>
      <w:szCs w:val="28"/>
    </w:rPr>
  </w:style>
  <w:style w:type="paragraph" w:styleId="a4">
    <w:name w:val="Balloon Text"/>
    <w:basedOn w:val="a"/>
    <w:link w:val="Char"/>
    <w:qFormat/>
    <w:rsid w:val="00084A4A"/>
    <w:rPr>
      <w:sz w:val="18"/>
      <w:szCs w:val="18"/>
    </w:rPr>
  </w:style>
  <w:style w:type="paragraph" w:styleId="a5">
    <w:name w:val="footer"/>
    <w:basedOn w:val="a"/>
    <w:qFormat/>
    <w:rsid w:val="00084A4A"/>
    <w:pPr>
      <w:tabs>
        <w:tab w:val="center" w:pos="4153"/>
        <w:tab w:val="right" w:pos="8306"/>
      </w:tabs>
      <w:snapToGrid w:val="0"/>
    </w:pPr>
    <w:rPr>
      <w:sz w:val="18"/>
      <w:szCs w:val="18"/>
    </w:rPr>
  </w:style>
  <w:style w:type="paragraph" w:styleId="a6">
    <w:name w:val="header"/>
    <w:basedOn w:val="a"/>
    <w:qFormat/>
    <w:rsid w:val="00084A4A"/>
    <w:pPr>
      <w:tabs>
        <w:tab w:val="center" w:pos="4153"/>
        <w:tab w:val="right" w:pos="8306"/>
      </w:tabs>
      <w:snapToGrid w:val="0"/>
      <w:jc w:val="center"/>
    </w:pPr>
    <w:rPr>
      <w:sz w:val="18"/>
      <w:szCs w:val="18"/>
    </w:rPr>
  </w:style>
  <w:style w:type="paragraph" w:styleId="HTML">
    <w:name w:val="HTML Preformatted"/>
    <w:basedOn w:val="a"/>
    <w:qFormat/>
    <w:rsid w:val="00084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084A4A"/>
    <w:pPr>
      <w:spacing w:before="100" w:beforeAutospacing="1" w:after="100" w:afterAutospacing="1"/>
    </w:pPr>
  </w:style>
  <w:style w:type="table" w:styleId="a8">
    <w:name w:val="Table Grid"/>
    <w:basedOn w:val="a2"/>
    <w:qFormat/>
    <w:rsid w:val="00084A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084A4A"/>
    <w:rPr>
      <w:b/>
    </w:rPr>
  </w:style>
  <w:style w:type="paragraph" w:customStyle="1" w:styleId="1">
    <w:name w:val="列出段落1"/>
    <w:basedOn w:val="a"/>
    <w:uiPriority w:val="99"/>
    <w:qFormat/>
    <w:rsid w:val="00084A4A"/>
    <w:pPr>
      <w:ind w:firstLineChars="200" w:firstLine="420"/>
    </w:pPr>
    <w:rPr>
      <w:rFonts w:hint="default"/>
    </w:rPr>
  </w:style>
  <w:style w:type="paragraph" w:customStyle="1" w:styleId="Char0">
    <w:name w:val="普通(网站) Char"/>
    <w:qFormat/>
    <w:rsid w:val="00084A4A"/>
    <w:pPr>
      <w:spacing w:before="100" w:beforeAutospacing="1" w:after="100" w:afterAutospacing="1"/>
    </w:pPr>
    <w:rPr>
      <w:rFonts w:ascii="宋体" w:hAnsi="宋体"/>
      <w:sz w:val="24"/>
      <w:szCs w:val="24"/>
    </w:rPr>
  </w:style>
  <w:style w:type="character" w:customStyle="1" w:styleId="21">
    <w:name w:val="21"/>
    <w:qFormat/>
    <w:rsid w:val="00084A4A"/>
    <w:rPr>
      <w:rFonts w:ascii="Wingdings" w:hAnsi="Wingdings" w:cs="Wingdings" w:hint="default"/>
      <w:b/>
      <w:bCs/>
    </w:rPr>
  </w:style>
  <w:style w:type="paragraph" w:customStyle="1" w:styleId="2">
    <w:name w:val="列出段落2"/>
    <w:uiPriority w:val="99"/>
    <w:qFormat/>
    <w:rsid w:val="00084A4A"/>
    <w:pPr>
      <w:ind w:firstLineChars="200" w:firstLine="420"/>
    </w:pPr>
    <w:rPr>
      <w:rFonts w:ascii="宋体" w:hAnsi="宋体"/>
      <w:sz w:val="24"/>
      <w:szCs w:val="24"/>
    </w:rPr>
  </w:style>
  <w:style w:type="character" w:customStyle="1" w:styleId="Char">
    <w:name w:val="批注框文本 Char"/>
    <w:basedOn w:val="a1"/>
    <w:link w:val="a4"/>
    <w:qFormat/>
    <w:rsid w:val="00084A4A"/>
    <w:rPr>
      <w:rFonts w:ascii="宋体" w:hAnsi="宋体"/>
      <w:sz w:val="18"/>
      <w:szCs w:val="18"/>
    </w:rPr>
  </w:style>
  <w:style w:type="character" w:customStyle="1" w:styleId="15">
    <w:name w:val="15"/>
    <w:basedOn w:val="a1"/>
    <w:qFormat/>
    <w:rsid w:val="00084A4A"/>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9208</Words>
  <Characters>5048</Characters>
  <Application>Microsoft Office Word</Application>
  <DocSecurity>0</DocSecurity>
  <Lines>42</Lines>
  <Paragraphs>28</Paragraphs>
  <ScaleCrop>false</ScaleCrop>
  <Company>Microsoft</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15</cp:revision>
  <dcterms:created xsi:type="dcterms:W3CDTF">2024-07-11T02:00:00Z</dcterms:created>
  <dcterms:modified xsi:type="dcterms:W3CDTF">2024-09-27T02:16:00Z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