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4F142F">
      <w:pPr>
        <w:spacing w:line="560" w:lineRule="exact"/>
        <w:jc w:val="center"/>
        <w:rPr>
          <w:rFonts w:hint="eastAsia" w:ascii="Times New Roman" w:hAnsi="Times New Roman" w:eastAsia="方正小标宋_GBK" w:cs="Times New Roman"/>
          <w:sz w:val="44"/>
          <w:szCs w:val="24"/>
          <w:lang w:eastAsia="zh-CN"/>
        </w:rPr>
      </w:pPr>
      <w:r>
        <w:rPr>
          <w:rFonts w:hint="eastAsia" w:ascii="Times New Roman" w:hAnsi="Times New Roman" w:eastAsia="方正小标宋_GBK" w:cs="Times New Roman"/>
          <w:sz w:val="44"/>
          <w:szCs w:val="24"/>
          <w:lang w:val="en-US" w:eastAsia="zh-CN"/>
        </w:rPr>
        <w:t>丰都县工程建设项目</w:t>
      </w:r>
      <w:r>
        <w:rPr>
          <w:rFonts w:hint="eastAsia" w:ascii="Times New Roman" w:hAnsi="Times New Roman" w:eastAsia="方正小标宋_GBK" w:cs="Times New Roman"/>
          <w:sz w:val="44"/>
          <w:szCs w:val="24"/>
          <w:lang w:eastAsia="zh-CN"/>
        </w:rPr>
        <w:t>剩余砂石资源</w:t>
      </w:r>
    </w:p>
    <w:p w14:paraId="6F7443D8">
      <w:pPr>
        <w:spacing w:line="560" w:lineRule="exact"/>
        <w:jc w:val="center"/>
        <w:rPr>
          <w:rFonts w:ascii="Times New Roman" w:hAnsi="Times New Roman" w:eastAsia="方正小标宋_GBK" w:cs="Times New Roman"/>
          <w:sz w:val="44"/>
          <w:szCs w:val="24"/>
        </w:rPr>
      </w:pPr>
      <w:r>
        <w:rPr>
          <w:rFonts w:ascii="Times New Roman" w:hAnsi="Times New Roman" w:eastAsia="方正小标宋_GBK" w:cs="Times New Roman"/>
          <w:sz w:val="44"/>
          <w:szCs w:val="24"/>
        </w:rPr>
        <w:t>出让合同</w:t>
      </w:r>
    </w:p>
    <w:p w14:paraId="002A108D">
      <w:pPr>
        <w:spacing w:line="560" w:lineRule="exact"/>
        <w:jc w:val="center"/>
        <w:rPr>
          <w:rFonts w:ascii="Times New Roman" w:hAnsi="Times New Roman" w:eastAsia="宋体" w:cs="Times New Roman"/>
          <w:b/>
          <w:sz w:val="32"/>
          <w:szCs w:val="24"/>
        </w:rPr>
      </w:pPr>
    </w:p>
    <w:p w14:paraId="0B5D8AF6">
      <w:pPr>
        <w:spacing w:line="560" w:lineRule="exact"/>
        <w:jc w:val="center"/>
        <w:rPr>
          <w:rFonts w:ascii="Times New Roman" w:hAnsi="Times New Roman" w:eastAsia="楷体_GB2312" w:cs="Times New Roman"/>
          <w:sz w:val="32"/>
          <w:szCs w:val="24"/>
        </w:rPr>
      </w:pPr>
      <w:r>
        <w:rPr>
          <w:rFonts w:hint="eastAsia" w:ascii="Times New Roman" w:hAnsi="Times New Roman" w:eastAsia="楷体_GB2312" w:cs="Times New Roman"/>
          <w:sz w:val="32"/>
          <w:szCs w:val="24"/>
          <w:lang w:val="en-US" w:eastAsia="zh-CN"/>
        </w:rPr>
        <w:t>丰都剩余砂石资源</w:t>
      </w:r>
      <w:r>
        <w:rPr>
          <w:rFonts w:ascii="Times New Roman" w:hAnsi="Times New Roman" w:eastAsia="楷体_GB2312" w:cs="Times New Roman"/>
          <w:sz w:val="32"/>
          <w:szCs w:val="24"/>
        </w:rPr>
        <w:t>出字〔20</w:t>
      </w:r>
      <w:r>
        <w:rPr>
          <w:rFonts w:hint="eastAsia" w:ascii="Times New Roman" w:hAnsi="Times New Roman" w:eastAsia="楷体_GB2312" w:cs="Times New Roman"/>
          <w:sz w:val="32"/>
          <w:szCs w:val="24"/>
          <w:lang w:val="en-US" w:eastAsia="zh-CN"/>
        </w:rPr>
        <w:t>24</w:t>
      </w:r>
      <w:r>
        <w:rPr>
          <w:rFonts w:ascii="Times New Roman" w:hAnsi="Times New Roman" w:eastAsia="楷体_GB2312" w:cs="Times New Roman"/>
          <w:sz w:val="32"/>
          <w:szCs w:val="24"/>
        </w:rPr>
        <w:t>〕第</w:t>
      </w:r>
      <w:r>
        <w:rPr>
          <w:rFonts w:hint="eastAsia" w:ascii="Times New Roman" w:hAnsi="Times New Roman" w:eastAsia="楷体_GB2312" w:cs="Times New Roman"/>
          <w:sz w:val="32"/>
          <w:szCs w:val="24"/>
          <w:lang w:val="en-US" w:eastAsia="zh-CN"/>
        </w:rPr>
        <w:t>01</w:t>
      </w:r>
      <w:r>
        <w:rPr>
          <w:rFonts w:ascii="Times New Roman" w:hAnsi="Times New Roman" w:eastAsia="楷体_GB2312" w:cs="Times New Roman"/>
          <w:sz w:val="32"/>
          <w:szCs w:val="24"/>
        </w:rPr>
        <w:t>号</w:t>
      </w:r>
    </w:p>
    <w:p w14:paraId="1A86DE80">
      <w:pPr>
        <w:spacing w:line="560" w:lineRule="exact"/>
        <w:rPr>
          <w:rFonts w:ascii="Times New Roman" w:hAnsi="Times New Roman" w:eastAsia="仿宋_GB2312" w:cs="Times New Roman"/>
          <w:sz w:val="32"/>
          <w:szCs w:val="24"/>
        </w:rPr>
      </w:pPr>
    </w:p>
    <w:p w14:paraId="08B7140E">
      <w:pPr>
        <w:spacing w:line="560" w:lineRule="exact"/>
        <w:ind w:firstLine="632"/>
        <w:rPr>
          <w:rFonts w:hint="default" w:ascii="Times New Roman" w:hAnsi="Times New Roman" w:eastAsia="仿宋_GB2312" w:cs="Times New Roman"/>
          <w:sz w:val="32"/>
          <w:szCs w:val="32"/>
          <w:lang w:val="en-US" w:eastAsia="zh-CN"/>
        </w:rPr>
      </w:pPr>
      <w:r>
        <w:rPr>
          <w:rFonts w:ascii="Times New Roman" w:hAnsi="Times New Roman" w:eastAsia="仿宋_GB2312" w:cs="Times New Roman"/>
          <w:b/>
          <w:sz w:val="32"/>
          <w:szCs w:val="32"/>
        </w:rPr>
        <w:t>出让方：</w:t>
      </w:r>
      <w:r>
        <w:rPr>
          <w:rFonts w:hint="eastAsia" w:ascii="仿宋" w:hAnsi="仿宋" w:eastAsia="仿宋" w:cs="宋体"/>
          <w:sz w:val="32"/>
          <w:szCs w:val="32"/>
          <w:lang w:val="en-US" w:eastAsia="zh-CN"/>
        </w:rPr>
        <w:t>丰都县规划和自然资源局</w:t>
      </w:r>
    </w:p>
    <w:p w14:paraId="6DC877FE">
      <w:pPr>
        <w:spacing w:line="560" w:lineRule="exact"/>
        <w:ind w:firstLine="632"/>
        <w:rPr>
          <w:rFonts w:ascii="Times New Roman" w:hAnsi="Times New Roman" w:eastAsia="仿宋_GB2312" w:cs="Times New Roman"/>
          <w:sz w:val="32"/>
          <w:szCs w:val="32"/>
        </w:rPr>
      </w:pPr>
      <w:r>
        <w:rPr>
          <w:rFonts w:ascii="Times New Roman" w:hAnsi="Times New Roman" w:eastAsia="仿宋_GB2312" w:cs="Times New Roman"/>
          <w:b/>
          <w:spacing w:val="40"/>
          <w:sz w:val="32"/>
          <w:szCs w:val="32"/>
        </w:rPr>
        <w:t>通讯地址</w:t>
      </w:r>
      <w:r>
        <w:rPr>
          <w:rFonts w:ascii="Times New Roman" w:hAnsi="Times New Roman" w:eastAsia="仿宋_GB2312" w:cs="Times New Roman"/>
          <w:b/>
          <w:sz w:val="32"/>
          <w:szCs w:val="32"/>
        </w:rPr>
        <w:t>：</w:t>
      </w:r>
      <w:r>
        <w:rPr>
          <w:rFonts w:hint="eastAsia" w:ascii="仿宋" w:hAnsi="仿宋" w:eastAsia="仿宋" w:cs="宋体"/>
          <w:sz w:val="32"/>
          <w:szCs w:val="32"/>
        </w:rPr>
        <w:t>丰都县三合街道平都大道西段295号</w:t>
      </w:r>
    </w:p>
    <w:p w14:paraId="03880FE4">
      <w:pPr>
        <w:spacing w:line="560" w:lineRule="exact"/>
        <w:ind w:firstLine="632"/>
        <w:rPr>
          <w:rFonts w:hint="eastAsia" w:ascii="Times New Roman" w:hAnsi="Times New Roman" w:eastAsia="仿宋_GB2312" w:cs="Times New Roman"/>
          <w:sz w:val="32"/>
          <w:szCs w:val="32"/>
          <w:lang w:eastAsia="zh-CN"/>
        </w:rPr>
      </w:pPr>
      <w:r>
        <w:rPr>
          <w:rFonts w:ascii="Times New Roman" w:hAnsi="Times New Roman" w:eastAsia="仿宋_GB2312" w:cs="Times New Roman"/>
          <w:b/>
          <w:sz w:val="32"/>
          <w:szCs w:val="32"/>
        </w:rPr>
        <w:t>法定代表人：</w:t>
      </w:r>
      <w:r>
        <w:rPr>
          <w:rFonts w:hint="eastAsia" w:ascii="仿宋" w:hAnsi="仿宋" w:eastAsia="仿宋" w:cs="宋体"/>
          <w:sz w:val="32"/>
          <w:szCs w:val="32"/>
          <w:lang w:val="en-US" w:eastAsia="zh-CN"/>
        </w:rPr>
        <w:t xml:space="preserve">   </w:t>
      </w:r>
      <w:r>
        <w:rPr>
          <w:rFonts w:hint="eastAsia" w:ascii="Times New Roman" w:hAnsi="Times New Roman" w:eastAsia="仿宋_GB2312" w:cs="Times New Roman"/>
          <w:b/>
          <w:sz w:val="32"/>
          <w:szCs w:val="32"/>
        </w:rPr>
        <w:t xml:space="preserve">         </w:t>
      </w:r>
      <w:r>
        <w:rPr>
          <w:rFonts w:ascii="Times New Roman" w:hAnsi="Times New Roman" w:eastAsia="仿宋_GB2312" w:cs="Times New Roman"/>
          <w:b/>
          <w:sz w:val="32"/>
          <w:szCs w:val="32"/>
        </w:rPr>
        <w:t>职务：</w:t>
      </w:r>
      <w:r>
        <w:rPr>
          <w:rFonts w:hint="eastAsia" w:ascii="Times New Roman" w:hAnsi="Times New Roman" w:eastAsia="仿宋_GB2312" w:cs="Times New Roman"/>
          <w:sz w:val="32"/>
          <w:szCs w:val="32"/>
          <w:lang w:val="en-US" w:eastAsia="zh-CN"/>
        </w:rPr>
        <w:t xml:space="preserve"> </w:t>
      </w:r>
    </w:p>
    <w:p w14:paraId="41D50E0D">
      <w:pPr>
        <w:spacing w:line="560" w:lineRule="exact"/>
        <w:ind w:firstLine="632"/>
        <w:rPr>
          <w:rFonts w:ascii="Times New Roman" w:hAnsi="Times New Roman" w:eastAsia="仿宋_GB2312" w:cs="Times New Roman"/>
          <w:sz w:val="32"/>
          <w:szCs w:val="32"/>
        </w:rPr>
      </w:pPr>
    </w:p>
    <w:p w14:paraId="13148B99">
      <w:pPr>
        <w:spacing w:line="560" w:lineRule="exact"/>
        <w:ind w:firstLine="632"/>
        <w:rPr>
          <w:rFonts w:hint="eastAsia" w:ascii="Times New Roman" w:hAnsi="Times New Roman" w:eastAsia="仿宋_GB2312" w:cs="Times New Roman"/>
          <w:sz w:val="32"/>
          <w:szCs w:val="32"/>
          <w:lang w:val="en-US" w:eastAsia="zh-CN"/>
        </w:rPr>
      </w:pPr>
      <w:r>
        <w:rPr>
          <w:rFonts w:ascii="Times New Roman" w:hAnsi="Times New Roman" w:eastAsia="仿宋_GB2312" w:cs="Times New Roman"/>
          <w:b/>
          <w:sz w:val="32"/>
          <w:szCs w:val="32"/>
        </w:rPr>
        <w:t>受让方：</w:t>
      </w:r>
    </w:p>
    <w:p w14:paraId="39A50F3C">
      <w:pPr>
        <w:spacing w:line="560" w:lineRule="exact"/>
        <w:ind w:firstLine="632"/>
        <w:rPr>
          <w:rFonts w:hint="default" w:ascii="Times New Roman" w:hAnsi="Times New Roman" w:eastAsia="仿宋_GB2312" w:cs="Times New Roman"/>
          <w:sz w:val="32"/>
          <w:szCs w:val="32"/>
          <w:lang w:val="en-US" w:eastAsia="zh-CN"/>
        </w:rPr>
      </w:pPr>
      <w:r>
        <w:rPr>
          <w:rFonts w:ascii="Times New Roman" w:hAnsi="Times New Roman" w:eastAsia="仿宋_GB2312" w:cs="Times New Roman"/>
          <w:b/>
          <w:spacing w:val="40"/>
          <w:sz w:val="32"/>
          <w:szCs w:val="32"/>
        </w:rPr>
        <w:t>通讯地址</w:t>
      </w:r>
      <w:r>
        <w:rPr>
          <w:rFonts w:ascii="Times New Roman" w:hAnsi="Times New Roman" w:eastAsia="仿宋_GB2312" w:cs="Times New Roman"/>
          <w:b/>
          <w:sz w:val="32"/>
          <w:szCs w:val="32"/>
        </w:rPr>
        <w:t>：</w:t>
      </w:r>
    </w:p>
    <w:p w14:paraId="3C260A7B">
      <w:pPr>
        <w:spacing w:line="560" w:lineRule="exact"/>
        <w:ind w:firstLine="632"/>
        <w:rPr>
          <w:rFonts w:ascii="Times New Roman" w:hAnsi="Times New Roman" w:eastAsia="仿宋_GB2312" w:cs="Times New Roman"/>
          <w:sz w:val="32"/>
          <w:szCs w:val="32"/>
        </w:rPr>
      </w:pPr>
      <w:r>
        <w:rPr>
          <w:rFonts w:ascii="Times New Roman" w:hAnsi="Times New Roman" w:eastAsia="仿宋_GB2312" w:cs="Times New Roman"/>
          <w:b/>
          <w:sz w:val="32"/>
          <w:szCs w:val="32"/>
        </w:rPr>
        <w:t>法定代表人：</w:t>
      </w:r>
    </w:p>
    <w:p w14:paraId="3150ABF6">
      <w:pPr>
        <w:pStyle w:val="16"/>
        <w:spacing w:line="56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根据《</w:t>
      </w:r>
      <w:r>
        <w:rPr>
          <w:rFonts w:hint="eastAsia" w:ascii="Times New Roman" w:hAnsi="Times New Roman" w:eastAsia="仿宋_GB2312" w:cs="Times New Roman"/>
          <w:sz w:val="32"/>
          <w:szCs w:val="32"/>
          <w:lang w:val="en-US" w:eastAsia="zh-CN"/>
        </w:rPr>
        <w:t>重庆市人民政府办公厅关于印发重庆市近期剩余建筑砂石保供稳价工作方案的通知</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渝府办发〔2020〕19号）</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丰都县人民政府办公室关于加强工程建设施工采挖砂石统筹利用管理的通知</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（丰都府办发〔2021〕8号）</w:t>
      </w:r>
      <w:r>
        <w:rPr>
          <w:rFonts w:ascii="Times New Roman" w:hAnsi="Times New Roman" w:eastAsia="仿宋_GB2312" w:cs="Times New Roman"/>
          <w:sz w:val="32"/>
          <w:szCs w:val="32"/>
        </w:rPr>
        <w:t>等有关</w:t>
      </w:r>
      <w:r>
        <w:rPr>
          <w:rFonts w:hint="eastAsia" w:ascii="Times New Roman" w:hAnsi="Times New Roman" w:eastAsia="仿宋_GB2312" w:cs="Times New Roman"/>
          <w:sz w:val="32"/>
          <w:szCs w:val="32"/>
          <w:lang w:val="en-US" w:eastAsia="zh-CN"/>
        </w:rPr>
        <w:t>文件</w:t>
      </w:r>
      <w:r>
        <w:rPr>
          <w:rFonts w:ascii="Times New Roman" w:hAnsi="Times New Roman" w:eastAsia="仿宋_GB2312" w:cs="Times New Roman"/>
          <w:sz w:val="32"/>
          <w:szCs w:val="32"/>
        </w:rPr>
        <w:t>规定，双方本着平等、自愿、公平、诚实信用的原则，依法订立本合同。</w:t>
      </w:r>
    </w:p>
    <w:p w14:paraId="01A7F97C">
      <w:pPr>
        <w:spacing w:line="520" w:lineRule="exact"/>
        <w:ind w:firstLine="619" w:firstLineChars="200"/>
        <w:rPr>
          <w:rFonts w:hint="eastAsia" w:ascii="仿宋" w:hAnsi="仿宋" w:eastAsia="仿宋" w:cs="宋体"/>
          <w:sz w:val="32"/>
          <w:szCs w:val="32"/>
          <w:lang w:val="en-US" w:eastAsia="zh-CN"/>
        </w:rPr>
      </w:pPr>
      <w:r>
        <w:rPr>
          <w:rFonts w:ascii="Times New Roman" w:hAnsi="Times New Roman" w:eastAsia="仿宋_GB2312" w:cs="Times New Roman"/>
          <w:b/>
          <w:spacing w:val="-6"/>
          <w:sz w:val="32"/>
          <w:szCs w:val="32"/>
        </w:rPr>
        <w:t>第一条</w:t>
      </w:r>
      <w:r>
        <w:rPr>
          <w:rFonts w:hint="eastAsia" w:ascii="Times New Roman" w:hAnsi="Times New Roman" w:eastAsia="仿宋_GB2312" w:cs="Times New Roman"/>
          <w:b/>
          <w:spacing w:val="-6"/>
          <w:sz w:val="32"/>
          <w:szCs w:val="32"/>
          <w:lang w:val="en-US" w:eastAsia="zh-CN"/>
        </w:rPr>
        <w:t xml:space="preserve"> </w:t>
      </w:r>
      <w:r>
        <w:rPr>
          <w:rFonts w:ascii="Times New Roman" w:hAnsi="Times New Roman" w:eastAsia="仿宋_GB2312" w:cs="Times New Roman"/>
          <w:color w:val="000000"/>
          <w:kern w:val="0"/>
          <w:sz w:val="32"/>
          <w:szCs w:val="32"/>
          <w:lang w:val="en-US" w:eastAsia="zh-CN" w:bidi="ar-SA"/>
        </w:rPr>
        <w:t>工</w:t>
      </w:r>
      <w:r>
        <w:rPr>
          <w:rFonts w:hint="eastAsia" w:ascii="Times New Roman" w:hAnsi="Times New Roman" w:eastAsia="仿宋_GB2312" w:cs="Times New Roman"/>
          <w:color w:val="000000"/>
          <w:kern w:val="0"/>
          <w:sz w:val="32"/>
          <w:szCs w:val="32"/>
          <w:lang w:val="en-US" w:eastAsia="zh-CN" w:bidi="ar-SA"/>
        </w:rPr>
        <w:t>程建设项目批准占地范围内砂石资源属国家所有，除该工程建设自采自用外，任何单位和个人不得以任何手段非法开采、侵占、买卖、出租和破坏，禁止建设单位和个人自行处置工程建设项目批准占地范围内剩余砂石资源。</w:t>
      </w:r>
    </w:p>
    <w:p w14:paraId="5E3BF7DE">
      <w:pPr>
        <w:spacing w:line="520" w:lineRule="exact"/>
        <w:ind w:firstLine="643" w:firstLineChars="200"/>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b/>
          <w:bCs/>
          <w:color w:val="000000"/>
          <w:kern w:val="0"/>
          <w:sz w:val="32"/>
          <w:szCs w:val="32"/>
          <w:lang w:val="en-US" w:eastAsia="zh-CN" w:bidi="ar-SA"/>
        </w:rPr>
        <w:t>第二条</w:t>
      </w:r>
      <w:r>
        <w:rPr>
          <w:rFonts w:hint="eastAsia" w:ascii="Times New Roman" w:hAnsi="Times New Roman" w:eastAsia="仿宋_GB2312" w:cs="Times New Roman"/>
          <w:color w:val="000000"/>
          <w:kern w:val="0"/>
          <w:sz w:val="32"/>
          <w:szCs w:val="32"/>
          <w:lang w:val="en-US" w:eastAsia="zh-CN" w:bidi="ar-SA"/>
        </w:rPr>
        <w:t xml:space="preserve"> 受让方通过公开拍卖出让方式取得：</w:t>
      </w:r>
    </w:p>
    <w:p w14:paraId="5E8EF7FE">
      <w:pPr>
        <w:spacing w:line="520" w:lineRule="exact"/>
        <w:ind w:firstLine="640" w:firstLineChars="200"/>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交易机构：丰都县兴丰资产管理有限公司</w:t>
      </w:r>
    </w:p>
    <w:p w14:paraId="723D6A6D">
      <w:pPr>
        <w:spacing w:line="520" w:lineRule="exact"/>
        <w:ind w:firstLine="640" w:firstLineChars="200"/>
        <w:rPr>
          <w:rFonts w:hint="default"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交易机构法定代表人：黄国勇</w:t>
      </w:r>
    </w:p>
    <w:p w14:paraId="4DAFBECE">
      <w:pPr>
        <w:spacing w:line="520" w:lineRule="exact"/>
        <w:ind w:firstLine="640" w:firstLineChars="200"/>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交易地点：丰都县公共资源交易平台（丰都县三合街道平都大道西段50号二楼）</w:t>
      </w:r>
    </w:p>
    <w:p w14:paraId="4998CCD4">
      <w:pPr>
        <w:spacing w:afterLines="50"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受让方享有依照本合同内容</w:t>
      </w:r>
      <w:r>
        <w:rPr>
          <w:rFonts w:hint="eastAsia" w:ascii="Times New Roman" w:hAnsi="Times New Roman" w:eastAsia="仿宋_GB2312" w:cs="Times New Roman"/>
          <w:sz w:val="32"/>
          <w:szCs w:val="32"/>
          <w:lang w:val="en-US" w:eastAsia="zh-CN"/>
        </w:rPr>
        <w:t>运输、</w:t>
      </w:r>
      <w:r>
        <w:rPr>
          <w:rFonts w:hint="eastAsia" w:ascii="Times New Roman" w:hAnsi="Times New Roman" w:eastAsia="仿宋_GB2312" w:cs="Times New Roman"/>
          <w:sz w:val="32"/>
          <w:szCs w:val="32"/>
        </w:rPr>
        <w:t>销售</w:t>
      </w:r>
      <w:r>
        <w:rPr>
          <w:rFonts w:hint="eastAsia" w:ascii="Times New Roman" w:hAnsi="Times New Roman" w:eastAsia="仿宋_GB2312" w:cs="Times New Roman"/>
          <w:sz w:val="32"/>
          <w:szCs w:val="32"/>
          <w:lang w:eastAsia="zh-CN"/>
        </w:rPr>
        <w:t>剩余砂石资源</w:t>
      </w:r>
      <w:r>
        <w:rPr>
          <w:rFonts w:ascii="Times New Roman" w:hAnsi="Times New Roman" w:eastAsia="仿宋_GB2312" w:cs="Times New Roman"/>
          <w:sz w:val="32"/>
          <w:szCs w:val="32"/>
        </w:rPr>
        <w:t>的权利，</w:t>
      </w:r>
      <w:r>
        <w:rPr>
          <w:rFonts w:hint="eastAsia" w:ascii="Times New Roman" w:hAnsi="Times New Roman" w:eastAsia="仿宋_GB2312" w:cs="Times New Roman"/>
          <w:sz w:val="32"/>
          <w:szCs w:val="32"/>
          <w:lang w:val="en-US" w:eastAsia="zh-CN"/>
        </w:rPr>
        <w:t>并自行解决运输通道问题，</w:t>
      </w:r>
      <w:r>
        <w:rPr>
          <w:rFonts w:ascii="Times New Roman" w:hAnsi="Times New Roman" w:eastAsia="仿宋_GB2312" w:cs="Times New Roman"/>
          <w:sz w:val="32"/>
          <w:szCs w:val="32"/>
        </w:rPr>
        <w:t>与</w:t>
      </w:r>
      <w:r>
        <w:rPr>
          <w:rFonts w:hint="eastAsia" w:ascii="Times New Roman" w:hAnsi="Times New Roman" w:eastAsia="仿宋_GB2312" w:cs="Times New Roman"/>
          <w:sz w:val="32"/>
          <w:szCs w:val="32"/>
          <w:lang w:eastAsia="zh-CN"/>
        </w:rPr>
        <w:t>剩余砂石资源</w:t>
      </w:r>
      <w:r>
        <w:rPr>
          <w:rFonts w:ascii="Times New Roman" w:hAnsi="Times New Roman" w:eastAsia="仿宋_GB2312" w:cs="Times New Roman"/>
          <w:sz w:val="32"/>
          <w:szCs w:val="32"/>
        </w:rPr>
        <w:t>相关联的</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如</w:t>
      </w:r>
      <w:r>
        <w:rPr>
          <w:rFonts w:hint="eastAsia" w:ascii="Times New Roman" w:hAnsi="Times New Roman" w:eastAsia="仿宋_GB2312" w:cs="Times New Roman"/>
          <w:sz w:val="32"/>
          <w:szCs w:val="32"/>
          <w:lang w:val="en-US" w:eastAsia="zh-CN"/>
        </w:rPr>
        <w:t>平场、施工、建设、</w:t>
      </w:r>
      <w:r>
        <w:rPr>
          <w:rFonts w:ascii="Times New Roman" w:hAnsi="Times New Roman" w:eastAsia="仿宋_GB2312" w:cs="Times New Roman"/>
          <w:sz w:val="32"/>
          <w:szCs w:val="32"/>
        </w:rPr>
        <w:t>土地使用权等，均不属于本合同出让范围。</w:t>
      </w:r>
    </w:p>
    <w:p w14:paraId="724E4D7E">
      <w:pPr>
        <w:spacing w:afterLines="50" w:line="600" w:lineRule="exact"/>
        <w:ind w:firstLine="619" w:firstLineChars="200"/>
        <w:rPr>
          <w:rFonts w:hint="default" w:ascii="Times New Roman" w:hAnsi="Times New Roman" w:eastAsia="仿宋_GB2312" w:cs="Times New Roman"/>
          <w:spacing w:val="-6"/>
          <w:sz w:val="32"/>
          <w:szCs w:val="32"/>
          <w:lang w:val="en-US" w:eastAsia="zh-CN"/>
        </w:rPr>
      </w:pPr>
      <w:r>
        <w:rPr>
          <w:rFonts w:ascii="Times New Roman" w:hAnsi="Times New Roman" w:eastAsia="仿宋_GB2312" w:cs="Times New Roman"/>
          <w:b/>
          <w:spacing w:val="-6"/>
          <w:sz w:val="32"/>
          <w:szCs w:val="32"/>
        </w:rPr>
        <w:t>第三条</w:t>
      </w:r>
      <w:r>
        <w:rPr>
          <w:rFonts w:hint="eastAsia" w:ascii="Times New Roman" w:hAnsi="Times New Roman" w:eastAsia="仿宋_GB2312" w:cs="Times New Roman"/>
          <w:b/>
          <w:spacing w:val="-6"/>
          <w:sz w:val="32"/>
          <w:szCs w:val="32"/>
          <w:lang w:val="en-US" w:eastAsia="zh-CN"/>
        </w:rPr>
        <w:t xml:space="preserve"> </w:t>
      </w:r>
      <w:r>
        <w:rPr>
          <w:rFonts w:ascii="Times New Roman" w:hAnsi="Times New Roman" w:eastAsia="仿宋_GB2312" w:cs="Times New Roman"/>
          <w:sz w:val="32"/>
          <w:szCs w:val="32"/>
        </w:rPr>
        <w:t>出让方出让给受让方的</w:t>
      </w:r>
      <w:r>
        <w:rPr>
          <w:rFonts w:hint="eastAsia" w:ascii="Times New Roman" w:hAnsi="Times New Roman" w:eastAsia="仿宋_GB2312" w:cs="Times New Roman"/>
          <w:sz w:val="32"/>
          <w:szCs w:val="32"/>
          <w:lang w:eastAsia="zh-CN"/>
        </w:rPr>
        <w:t>剩余砂石资源</w:t>
      </w:r>
      <w:r>
        <w:rPr>
          <w:rFonts w:ascii="Times New Roman" w:hAnsi="Times New Roman" w:eastAsia="仿宋_GB2312" w:cs="Times New Roman"/>
          <w:sz w:val="32"/>
          <w:szCs w:val="32"/>
        </w:rPr>
        <w:t>位于</w:t>
      </w:r>
      <w:r>
        <w:rPr>
          <w:rFonts w:hint="eastAsia" w:ascii="Times New Roman" w:hAnsi="Times New Roman" w:eastAsia="仿宋_GB2312" w:cs="Times New Roman"/>
          <w:sz w:val="32"/>
          <w:szCs w:val="32"/>
          <w:u w:val="single"/>
          <w:lang w:val="en-US" w:eastAsia="zh-CN"/>
        </w:rPr>
        <w:t xml:space="preserve">             </w:t>
      </w:r>
      <w:r>
        <w:rPr>
          <w:rFonts w:ascii="Times New Roman" w:hAnsi="Times New Roman" w:eastAsia="仿宋_GB2312" w:cs="Times New Roman"/>
          <w:spacing w:val="-6"/>
          <w:sz w:val="32"/>
          <w:szCs w:val="32"/>
        </w:rPr>
        <w:t>，</w:t>
      </w:r>
      <w:r>
        <w:rPr>
          <w:rFonts w:hint="eastAsia" w:ascii="Times New Roman" w:hAnsi="Times New Roman" w:eastAsia="仿宋_GB2312" w:cs="Times New Roman"/>
          <w:spacing w:val="-6"/>
          <w:sz w:val="32"/>
          <w:szCs w:val="32"/>
        </w:rPr>
        <w:t>项目名称</w:t>
      </w:r>
      <w:r>
        <w:rPr>
          <w:rFonts w:hint="eastAsia" w:ascii="宋体" w:hAnsi="宋体" w:eastAsia="宋体" w:cs="宋体"/>
          <w:kern w:val="0"/>
          <w:sz w:val="28"/>
          <w:szCs w:val="28"/>
          <w:u w:val="single"/>
        </w:rPr>
        <w:t>，</w:t>
      </w:r>
      <w:r>
        <w:rPr>
          <w:rFonts w:hint="eastAsia" w:ascii="Times New Roman" w:hAnsi="Times New Roman" w:eastAsia="仿宋_GB2312" w:cs="Times New Roman"/>
          <w:sz w:val="32"/>
          <w:szCs w:val="32"/>
          <w:u w:val="single"/>
          <w:lang w:val="en-US" w:eastAsia="zh-CN"/>
        </w:rPr>
        <w:t xml:space="preserve">                   </w:t>
      </w:r>
      <w:r>
        <w:rPr>
          <w:rFonts w:hint="eastAsia" w:ascii="宋体" w:hAnsi="宋体" w:eastAsia="宋体" w:cs="宋体"/>
          <w:kern w:val="0"/>
          <w:sz w:val="28"/>
          <w:szCs w:val="28"/>
          <w:u w:val="single"/>
          <w:lang w:val="en-US" w:eastAsia="zh-CN"/>
        </w:rPr>
        <w:t>，</w:t>
      </w:r>
      <w:r>
        <w:rPr>
          <w:rFonts w:ascii="Times New Roman" w:hAnsi="Times New Roman" w:eastAsia="仿宋_GB2312" w:cs="Times New Roman"/>
          <w:sz w:val="32"/>
          <w:szCs w:val="32"/>
        </w:rPr>
        <w:t>出让</w:t>
      </w:r>
      <w:r>
        <w:rPr>
          <w:rFonts w:hint="eastAsia" w:ascii="Times New Roman" w:hAnsi="Times New Roman" w:eastAsia="仿宋_GB2312" w:cs="Times New Roman"/>
          <w:sz w:val="32"/>
          <w:szCs w:val="32"/>
          <w:lang w:val="en-US" w:eastAsia="zh-CN"/>
        </w:rPr>
        <w:t>的资源类型</w:t>
      </w:r>
      <w:r>
        <w:rPr>
          <w:rFonts w:ascii="Times New Roman" w:hAnsi="Times New Roman" w:eastAsia="仿宋_GB2312" w:cs="Times New Roman"/>
          <w:sz w:val="32"/>
          <w:szCs w:val="32"/>
        </w:rPr>
        <w:t>为</w:t>
      </w:r>
      <w:r>
        <w:rPr>
          <w:rFonts w:hint="eastAsia" w:ascii="Times New Roman" w:hAnsi="Times New Roman" w:eastAsia="仿宋_GB2312" w:cs="Times New Roman"/>
          <w:sz w:val="32"/>
          <w:szCs w:val="32"/>
          <w:u w:val="single"/>
          <w:lang w:val="en-US" w:eastAsia="zh-CN"/>
        </w:rPr>
        <w:t>工程建设项目剩余砂石资源</w:t>
      </w:r>
      <w:r>
        <w:rPr>
          <w:rFonts w:hint="eastAsia"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rPr>
        <w:t>，资源量</w:t>
      </w:r>
      <w:r>
        <w:rPr>
          <w:rFonts w:hint="eastAsia"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u w:val="single"/>
          <w:lang w:val="en-US" w:eastAsia="zh-CN"/>
        </w:rPr>
        <w:t xml:space="preserve">     </w:t>
      </w:r>
      <w:r>
        <w:rPr>
          <w:rFonts w:ascii="Times New Roman" w:hAnsi="Times New Roman" w:eastAsia="仿宋_GB2312" w:cs="Times New Roman"/>
          <w:sz w:val="32"/>
          <w:szCs w:val="32"/>
        </w:rPr>
        <w:t>万吨。</w:t>
      </w:r>
      <w:r>
        <w:rPr>
          <w:rFonts w:hint="eastAsia" w:ascii="Times New Roman" w:hAnsi="Times New Roman" w:eastAsia="仿宋_GB2312" w:cs="Times New Roman"/>
          <w:sz w:val="32"/>
          <w:szCs w:val="32"/>
          <w:lang w:val="en-US" w:eastAsia="zh-CN"/>
        </w:rPr>
        <w:t>详</w:t>
      </w:r>
      <w:r>
        <w:rPr>
          <w:rFonts w:hint="eastAsia" w:ascii="Times New Roman" w:hAnsi="Times New Roman" w:eastAsia="仿宋_GB2312" w:cs="Times New Roman"/>
          <w:spacing w:val="-6"/>
          <w:sz w:val="32"/>
          <w:szCs w:val="32"/>
          <w:lang w:val="en-US" w:eastAsia="zh-CN"/>
        </w:rPr>
        <w:t>见</w:t>
      </w:r>
      <w:r>
        <w:rPr>
          <w:rFonts w:hint="eastAsia" w:ascii="Times New Roman" w:hAnsi="Times New Roman" w:eastAsia="仿宋_GB2312" w:cs="Times New Roman"/>
          <w:spacing w:val="-6"/>
          <w:sz w:val="32"/>
          <w:szCs w:val="32"/>
          <w:u w:val="single"/>
          <w:lang w:val="en-US" w:eastAsia="zh-CN"/>
        </w:rPr>
        <w:t xml:space="preserve">                    </w:t>
      </w:r>
      <w:bookmarkStart w:id="0" w:name="_GoBack"/>
      <w:bookmarkEnd w:id="0"/>
      <w:r>
        <w:rPr>
          <w:rFonts w:hint="eastAsia" w:ascii="Times New Roman" w:hAnsi="Times New Roman" w:eastAsia="仿宋_GB2312" w:cs="Times New Roman"/>
          <w:spacing w:val="-6"/>
          <w:sz w:val="32"/>
          <w:szCs w:val="32"/>
          <w:u w:val="single"/>
          <w:lang w:val="en-US" w:eastAsia="zh-CN"/>
        </w:rPr>
        <w:t xml:space="preserve">   </w:t>
      </w:r>
      <w:r>
        <w:rPr>
          <w:rFonts w:hint="eastAsia" w:ascii="Times New Roman" w:hAnsi="Times New Roman" w:eastAsia="仿宋_GB2312" w:cs="Times New Roman"/>
          <w:spacing w:val="-6"/>
          <w:sz w:val="32"/>
          <w:szCs w:val="32"/>
          <w:lang w:val="en-US" w:eastAsia="zh-CN"/>
        </w:rPr>
        <w:t>。</w:t>
      </w:r>
    </w:p>
    <w:p w14:paraId="0982BCF8">
      <w:pPr>
        <w:spacing w:line="520" w:lineRule="exact"/>
        <w:ind w:firstLine="619" w:firstLineChars="200"/>
        <w:jc w:val="left"/>
        <w:rPr>
          <w:rFonts w:hint="eastAsia" w:ascii="Times New Roman" w:hAnsi="Times New Roman" w:eastAsia="仿宋" w:cs="Times New Roman"/>
          <w:color w:val="auto"/>
          <w:spacing w:val="-6"/>
          <w:sz w:val="32"/>
          <w:szCs w:val="32"/>
          <w:lang w:eastAsia="zh-CN"/>
        </w:rPr>
      </w:pPr>
      <w:r>
        <w:rPr>
          <w:rFonts w:ascii="Times New Roman" w:hAnsi="Times New Roman" w:eastAsia="仿宋_GB2312" w:cs="Times New Roman"/>
          <w:b/>
          <w:spacing w:val="-6"/>
          <w:sz w:val="32"/>
          <w:szCs w:val="32"/>
        </w:rPr>
        <w:t>第四条</w:t>
      </w:r>
      <w:r>
        <w:rPr>
          <w:rFonts w:hint="eastAsia" w:ascii="Times New Roman" w:hAnsi="Times New Roman" w:eastAsia="仿宋_GB2312" w:cs="Times New Roman"/>
          <w:b/>
          <w:spacing w:val="-6"/>
          <w:sz w:val="32"/>
          <w:szCs w:val="32"/>
          <w:lang w:val="en-US" w:eastAsia="zh-CN"/>
        </w:rPr>
        <w:t xml:space="preserve"> </w:t>
      </w:r>
      <w:r>
        <w:rPr>
          <w:rFonts w:ascii="Times New Roman" w:hAnsi="Times New Roman" w:eastAsia="仿宋_GB2312" w:cs="Times New Roman"/>
          <w:spacing w:val="-6"/>
          <w:sz w:val="32"/>
          <w:szCs w:val="32"/>
        </w:rPr>
        <w:t>本合同约定的</w:t>
      </w:r>
      <w:r>
        <w:rPr>
          <w:rFonts w:hint="eastAsia" w:ascii="Times New Roman" w:hAnsi="Times New Roman" w:eastAsia="仿宋_GB2312" w:cs="Times New Roman"/>
          <w:spacing w:val="-6"/>
          <w:sz w:val="32"/>
          <w:szCs w:val="32"/>
          <w:lang w:eastAsia="zh-CN"/>
        </w:rPr>
        <w:t>剩余砂石资源</w:t>
      </w:r>
      <w:r>
        <w:rPr>
          <w:rFonts w:ascii="Times New Roman" w:hAnsi="Times New Roman" w:eastAsia="仿宋_GB2312" w:cs="Times New Roman"/>
          <w:spacing w:val="-6"/>
          <w:sz w:val="32"/>
          <w:szCs w:val="32"/>
        </w:rPr>
        <w:t>出让</w:t>
      </w:r>
      <w:r>
        <w:rPr>
          <w:rFonts w:hint="eastAsia" w:ascii="Times New Roman" w:hAnsi="Times New Roman" w:eastAsia="仿宋_GB2312" w:cs="Times New Roman"/>
          <w:spacing w:val="-6"/>
          <w:sz w:val="32"/>
          <w:szCs w:val="32"/>
          <w:lang w:eastAsia="zh-CN"/>
        </w:rPr>
        <w:t>转运</w:t>
      </w:r>
      <w:r>
        <w:rPr>
          <w:rFonts w:hint="eastAsia" w:ascii="Times New Roman" w:hAnsi="Times New Roman" w:eastAsia="仿宋_GB2312" w:cs="Times New Roman"/>
          <w:spacing w:val="-6"/>
          <w:sz w:val="32"/>
          <w:szCs w:val="32"/>
        </w:rPr>
        <w:t>时</w:t>
      </w:r>
      <w:r>
        <w:rPr>
          <w:rFonts w:ascii="Times New Roman" w:hAnsi="Times New Roman" w:eastAsia="仿宋_GB2312" w:cs="Times New Roman"/>
          <w:spacing w:val="-6"/>
          <w:sz w:val="32"/>
          <w:szCs w:val="32"/>
        </w:rPr>
        <w:t>限为</w:t>
      </w:r>
      <w:r>
        <w:rPr>
          <w:rFonts w:hint="eastAsia"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u w:val="single"/>
          <w:lang w:val="en-US" w:eastAsia="zh-CN"/>
        </w:rPr>
        <w:t xml:space="preserve">    个月</w:t>
      </w:r>
      <w:r>
        <w:rPr>
          <w:rFonts w:ascii="Times New Roman" w:hAnsi="Times New Roman" w:eastAsia="仿宋_GB2312" w:cs="Times New Roman"/>
          <w:spacing w:val="-6"/>
          <w:sz w:val="32"/>
          <w:szCs w:val="32"/>
        </w:rPr>
        <w:t>，</w:t>
      </w:r>
      <w:r>
        <w:rPr>
          <w:rFonts w:hint="eastAsia" w:ascii="Times New Roman" w:hAnsi="Times New Roman" w:eastAsia="仿宋_GB2312" w:cs="Times New Roman"/>
          <w:color w:val="auto"/>
          <w:spacing w:val="-6"/>
          <w:sz w:val="32"/>
          <w:szCs w:val="32"/>
        </w:rPr>
        <w:t>自</w:t>
      </w:r>
      <w:r>
        <w:rPr>
          <w:rFonts w:hint="eastAsia" w:ascii="Times New Roman" w:hAnsi="Times New Roman" w:eastAsia="仿宋_GB2312" w:cs="Times New Roman"/>
          <w:color w:val="auto"/>
          <w:spacing w:val="-6"/>
          <w:sz w:val="32"/>
          <w:szCs w:val="32"/>
          <w:lang w:val="en-US" w:eastAsia="zh-CN"/>
        </w:rPr>
        <w:t>受让方</w:t>
      </w:r>
      <w:r>
        <w:rPr>
          <w:rFonts w:hint="eastAsia" w:ascii="Times New Roman" w:hAnsi="Times New Roman" w:eastAsia="仿宋_GB2312" w:cs="Times New Roman"/>
          <w:color w:val="auto"/>
          <w:spacing w:val="-6"/>
          <w:sz w:val="32"/>
          <w:szCs w:val="32"/>
        </w:rPr>
        <w:t>签订</w:t>
      </w:r>
      <w:r>
        <w:rPr>
          <w:rFonts w:hint="eastAsia" w:ascii="Times New Roman" w:hAnsi="Times New Roman" w:eastAsia="仿宋_GB2312" w:cs="Times New Roman"/>
          <w:color w:val="auto"/>
          <w:spacing w:val="-6"/>
          <w:sz w:val="32"/>
          <w:szCs w:val="32"/>
          <w:lang w:eastAsia="zh-CN"/>
        </w:rPr>
        <w:t>剩余砂石资源</w:t>
      </w:r>
      <w:r>
        <w:rPr>
          <w:rFonts w:hint="eastAsia" w:ascii="Times New Roman" w:hAnsi="Times New Roman" w:eastAsia="仿宋_GB2312" w:cs="Times New Roman"/>
          <w:color w:val="auto"/>
          <w:spacing w:val="-6"/>
          <w:sz w:val="32"/>
          <w:szCs w:val="32"/>
        </w:rPr>
        <w:t>出让合同</w:t>
      </w:r>
      <w:r>
        <w:rPr>
          <w:rFonts w:hint="eastAsia" w:ascii="Times New Roman" w:hAnsi="Times New Roman" w:eastAsia="仿宋_GB2312" w:cs="Times New Roman"/>
          <w:color w:val="auto"/>
          <w:spacing w:val="-6"/>
          <w:sz w:val="32"/>
          <w:szCs w:val="32"/>
          <w:lang w:val="en-US" w:eastAsia="zh-CN"/>
        </w:rPr>
        <w:t>，工程建设方动工平场后第10</w:t>
      </w:r>
      <w:r>
        <w:rPr>
          <w:rFonts w:hint="eastAsia" w:ascii="Times New Roman" w:hAnsi="Times New Roman" w:eastAsia="仿宋_GB2312" w:cs="Times New Roman"/>
          <w:color w:val="auto"/>
          <w:spacing w:val="-6"/>
          <w:sz w:val="32"/>
          <w:szCs w:val="32"/>
        </w:rPr>
        <w:t>日起计算（自</w:t>
      </w:r>
      <w:r>
        <w:rPr>
          <w:rFonts w:hint="eastAsia" w:ascii="Times New Roman" w:hAnsi="Times New Roman" w:eastAsia="仿宋_GB2312" w:cs="Times New Roman"/>
          <w:color w:val="auto"/>
          <w:spacing w:val="-6"/>
          <w:sz w:val="32"/>
          <w:szCs w:val="32"/>
          <w:u w:val="single"/>
          <w:lang w:val="en-US" w:eastAsia="zh-CN"/>
        </w:rPr>
        <w:t xml:space="preserve">            </w:t>
      </w:r>
      <w:r>
        <w:rPr>
          <w:rFonts w:hint="eastAsia" w:ascii="Times New Roman" w:hAnsi="Times New Roman" w:eastAsia="仿宋_GB2312" w:cs="Times New Roman"/>
          <w:color w:val="auto"/>
          <w:spacing w:val="-6"/>
          <w:sz w:val="32"/>
          <w:szCs w:val="32"/>
        </w:rPr>
        <w:t>起至</w:t>
      </w:r>
      <w:r>
        <w:rPr>
          <w:rFonts w:hint="eastAsia" w:ascii="Times New Roman" w:hAnsi="Times New Roman" w:eastAsia="仿宋_GB2312" w:cs="Times New Roman"/>
          <w:color w:val="auto"/>
          <w:spacing w:val="-6"/>
          <w:sz w:val="32"/>
          <w:szCs w:val="32"/>
          <w:u w:val="single"/>
          <w:lang w:val="en-US" w:eastAsia="zh-CN"/>
        </w:rPr>
        <w:t xml:space="preserve">              </w:t>
      </w:r>
      <w:r>
        <w:rPr>
          <w:rFonts w:hint="eastAsia" w:ascii="Times New Roman" w:hAnsi="Times New Roman" w:eastAsia="仿宋_GB2312" w:cs="Times New Roman"/>
          <w:color w:val="auto"/>
          <w:spacing w:val="-6"/>
          <w:sz w:val="32"/>
          <w:szCs w:val="32"/>
        </w:rPr>
        <w:t>止）。</w:t>
      </w:r>
      <w:r>
        <w:rPr>
          <w:rFonts w:hint="eastAsia" w:ascii="仿宋" w:hAnsi="仿宋" w:eastAsia="仿宋" w:cs="Times New Roman"/>
          <w:sz w:val="32"/>
          <w:szCs w:val="32"/>
        </w:rPr>
        <w:t>该</w:t>
      </w:r>
      <w:r>
        <w:rPr>
          <w:rFonts w:hint="eastAsia" w:ascii="仿宋" w:hAnsi="仿宋" w:eastAsia="仿宋" w:cs="Times New Roman"/>
          <w:sz w:val="32"/>
          <w:szCs w:val="32"/>
          <w:lang w:val="en-US" w:eastAsia="zh-CN"/>
        </w:rPr>
        <w:t>资源</w:t>
      </w:r>
      <w:r>
        <w:rPr>
          <w:rFonts w:hint="eastAsia" w:ascii="仿宋" w:hAnsi="仿宋" w:eastAsia="仿宋" w:cs="Times New Roman"/>
          <w:sz w:val="32"/>
          <w:szCs w:val="32"/>
        </w:rPr>
        <w:t>采用施工方边平场受让方边外运的方式移交</w:t>
      </w:r>
      <w:r>
        <w:rPr>
          <w:rFonts w:hint="eastAsia" w:ascii="仿宋" w:hAnsi="仿宋" w:eastAsia="仿宋" w:cs="Times New Roman"/>
          <w:sz w:val="32"/>
          <w:szCs w:val="32"/>
          <w:lang w:eastAsia="zh-CN"/>
        </w:rPr>
        <w:t>，</w:t>
      </w:r>
      <w:r>
        <w:rPr>
          <w:rFonts w:hint="eastAsia" w:ascii="仿宋" w:hAnsi="仿宋" w:eastAsia="仿宋" w:cs="Times New Roman"/>
          <w:sz w:val="32"/>
          <w:szCs w:val="32"/>
        </w:rPr>
        <w:t>不能影响项目工程建设</w:t>
      </w:r>
      <w:r>
        <w:rPr>
          <w:rFonts w:hint="eastAsia" w:ascii="仿宋" w:hAnsi="仿宋" w:eastAsia="仿宋" w:cs="Times New Roman"/>
          <w:sz w:val="32"/>
          <w:szCs w:val="32"/>
          <w:lang w:eastAsia="zh-CN"/>
        </w:rPr>
        <w:t>。</w:t>
      </w:r>
    </w:p>
    <w:p w14:paraId="1B7FE3B6">
      <w:pPr>
        <w:spacing w:line="520" w:lineRule="exact"/>
        <w:ind w:firstLine="619" w:firstLineChars="200"/>
        <w:jc w:val="left"/>
        <w:rPr>
          <w:rFonts w:ascii="Times New Roman" w:hAnsi="Times New Roman" w:eastAsia="仿宋_GB2312" w:cs="Times New Roman"/>
          <w:sz w:val="32"/>
          <w:szCs w:val="32"/>
        </w:rPr>
      </w:pPr>
      <w:r>
        <w:rPr>
          <w:rFonts w:ascii="Times New Roman" w:hAnsi="Times New Roman" w:eastAsia="仿宋_GB2312" w:cs="Times New Roman"/>
          <w:b/>
          <w:spacing w:val="-6"/>
          <w:sz w:val="32"/>
          <w:szCs w:val="32"/>
        </w:rPr>
        <w:t>第五条</w:t>
      </w:r>
      <w:r>
        <w:rPr>
          <w:rFonts w:hint="eastAsia" w:ascii="Times New Roman" w:hAnsi="Times New Roman" w:eastAsia="仿宋_GB2312" w:cs="Times New Roman"/>
          <w:b/>
          <w:spacing w:val="-6"/>
          <w:sz w:val="32"/>
          <w:szCs w:val="32"/>
          <w:lang w:val="en-US" w:eastAsia="zh-CN"/>
        </w:rPr>
        <w:t xml:space="preserve"> </w:t>
      </w:r>
      <w:r>
        <w:rPr>
          <w:rFonts w:ascii="Times New Roman" w:hAnsi="Times New Roman" w:eastAsia="仿宋_GB2312" w:cs="Times New Roman"/>
          <w:spacing w:val="-6"/>
          <w:sz w:val="32"/>
          <w:szCs w:val="32"/>
        </w:rPr>
        <w:t>本合同</w:t>
      </w:r>
      <w:r>
        <w:rPr>
          <w:rFonts w:hint="eastAsia" w:ascii="Times New Roman" w:hAnsi="Times New Roman" w:eastAsia="仿宋_GB2312" w:cs="Times New Roman"/>
          <w:spacing w:val="-6"/>
          <w:sz w:val="32"/>
          <w:szCs w:val="32"/>
          <w:lang w:eastAsia="zh-CN"/>
        </w:rPr>
        <w:t>剩余砂石资源</w:t>
      </w:r>
      <w:r>
        <w:rPr>
          <w:rFonts w:ascii="Times New Roman" w:hAnsi="Times New Roman" w:eastAsia="仿宋_GB2312" w:cs="Times New Roman"/>
          <w:spacing w:val="-6"/>
          <w:sz w:val="32"/>
          <w:szCs w:val="32"/>
        </w:rPr>
        <w:t>出让收益为人民币大写</w:t>
      </w:r>
      <w:r>
        <w:rPr>
          <w:rFonts w:hint="eastAsia" w:ascii="Times New Roman" w:hAnsi="Times New Roman" w:eastAsia="仿宋_GB2312" w:cs="Times New Roman"/>
          <w:spacing w:val="-6"/>
          <w:sz w:val="32"/>
          <w:szCs w:val="32"/>
        </w:rPr>
        <w:t xml:space="preserve"> </w:t>
      </w:r>
      <w:r>
        <w:rPr>
          <w:rFonts w:hint="eastAsia" w:ascii="Times New Roman" w:hAnsi="Times New Roman" w:eastAsia="仿宋_GB2312" w:cs="Times New Roman"/>
          <w:spacing w:val="-6"/>
          <w:sz w:val="32"/>
          <w:szCs w:val="32"/>
          <w:u w:val="single"/>
          <w:lang w:val="en-US" w:eastAsia="zh-CN"/>
        </w:rPr>
        <w:t xml:space="preserve">    </w:t>
      </w:r>
      <w:r>
        <w:rPr>
          <w:rFonts w:hint="eastAsia" w:ascii="Times New Roman" w:hAnsi="Times New Roman" w:eastAsia="仿宋_GB2312" w:cs="Times New Roman"/>
          <w:spacing w:val="-6"/>
          <w:sz w:val="32"/>
          <w:szCs w:val="32"/>
          <w:u w:val="single"/>
        </w:rPr>
        <w:t xml:space="preserve"> </w:t>
      </w:r>
      <w:r>
        <w:rPr>
          <w:rFonts w:ascii="Times New Roman" w:hAnsi="Times New Roman" w:eastAsia="仿宋_GB2312" w:cs="Times New Roman"/>
          <w:spacing w:val="-6"/>
          <w:sz w:val="32"/>
          <w:szCs w:val="32"/>
        </w:rPr>
        <w:t>（小写：￥</w:t>
      </w:r>
      <w:r>
        <w:rPr>
          <w:rFonts w:hint="eastAsia"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u w:val="single"/>
          <w:lang w:val="en-US" w:eastAsia="zh-CN"/>
        </w:rPr>
        <w:t xml:space="preserve">     </w:t>
      </w:r>
      <w:r>
        <w:rPr>
          <w:rFonts w:hint="eastAsia" w:ascii="Times New Roman" w:hAnsi="Times New Roman" w:eastAsia="仿宋_GB2312" w:cs="Times New Roman"/>
          <w:spacing w:val="-6"/>
          <w:sz w:val="32"/>
          <w:szCs w:val="32"/>
          <w:u w:val="single"/>
        </w:rPr>
        <w:t xml:space="preserve"> </w:t>
      </w:r>
      <w:r>
        <w:rPr>
          <w:rFonts w:ascii="Times New Roman" w:hAnsi="Times New Roman" w:eastAsia="仿宋_GB2312" w:cs="Times New Roman"/>
          <w:sz w:val="32"/>
          <w:szCs w:val="32"/>
        </w:rPr>
        <w:t>万</w:t>
      </w:r>
      <w:r>
        <w:rPr>
          <w:rFonts w:ascii="Times New Roman" w:hAnsi="Times New Roman" w:eastAsia="仿宋_GB2312" w:cs="Times New Roman"/>
          <w:spacing w:val="-6"/>
          <w:sz w:val="32"/>
          <w:szCs w:val="32"/>
        </w:rPr>
        <w:t>元）。</w:t>
      </w:r>
    </w:p>
    <w:p w14:paraId="179427A3">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第六条</w:t>
      </w:r>
      <w:r>
        <w:rPr>
          <w:rFonts w:hint="eastAsia" w:ascii="Times New Roman" w:hAnsi="Times New Roman" w:eastAsia="仿宋_GB2312" w:cs="Times New Roman"/>
          <w:b/>
          <w:spacing w:val="-6"/>
          <w:sz w:val="32"/>
          <w:szCs w:val="32"/>
          <w:lang w:val="en-US" w:eastAsia="zh-CN"/>
        </w:rPr>
        <w:t xml:space="preserve"> </w:t>
      </w:r>
      <w:r>
        <w:rPr>
          <w:rFonts w:ascii="Times New Roman" w:hAnsi="Times New Roman" w:eastAsia="仿宋_GB2312" w:cs="Times New Roman"/>
          <w:spacing w:val="-6"/>
          <w:sz w:val="32"/>
          <w:szCs w:val="32"/>
        </w:rPr>
        <w:t>受让方同意按下列方式缴纳</w:t>
      </w:r>
      <w:r>
        <w:rPr>
          <w:rFonts w:hint="eastAsia" w:ascii="Times New Roman" w:hAnsi="Times New Roman" w:eastAsia="仿宋_GB2312" w:cs="Times New Roman"/>
          <w:spacing w:val="-6"/>
          <w:sz w:val="32"/>
          <w:szCs w:val="32"/>
          <w:lang w:eastAsia="zh-CN"/>
        </w:rPr>
        <w:t>剩余砂石资源</w:t>
      </w:r>
      <w:r>
        <w:rPr>
          <w:rFonts w:ascii="Times New Roman" w:hAnsi="Times New Roman" w:eastAsia="仿宋_GB2312" w:cs="Times New Roman"/>
          <w:spacing w:val="-6"/>
          <w:sz w:val="32"/>
          <w:szCs w:val="32"/>
        </w:rPr>
        <w:t>出让收益：</w:t>
      </w:r>
    </w:p>
    <w:p w14:paraId="75D14D7A">
      <w:pPr>
        <w:spacing w:line="520" w:lineRule="exact"/>
        <w:ind w:firstLine="608"/>
        <w:rPr>
          <w:rFonts w:ascii="Times New Roman" w:hAnsi="Times New Roman" w:eastAsia="仿宋_GB2312" w:cs="Times New Roman"/>
          <w:b/>
          <w:spacing w:val="-6"/>
          <w:sz w:val="32"/>
          <w:szCs w:val="32"/>
        </w:rPr>
      </w:pPr>
      <w:r>
        <w:rPr>
          <w:rFonts w:hint="eastAsia" w:ascii="Times New Roman" w:hAnsi="Times New Roman" w:eastAsia="仿宋_GB2312" w:cs="Times New Roman"/>
          <w:color w:val="auto"/>
          <w:spacing w:val="-6"/>
          <w:sz w:val="32"/>
          <w:szCs w:val="32"/>
        </w:rPr>
        <w:t>自本合同签订之日起</w:t>
      </w:r>
      <w:r>
        <w:rPr>
          <w:rFonts w:hint="eastAsia" w:ascii="Times New Roman" w:hAnsi="Times New Roman" w:eastAsia="仿宋_GB2312" w:cs="Times New Roman"/>
          <w:color w:val="auto"/>
          <w:spacing w:val="-6"/>
          <w:sz w:val="32"/>
          <w:szCs w:val="32"/>
          <w:u w:val="single"/>
          <w:lang w:val="en-US" w:eastAsia="zh-CN"/>
        </w:rPr>
        <w:t xml:space="preserve">     </w:t>
      </w:r>
      <w:r>
        <w:rPr>
          <w:rFonts w:hint="eastAsia" w:ascii="Times New Roman" w:hAnsi="Times New Roman" w:eastAsia="仿宋_GB2312" w:cs="Times New Roman"/>
          <w:color w:val="auto"/>
          <w:spacing w:val="-6"/>
          <w:sz w:val="32"/>
          <w:szCs w:val="32"/>
        </w:rPr>
        <w:t>个工作日内，</w:t>
      </w:r>
      <w:r>
        <w:rPr>
          <w:rFonts w:hint="eastAsia" w:ascii="Times New Roman" w:hAnsi="Times New Roman" w:eastAsia="仿宋_GB2312" w:cs="Times New Roman"/>
          <w:color w:val="auto"/>
          <w:spacing w:val="-6"/>
          <w:sz w:val="32"/>
          <w:szCs w:val="32"/>
          <w:lang w:eastAsia="zh-CN"/>
        </w:rPr>
        <w:t>一次性</w:t>
      </w:r>
      <w:r>
        <w:rPr>
          <w:rFonts w:hint="eastAsia" w:ascii="Times New Roman" w:hAnsi="Times New Roman" w:eastAsia="仿宋_GB2312" w:cs="Times New Roman"/>
          <w:color w:val="auto"/>
          <w:spacing w:val="-6"/>
          <w:sz w:val="32"/>
          <w:szCs w:val="32"/>
        </w:rPr>
        <w:t>缴清</w:t>
      </w:r>
      <w:r>
        <w:rPr>
          <w:rFonts w:hint="eastAsia" w:ascii="Times New Roman" w:hAnsi="Times New Roman" w:eastAsia="仿宋_GB2312" w:cs="Times New Roman"/>
          <w:color w:val="auto"/>
          <w:spacing w:val="-6"/>
          <w:sz w:val="32"/>
          <w:szCs w:val="32"/>
          <w:lang w:eastAsia="zh-CN"/>
        </w:rPr>
        <w:t>剩余砂石资源</w:t>
      </w:r>
      <w:r>
        <w:rPr>
          <w:rFonts w:hint="eastAsia" w:ascii="Times New Roman" w:hAnsi="Times New Roman" w:eastAsia="仿宋_GB2312" w:cs="Times New Roman"/>
          <w:color w:val="auto"/>
          <w:spacing w:val="-6"/>
          <w:sz w:val="32"/>
          <w:szCs w:val="32"/>
        </w:rPr>
        <w:t>出让收益人民币大写</w:t>
      </w:r>
      <w:r>
        <w:rPr>
          <w:rFonts w:hint="eastAsia" w:ascii="Times New Roman" w:hAnsi="Times New Roman" w:eastAsia="仿宋_GB2312" w:cs="Times New Roman"/>
          <w:color w:val="auto"/>
          <w:spacing w:val="-6"/>
          <w:sz w:val="32"/>
          <w:szCs w:val="32"/>
          <w:u w:val="single"/>
        </w:rPr>
        <w:t xml:space="preserve"> </w:t>
      </w:r>
      <w:r>
        <w:rPr>
          <w:rFonts w:hint="eastAsia" w:ascii="Times New Roman" w:hAnsi="Times New Roman" w:eastAsia="仿宋_GB2312" w:cs="Times New Roman"/>
          <w:color w:val="auto"/>
          <w:spacing w:val="-6"/>
          <w:sz w:val="32"/>
          <w:szCs w:val="32"/>
          <w:u w:val="single"/>
          <w:lang w:val="en-US" w:eastAsia="zh-CN"/>
        </w:rPr>
        <w:t xml:space="preserve">            </w:t>
      </w:r>
      <w:r>
        <w:rPr>
          <w:rFonts w:hint="eastAsia" w:ascii="Times New Roman" w:hAnsi="Times New Roman" w:eastAsia="仿宋_GB2312" w:cs="Times New Roman"/>
          <w:color w:val="auto"/>
          <w:spacing w:val="-6"/>
          <w:sz w:val="32"/>
          <w:szCs w:val="32"/>
          <w:u w:val="single"/>
        </w:rPr>
        <w:t xml:space="preserve"> </w:t>
      </w:r>
      <w:r>
        <w:rPr>
          <w:rFonts w:hint="eastAsia" w:ascii="Times New Roman" w:hAnsi="Times New Roman" w:eastAsia="仿宋_GB2312" w:cs="Times New Roman"/>
          <w:color w:val="auto"/>
          <w:spacing w:val="-6"/>
          <w:sz w:val="32"/>
          <w:szCs w:val="32"/>
        </w:rPr>
        <w:t xml:space="preserve">（小写：￥ </w:t>
      </w:r>
      <w:r>
        <w:rPr>
          <w:rFonts w:hint="eastAsia" w:ascii="Times New Roman" w:hAnsi="Times New Roman" w:eastAsia="仿宋_GB2312" w:cs="Times New Roman"/>
          <w:color w:val="auto"/>
          <w:spacing w:val="-6"/>
          <w:sz w:val="32"/>
          <w:szCs w:val="32"/>
          <w:u w:val="single"/>
          <w:lang w:val="en-US" w:eastAsia="zh-CN"/>
        </w:rPr>
        <w:t xml:space="preserve">      </w:t>
      </w:r>
      <w:r>
        <w:rPr>
          <w:rFonts w:hint="eastAsia" w:ascii="Times New Roman" w:hAnsi="Times New Roman" w:eastAsia="仿宋_GB2312" w:cs="Times New Roman"/>
          <w:color w:val="auto"/>
          <w:spacing w:val="-6"/>
          <w:sz w:val="32"/>
          <w:szCs w:val="32"/>
          <w:u w:val="single"/>
        </w:rPr>
        <w:t xml:space="preserve"> </w:t>
      </w:r>
      <w:r>
        <w:rPr>
          <w:rFonts w:hint="eastAsia" w:ascii="Times New Roman" w:hAnsi="Times New Roman" w:eastAsia="仿宋_GB2312" w:cs="Times New Roman"/>
          <w:color w:val="auto"/>
          <w:spacing w:val="-6"/>
          <w:sz w:val="32"/>
          <w:szCs w:val="32"/>
        </w:rPr>
        <w:t>万元）。</w:t>
      </w:r>
      <w:r>
        <w:rPr>
          <w:rFonts w:hint="eastAsia" w:ascii="Times New Roman" w:hAnsi="Times New Roman" w:eastAsia="仿宋_GB2312" w:cs="Times New Roman"/>
          <w:color w:val="auto"/>
          <w:spacing w:val="-6"/>
          <w:sz w:val="32"/>
          <w:szCs w:val="32"/>
          <w:lang w:val="en-US" w:eastAsia="zh-CN"/>
        </w:rPr>
        <w:t>若逾期不缴纳则视为竞得人自动放弃竞得资格，出让人</w:t>
      </w:r>
      <w:r>
        <w:rPr>
          <w:rFonts w:ascii="Times New Roman" w:hAnsi="Times New Roman" w:eastAsia="仿宋_GB2312" w:cs="Times New Roman"/>
          <w:spacing w:val="-6"/>
          <w:sz w:val="32"/>
          <w:szCs w:val="32"/>
        </w:rPr>
        <w:t>出让方有权解除合同、收回</w:t>
      </w:r>
      <w:r>
        <w:rPr>
          <w:rFonts w:hint="eastAsia" w:ascii="Times New Roman" w:hAnsi="Times New Roman" w:eastAsia="仿宋_GB2312" w:cs="Times New Roman"/>
          <w:spacing w:val="-6"/>
          <w:sz w:val="32"/>
          <w:szCs w:val="32"/>
          <w:lang w:eastAsia="zh-CN"/>
        </w:rPr>
        <w:t>剩余砂石资源，</w:t>
      </w:r>
      <w:r>
        <w:rPr>
          <w:rFonts w:hint="eastAsia" w:ascii="Times New Roman" w:hAnsi="Times New Roman" w:eastAsia="仿宋_GB2312" w:cs="Times New Roman"/>
          <w:color w:val="auto"/>
          <w:spacing w:val="-6"/>
          <w:sz w:val="32"/>
          <w:szCs w:val="32"/>
          <w:lang w:val="en-US" w:eastAsia="zh-CN"/>
        </w:rPr>
        <w:t>不予退还竞买保证金并有权另行出让该宗剩余砂石资源</w:t>
      </w:r>
      <w:r>
        <w:rPr>
          <w:rFonts w:ascii="Times New Roman" w:hAnsi="Times New Roman" w:eastAsia="仿宋_GB2312" w:cs="Times New Roman"/>
          <w:spacing w:val="-6"/>
          <w:sz w:val="32"/>
          <w:szCs w:val="32"/>
        </w:rPr>
        <w:t>，并依法追缴受让方欠缴的</w:t>
      </w:r>
      <w:r>
        <w:rPr>
          <w:rFonts w:hint="eastAsia" w:ascii="Times New Roman" w:hAnsi="Times New Roman" w:eastAsia="仿宋_GB2312" w:cs="Times New Roman"/>
          <w:spacing w:val="-6"/>
          <w:sz w:val="32"/>
          <w:szCs w:val="32"/>
          <w:lang w:eastAsia="zh-CN"/>
        </w:rPr>
        <w:t>剩余砂石资源</w:t>
      </w:r>
      <w:r>
        <w:rPr>
          <w:rFonts w:ascii="Times New Roman" w:hAnsi="Times New Roman" w:eastAsia="仿宋_GB2312" w:cs="Times New Roman"/>
          <w:spacing w:val="-6"/>
          <w:sz w:val="32"/>
          <w:szCs w:val="32"/>
        </w:rPr>
        <w:t>出让收益。</w:t>
      </w:r>
    </w:p>
    <w:p w14:paraId="54B9DA77">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第七条</w:t>
      </w:r>
      <w:r>
        <w:rPr>
          <w:rFonts w:hint="eastAsia" w:ascii="Times New Roman" w:hAnsi="Times New Roman" w:eastAsia="仿宋_GB2312" w:cs="Times New Roman"/>
          <w:b/>
          <w:spacing w:val="-6"/>
          <w:sz w:val="32"/>
          <w:szCs w:val="32"/>
          <w:lang w:val="en-US" w:eastAsia="zh-CN"/>
        </w:rPr>
        <w:t xml:space="preserve"> </w:t>
      </w:r>
      <w:r>
        <w:rPr>
          <w:rFonts w:ascii="Times New Roman" w:hAnsi="Times New Roman" w:eastAsia="仿宋_GB2312" w:cs="Times New Roman"/>
          <w:spacing w:val="-6"/>
          <w:sz w:val="32"/>
          <w:szCs w:val="32"/>
        </w:rPr>
        <w:t>受让方</w:t>
      </w:r>
      <w:r>
        <w:rPr>
          <w:rFonts w:hint="eastAsia" w:ascii="Times New Roman" w:hAnsi="Times New Roman" w:eastAsia="仿宋_GB2312" w:cs="Times New Roman"/>
          <w:spacing w:val="-6"/>
          <w:sz w:val="32"/>
          <w:szCs w:val="32"/>
        </w:rPr>
        <w:t>须在</w:t>
      </w:r>
      <w:r>
        <w:rPr>
          <w:rFonts w:hint="eastAsia" w:ascii="Times New Roman" w:hAnsi="Times New Roman" w:eastAsia="仿宋_GB2312" w:cs="Times New Roman"/>
          <w:spacing w:val="-6"/>
          <w:sz w:val="32"/>
          <w:szCs w:val="32"/>
          <w:u w:val="single"/>
          <w:lang w:val="en-US" w:eastAsia="zh-CN"/>
        </w:rPr>
        <w:t xml:space="preserve">   </w:t>
      </w:r>
      <w:r>
        <w:rPr>
          <w:rFonts w:hint="eastAsia" w:ascii="Times New Roman" w:hAnsi="Times New Roman" w:eastAsia="仿宋_GB2312" w:cs="Times New Roman"/>
          <w:spacing w:val="-6"/>
          <w:sz w:val="32"/>
          <w:szCs w:val="32"/>
        </w:rPr>
        <w:t>个月内完成对该</w:t>
      </w:r>
      <w:r>
        <w:rPr>
          <w:rFonts w:hint="eastAsia" w:ascii="Times New Roman" w:hAnsi="Times New Roman" w:eastAsia="仿宋_GB2312" w:cs="Times New Roman"/>
          <w:spacing w:val="-6"/>
          <w:sz w:val="32"/>
          <w:szCs w:val="32"/>
          <w:lang w:eastAsia="zh-CN"/>
        </w:rPr>
        <w:t>剩余砂石资源</w:t>
      </w:r>
      <w:r>
        <w:rPr>
          <w:rFonts w:hint="eastAsia" w:ascii="Times New Roman" w:hAnsi="Times New Roman" w:eastAsia="仿宋_GB2312" w:cs="Times New Roman"/>
          <w:spacing w:val="-6"/>
          <w:sz w:val="32"/>
          <w:szCs w:val="32"/>
        </w:rPr>
        <w:t>现场的清理处置。</w:t>
      </w:r>
    </w:p>
    <w:p w14:paraId="2EC15934">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第八条</w:t>
      </w:r>
      <w:r>
        <w:rPr>
          <w:rFonts w:hint="eastAsia" w:ascii="Times New Roman" w:hAnsi="Times New Roman" w:eastAsia="仿宋_GB2312" w:cs="Times New Roman"/>
          <w:b/>
          <w:spacing w:val="-6"/>
          <w:sz w:val="32"/>
          <w:szCs w:val="32"/>
          <w:lang w:val="en-US" w:eastAsia="zh-CN"/>
        </w:rPr>
        <w:t xml:space="preserve"> </w:t>
      </w:r>
      <w:r>
        <w:rPr>
          <w:rFonts w:ascii="Times New Roman" w:hAnsi="Times New Roman" w:eastAsia="仿宋_GB2312" w:cs="Times New Roman"/>
          <w:spacing w:val="-6"/>
          <w:sz w:val="32"/>
          <w:szCs w:val="32"/>
        </w:rPr>
        <w:t>受让方应当在本合同约定的</w:t>
      </w:r>
      <w:r>
        <w:rPr>
          <w:rFonts w:hint="eastAsia" w:ascii="Times New Roman" w:hAnsi="Times New Roman" w:eastAsia="仿宋_GB2312" w:cs="Times New Roman"/>
          <w:spacing w:val="-6"/>
          <w:sz w:val="32"/>
          <w:szCs w:val="32"/>
          <w:lang w:eastAsia="zh-CN"/>
        </w:rPr>
        <w:t>转运期</w:t>
      </w:r>
      <w:r>
        <w:rPr>
          <w:rFonts w:ascii="Times New Roman" w:hAnsi="Times New Roman" w:eastAsia="仿宋_GB2312" w:cs="Times New Roman"/>
          <w:spacing w:val="-6"/>
          <w:sz w:val="32"/>
          <w:szCs w:val="32"/>
        </w:rPr>
        <w:t>限内</w:t>
      </w:r>
      <w:r>
        <w:rPr>
          <w:rFonts w:hint="eastAsia" w:ascii="Times New Roman" w:hAnsi="Times New Roman" w:eastAsia="仿宋_GB2312" w:cs="Times New Roman"/>
          <w:spacing w:val="-6"/>
          <w:sz w:val="32"/>
          <w:szCs w:val="32"/>
          <w:lang w:eastAsia="zh-CN"/>
        </w:rPr>
        <w:t>进行剩余砂石资源的转运</w:t>
      </w:r>
      <w:r>
        <w:rPr>
          <w:rFonts w:ascii="Times New Roman" w:hAnsi="Times New Roman" w:eastAsia="仿宋_GB2312" w:cs="Times New Roman"/>
          <w:spacing w:val="-6"/>
          <w:sz w:val="32"/>
          <w:szCs w:val="32"/>
        </w:rPr>
        <w:t>；遵守国家和重庆市的有关</w:t>
      </w:r>
      <w:r>
        <w:rPr>
          <w:rFonts w:hint="eastAsia" w:ascii="Times New Roman" w:hAnsi="Times New Roman" w:eastAsia="仿宋_GB2312" w:cs="Times New Roman"/>
          <w:spacing w:val="-6"/>
          <w:sz w:val="32"/>
          <w:szCs w:val="32"/>
        </w:rPr>
        <w:t>生态环保、安全生产</w:t>
      </w:r>
      <w:r>
        <w:rPr>
          <w:rFonts w:ascii="Times New Roman" w:hAnsi="Times New Roman" w:eastAsia="仿宋_GB2312" w:cs="Times New Roman"/>
          <w:spacing w:val="-6"/>
          <w:sz w:val="32"/>
          <w:szCs w:val="32"/>
        </w:rPr>
        <w:t>、劳动</w:t>
      </w:r>
      <w:r>
        <w:rPr>
          <w:rFonts w:hint="eastAsia" w:ascii="Times New Roman" w:hAnsi="Times New Roman" w:eastAsia="仿宋_GB2312" w:cs="Times New Roman"/>
          <w:spacing w:val="-6"/>
          <w:sz w:val="32"/>
          <w:szCs w:val="32"/>
          <w:lang w:eastAsia="zh-CN"/>
        </w:rPr>
        <w:t>保障、</w:t>
      </w:r>
      <w:r>
        <w:rPr>
          <w:rFonts w:ascii="Times New Roman" w:hAnsi="Times New Roman" w:eastAsia="仿宋_GB2312" w:cs="Times New Roman"/>
          <w:spacing w:val="-6"/>
          <w:sz w:val="32"/>
          <w:szCs w:val="32"/>
        </w:rPr>
        <w:t>水土保持等法律、法规和规定；接受</w:t>
      </w:r>
      <w:r>
        <w:rPr>
          <w:rFonts w:hint="eastAsia" w:ascii="Times New Roman" w:hAnsi="Times New Roman" w:eastAsia="仿宋_GB2312" w:cs="Times New Roman"/>
          <w:spacing w:val="-6"/>
          <w:sz w:val="32"/>
          <w:szCs w:val="32"/>
        </w:rPr>
        <w:t>自然资源</w:t>
      </w:r>
      <w:r>
        <w:rPr>
          <w:rFonts w:ascii="Times New Roman" w:hAnsi="Times New Roman" w:eastAsia="仿宋_GB2312" w:cs="Times New Roman"/>
          <w:spacing w:val="-6"/>
          <w:sz w:val="32"/>
          <w:szCs w:val="32"/>
        </w:rPr>
        <w:t>主管部门</w:t>
      </w:r>
      <w:r>
        <w:rPr>
          <w:rFonts w:hint="eastAsia" w:ascii="Times New Roman" w:hAnsi="Times New Roman" w:eastAsia="仿宋_GB2312" w:cs="Times New Roman"/>
          <w:spacing w:val="-6"/>
          <w:sz w:val="32"/>
          <w:szCs w:val="32"/>
          <w:lang w:eastAsia="zh-CN"/>
        </w:rPr>
        <w:t>及相关部门</w:t>
      </w:r>
      <w:r>
        <w:rPr>
          <w:rFonts w:ascii="Times New Roman" w:hAnsi="Times New Roman" w:eastAsia="仿宋_GB2312" w:cs="Times New Roman"/>
          <w:spacing w:val="-6"/>
          <w:sz w:val="32"/>
          <w:szCs w:val="32"/>
        </w:rPr>
        <w:t>的监督检查。</w:t>
      </w:r>
    </w:p>
    <w:p w14:paraId="7968A9C1">
      <w:pPr>
        <w:ind w:firstLine="619" w:firstLineChars="200"/>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第九条</w:t>
      </w:r>
      <w:r>
        <w:rPr>
          <w:rFonts w:ascii="Times New Roman" w:hAnsi="Times New Roman" w:eastAsia="仿宋_GB2312" w:cs="Times New Roman"/>
          <w:spacing w:val="-6"/>
          <w:sz w:val="32"/>
          <w:szCs w:val="32"/>
        </w:rPr>
        <w:t xml:space="preserve"> 在本合同约定的</w:t>
      </w:r>
      <w:r>
        <w:rPr>
          <w:rFonts w:hint="eastAsia" w:ascii="Times New Roman" w:hAnsi="Times New Roman" w:eastAsia="仿宋_GB2312" w:cs="Times New Roman"/>
          <w:spacing w:val="-6"/>
          <w:sz w:val="32"/>
          <w:szCs w:val="32"/>
          <w:lang w:eastAsia="zh-CN"/>
        </w:rPr>
        <w:t>剩余砂石资源</w:t>
      </w:r>
      <w:r>
        <w:rPr>
          <w:rFonts w:ascii="Times New Roman" w:hAnsi="Times New Roman" w:eastAsia="仿宋_GB2312" w:cs="Times New Roman"/>
          <w:spacing w:val="-6"/>
          <w:sz w:val="32"/>
          <w:szCs w:val="32"/>
        </w:rPr>
        <w:t>出让时限届满前，除本合同约定可以收回</w:t>
      </w:r>
      <w:r>
        <w:rPr>
          <w:rFonts w:hint="eastAsia" w:ascii="Times New Roman" w:hAnsi="Times New Roman" w:eastAsia="仿宋_GB2312" w:cs="Times New Roman"/>
          <w:spacing w:val="-6"/>
          <w:sz w:val="32"/>
          <w:szCs w:val="32"/>
          <w:lang w:eastAsia="zh-CN"/>
        </w:rPr>
        <w:t>剩余砂石资源</w:t>
      </w:r>
      <w:r>
        <w:rPr>
          <w:rFonts w:ascii="Times New Roman" w:hAnsi="Times New Roman" w:eastAsia="仿宋_GB2312" w:cs="Times New Roman"/>
          <w:spacing w:val="-6"/>
          <w:sz w:val="32"/>
          <w:szCs w:val="32"/>
        </w:rPr>
        <w:t>情况外，出让方不得无故收回</w:t>
      </w:r>
      <w:r>
        <w:rPr>
          <w:rFonts w:hint="eastAsia" w:ascii="Times New Roman" w:hAnsi="Times New Roman" w:eastAsia="仿宋_GB2312" w:cs="Times New Roman"/>
          <w:spacing w:val="-6"/>
          <w:sz w:val="32"/>
          <w:szCs w:val="32"/>
          <w:lang w:eastAsia="zh-CN"/>
        </w:rPr>
        <w:t>剩余砂石资源</w:t>
      </w:r>
      <w:r>
        <w:rPr>
          <w:rFonts w:ascii="Times New Roman" w:hAnsi="Times New Roman" w:eastAsia="仿宋_GB2312" w:cs="Times New Roman"/>
          <w:spacing w:val="-6"/>
          <w:sz w:val="32"/>
          <w:szCs w:val="32"/>
        </w:rPr>
        <w:t>。因国家法律、法规、规章、政策</w:t>
      </w:r>
      <w:r>
        <w:rPr>
          <w:rFonts w:hint="eastAsia" w:ascii="Times New Roman" w:hAnsi="Times New Roman" w:eastAsia="仿宋_GB2312" w:cs="Times New Roman"/>
          <w:spacing w:val="-6"/>
          <w:sz w:val="32"/>
          <w:szCs w:val="32"/>
        </w:rPr>
        <w:t>或</w:t>
      </w:r>
      <w:r>
        <w:rPr>
          <w:rFonts w:ascii="Times New Roman" w:hAnsi="Times New Roman" w:eastAsia="仿宋_GB2312" w:cs="Times New Roman"/>
          <w:spacing w:val="-6"/>
          <w:sz w:val="32"/>
          <w:szCs w:val="32"/>
        </w:rPr>
        <w:t>规划调整，出让方需要提前收回的，受让方应无条件服</w:t>
      </w:r>
      <w:r>
        <w:rPr>
          <w:rFonts w:hint="eastAsia" w:ascii="Times New Roman" w:hAnsi="Times New Roman" w:eastAsia="仿宋_GB2312" w:cs="Times New Roman"/>
          <w:spacing w:val="-6"/>
          <w:sz w:val="32"/>
          <w:szCs w:val="32"/>
          <w:lang w:val="en-US" w:eastAsia="zh-CN"/>
        </w:rPr>
        <w:t>从</w:t>
      </w:r>
      <w:r>
        <w:rPr>
          <w:rFonts w:ascii="Times New Roman" w:hAnsi="Times New Roman" w:eastAsia="仿宋_GB2312" w:cs="Times New Roman"/>
          <w:spacing w:val="-6"/>
          <w:sz w:val="32"/>
          <w:szCs w:val="32"/>
        </w:rPr>
        <w:t xml:space="preserve"> </w:t>
      </w:r>
      <w:r>
        <w:rPr>
          <w:rFonts w:hint="eastAsia" w:ascii="Times New Roman" w:hAnsi="Times New Roman" w:eastAsia="仿宋_GB2312" w:cs="Times New Roman"/>
          <w:spacing w:val="-6"/>
          <w:sz w:val="32"/>
          <w:szCs w:val="32"/>
        </w:rPr>
        <w:t>，出让方根据</w:t>
      </w:r>
      <w:r>
        <w:rPr>
          <w:rFonts w:ascii="Times New Roman" w:hAnsi="Times New Roman" w:eastAsia="仿宋_GB2312" w:cs="Times New Roman"/>
          <w:spacing w:val="-6"/>
          <w:sz w:val="32"/>
          <w:szCs w:val="32"/>
        </w:rPr>
        <w:t>受让方实际</w:t>
      </w:r>
      <w:r>
        <w:rPr>
          <w:rFonts w:hint="eastAsia" w:ascii="Times New Roman" w:hAnsi="Times New Roman" w:eastAsia="仿宋_GB2312" w:cs="Times New Roman"/>
          <w:spacing w:val="-6"/>
          <w:sz w:val="32"/>
          <w:szCs w:val="32"/>
          <w:lang w:val="en-US" w:eastAsia="zh-CN"/>
        </w:rPr>
        <w:t>获取</w:t>
      </w:r>
      <w:r>
        <w:rPr>
          <w:rFonts w:ascii="Times New Roman" w:hAnsi="Times New Roman" w:eastAsia="仿宋_GB2312" w:cs="Times New Roman"/>
          <w:spacing w:val="-6"/>
          <w:sz w:val="32"/>
          <w:szCs w:val="32"/>
        </w:rPr>
        <w:t>的资源量进行核定，对受让方已</w:t>
      </w:r>
      <w:r>
        <w:rPr>
          <w:rFonts w:hint="eastAsia" w:ascii="Times New Roman" w:hAnsi="Times New Roman" w:eastAsia="仿宋_GB2312" w:cs="Times New Roman"/>
          <w:spacing w:val="-6"/>
          <w:sz w:val="32"/>
          <w:szCs w:val="32"/>
        </w:rPr>
        <w:t>缴纳</w:t>
      </w:r>
      <w:r>
        <w:rPr>
          <w:rFonts w:hint="eastAsia" w:ascii="Times New Roman" w:hAnsi="Times New Roman" w:eastAsia="仿宋_GB2312" w:cs="Times New Roman"/>
          <w:spacing w:val="-6"/>
          <w:sz w:val="32"/>
          <w:szCs w:val="32"/>
          <w:lang w:eastAsia="zh-CN"/>
        </w:rPr>
        <w:t>剩余砂石资源</w:t>
      </w:r>
      <w:r>
        <w:rPr>
          <w:rFonts w:ascii="Times New Roman" w:hAnsi="Times New Roman" w:eastAsia="仿宋_GB2312" w:cs="Times New Roman"/>
          <w:spacing w:val="-6"/>
          <w:sz w:val="32"/>
          <w:szCs w:val="32"/>
        </w:rPr>
        <w:t>出让收益实行</w:t>
      </w:r>
      <w:r>
        <w:rPr>
          <w:rFonts w:hint="eastAsia" w:ascii="Times New Roman" w:hAnsi="Times New Roman" w:eastAsia="仿宋_GB2312" w:cs="Times New Roman"/>
          <w:spacing w:val="-6"/>
          <w:sz w:val="32"/>
          <w:szCs w:val="32"/>
          <w:lang w:val="en-US" w:eastAsia="zh-CN"/>
        </w:rPr>
        <w:t>扣减后退还</w:t>
      </w:r>
      <w:r>
        <w:rPr>
          <w:rFonts w:ascii="Times New Roman" w:hAnsi="Times New Roman" w:eastAsia="仿宋_GB2312" w:cs="Times New Roman"/>
          <w:spacing w:val="-6"/>
          <w:sz w:val="32"/>
          <w:szCs w:val="32"/>
        </w:rPr>
        <w:t>。</w:t>
      </w:r>
    </w:p>
    <w:p w14:paraId="2C125945">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第十条</w:t>
      </w:r>
      <w:r>
        <w:rPr>
          <w:rFonts w:ascii="Times New Roman" w:hAnsi="Times New Roman" w:eastAsia="仿宋_GB2312" w:cs="Times New Roman"/>
          <w:spacing w:val="-6"/>
          <w:sz w:val="32"/>
          <w:szCs w:val="32"/>
        </w:rPr>
        <w:t xml:space="preserve"> 受让方完全理解并接受出让方只是</w:t>
      </w:r>
      <w:r>
        <w:rPr>
          <w:rFonts w:hint="eastAsia" w:ascii="Times New Roman" w:hAnsi="Times New Roman" w:eastAsia="仿宋_GB2312" w:cs="Times New Roman"/>
          <w:spacing w:val="-6"/>
          <w:sz w:val="32"/>
          <w:szCs w:val="32"/>
          <w:lang w:eastAsia="zh-CN"/>
        </w:rPr>
        <w:t>出让工程建设项目剩余的砂石资源</w:t>
      </w:r>
      <w:r>
        <w:rPr>
          <w:rFonts w:ascii="Times New Roman" w:hAnsi="Times New Roman" w:eastAsia="仿宋_GB2312" w:cs="Times New Roman"/>
          <w:spacing w:val="-6"/>
          <w:sz w:val="32"/>
          <w:szCs w:val="32"/>
        </w:rPr>
        <w:t>，</w:t>
      </w:r>
      <w:r>
        <w:rPr>
          <w:rFonts w:hint="eastAsia" w:ascii="Times New Roman" w:hAnsi="Times New Roman" w:eastAsia="仿宋_GB2312" w:cs="Times New Roman"/>
          <w:spacing w:val="-6"/>
          <w:sz w:val="32"/>
          <w:szCs w:val="32"/>
          <w:lang w:eastAsia="zh-CN"/>
        </w:rPr>
        <w:t>该工程建设项目剩余砂石因</w:t>
      </w:r>
      <w:r>
        <w:rPr>
          <w:rFonts w:ascii="Times New Roman" w:hAnsi="Times New Roman" w:eastAsia="仿宋_GB2312" w:cs="Times New Roman"/>
          <w:spacing w:val="-6"/>
          <w:sz w:val="32"/>
          <w:szCs w:val="32"/>
        </w:rPr>
        <w:t>由于地质情况的复杂性</w:t>
      </w:r>
      <w:r>
        <w:rPr>
          <w:rFonts w:hint="eastAsia" w:ascii="Times New Roman" w:hAnsi="Times New Roman" w:eastAsia="仿宋_GB2312" w:cs="Times New Roman"/>
          <w:spacing w:val="-6"/>
          <w:sz w:val="32"/>
          <w:szCs w:val="32"/>
          <w:lang w:eastAsia="zh-CN"/>
        </w:rPr>
        <w:t>，砂石厚度、砂石质量、剩余可用砂石量</w:t>
      </w:r>
      <w:r>
        <w:rPr>
          <w:rFonts w:ascii="Times New Roman" w:hAnsi="Times New Roman" w:eastAsia="仿宋_GB2312" w:cs="Times New Roman"/>
          <w:spacing w:val="-6"/>
          <w:sz w:val="32"/>
          <w:szCs w:val="32"/>
        </w:rPr>
        <w:t>等多种原因，</w:t>
      </w:r>
      <w:r>
        <w:rPr>
          <w:rFonts w:hint="eastAsia" w:ascii="Times New Roman" w:hAnsi="Times New Roman" w:eastAsia="仿宋_GB2312" w:cs="Times New Roman"/>
          <w:spacing w:val="-6"/>
          <w:sz w:val="32"/>
          <w:szCs w:val="32"/>
          <w:lang w:eastAsia="zh-CN"/>
        </w:rPr>
        <w:t>与</w:t>
      </w:r>
      <w:r>
        <w:rPr>
          <w:rFonts w:ascii="Times New Roman" w:hAnsi="Times New Roman" w:eastAsia="仿宋_GB2312" w:cs="Times New Roman"/>
          <w:spacing w:val="-6"/>
          <w:sz w:val="32"/>
          <w:szCs w:val="32"/>
        </w:rPr>
        <w:t>实际情况有可能不相符合</w:t>
      </w:r>
      <w:r>
        <w:rPr>
          <w:rFonts w:hint="eastAsia" w:ascii="Times New Roman" w:hAnsi="Times New Roman" w:eastAsia="仿宋_GB2312" w:cs="Times New Roman"/>
          <w:spacing w:val="-6"/>
          <w:sz w:val="32"/>
          <w:szCs w:val="32"/>
          <w:lang w:eastAsia="zh-CN"/>
        </w:rPr>
        <w:t>，</w:t>
      </w:r>
      <w:r>
        <w:rPr>
          <w:rFonts w:ascii="Times New Roman" w:hAnsi="Times New Roman" w:eastAsia="仿宋_GB2312" w:cs="Times New Roman"/>
          <w:spacing w:val="-6"/>
          <w:sz w:val="32"/>
          <w:szCs w:val="32"/>
        </w:rPr>
        <w:t>出让方不保证受让方得到</w:t>
      </w:r>
      <w:r>
        <w:rPr>
          <w:rFonts w:hint="eastAsia" w:ascii="Times New Roman" w:hAnsi="Times New Roman" w:eastAsia="仿宋_GB2312" w:cs="Times New Roman"/>
          <w:spacing w:val="-6"/>
          <w:sz w:val="32"/>
          <w:szCs w:val="32"/>
          <w:lang w:eastAsia="zh-CN"/>
        </w:rPr>
        <w:t>合同约定的剩余砂石</w:t>
      </w:r>
      <w:r>
        <w:rPr>
          <w:rFonts w:ascii="Times New Roman" w:hAnsi="Times New Roman" w:eastAsia="仿宋_GB2312" w:cs="Times New Roman"/>
          <w:spacing w:val="-6"/>
          <w:sz w:val="32"/>
          <w:szCs w:val="32"/>
        </w:rPr>
        <w:t>量。受让方完全了解此种风险，并自愿承担该风险。</w:t>
      </w:r>
    </w:p>
    <w:p w14:paraId="7983C98A">
      <w:pPr>
        <w:ind w:firstLine="616" w:firstLineChars="200"/>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在</w:t>
      </w:r>
      <w:r>
        <w:rPr>
          <w:rFonts w:hint="eastAsia" w:ascii="Times New Roman" w:hAnsi="Times New Roman" w:eastAsia="仿宋_GB2312" w:cs="Times New Roman"/>
          <w:spacing w:val="-6"/>
          <w:sz w:val="32"/>
          <w:szCs w:val="32"/>
          <w:lang w:eastAsia="zh-CN"/>
        </w:rPr>
        <w:t>剩余砂石资源转运</w:t>
      </w:r>
      <w:r>
        <w:rPr>
          <w:rFonts w:hint="eastAsia" w:ascii="Times New Roman" w:hAnsi="Times New Roman" w:eastAsia="仿宋_GB2312" w:cs="Times New Roman"/>
          <w:spacing w:val="-6"/>
          <w:sz w:val="32"/>
          <w:szCs w:val="32"/>
        </w:rPr>
        <w:t>时限内，国家</w:t>
      </w:r>
      <w:r>
        <w:rPr>
          <w:rFonts w:ascii="Times New Roman" w:hAnsi="Times New Roman" w:eastAsia="仿宋_GB2312" w:cs="Times New Roman"/>
          <w:spacing w:val="-6"/>
          <w:sz w:val="32"/>
          <w:szCs w:val="32"/>
        </w:rPr>
        <w:t>和重庆市政府有新的规定时，按新规定执行。</w:t>
      </w:r>
    </w:p>
    <w:p w14:paraId="420C80BB">
      <w:pPr>
        <w:ind w:firstLine="619" w:firstLineChars="200"/>
        <w:rPr>
          <w:rFonts w:hint="eastAsia" w:ascii="Times New Roman" w:hAnsi="Times New Roman" w:eastAsia="仿宋_GB2312" w:cs="Times New Roman"/>
          <w:spacing w:val="-6"/>
          <w:sz w:val="32"/>
          <w:szCs w:val="32"/>
          <w:lang w:val="en-US" w:eastAsia="zh-CN"/>
        </w:rPr>
      </w:pPr>
      <w:r>
        <w:rPr>
          <w:rFonts w:ascii="Times New Roman" w:hAnsi="Times New Roman" w:eastAsia="仿宋_GB2312" w:cs="Times New Roman"/>
          <w:b/>
          <w:spacing w:val="-6"/>
          <w:sz w:val="32"/>
          <w:szCs w:val="32"/>
        </w:rPr>
        <w:t>第十</w:t>
      </w:r>
      <w:r>
        <w:rPr>
          <w:rFonts w:hint="eastAsia" w:ascii="Times New Roman" w:hAnsi="Times New Roman" w:eastAsia="仿宋_GB2312" w:cs="Times New Roman"/>
          <w:b/>
          <w:spacing w:val="-6"/>
          <w:sz w:val="32"/>
          <w:szCs w:val="32"/>
          <w:lang w:eastAsia="zh-CN"/>
        </w:rPr>
        <w:t>一</w:t>
      </w:r>
      <w:r>
        <w:rPr>
          <w:rFonts w:ascii="Times New Roman" w:hAnsi="Times New Roman" w:eastAsia="仿宋_GB2312" w:cs="Times New Roman"/>
          <w:b/>
          <w:spacing w:val="-6"/>
          <w:sz w:val="32"/>
          <w:szCs w:val="32"/>
        </w:rPr>
        <w:t>条</w:t>
      </w:r>
      <w:r>
        <w:rPr>
          <w:rFonts w:hint="eastAsia" w:ascii="Times New Roman" w:hAnsi="Times New Roman" w:eastAsia="仿宋_GB2312" w:cs="Times New Roman"/>
          <w:b/>
          <w:spacing w:val="-6"/>
          <w:sz w:val="32"/>
          <w:szCs w:val="32"/>
          <w:lang w:val="en-US" w:eastAsia="zh-CN"/>
        </w:rPr>
        <w:t xml:space="preserve"> </w:t>
      </w:r>
      <w:r>
        <w:rPr>
          <w:rFonts w:ascii="Times New Roman" w:hAnsi="Times New Roman" w:eastAsia="仿宋_GB2312" w:cs="Times New Roman"/>
          <w:spacing w:val="-6"/>
          <w:sz w:val="32"/>
          <w:szCs w:val="32"/>
        </w:rPr>
        <w:t>任何一方对由于不可抗力造成的部分或全部不能履行本合</w:t>
      </w:r>
      <w:r>
        <w:rPr>
          <w:rFonts w:hint="eastAsia" w:ascii="Times New Roman" w:hAnsi="Times New Roman" w:eastAsia="仿宋_GB2312" w:cs="Times New Roman"/>
          <w:spacing w:val="-6"/>
          <w:sz w:val="32"/>
          <w:szCs w:val="32"/>
        </w:rPr>
        <w:t>同</w:t>
      </w:r>
      <w:r>
        <w:rPr>
          <w:rFonts w:ascii="Times New Roman" w:hAnsi="Times New Roman" w:eastAsia="仿宋_GB2312" w:cs="Times New Roman"/>
          <w:spacing w:val="-6"/>
          <w:sz w:val="32"/>
          <w:szCs w:val="32"/>
        </w:rPr>
        <w:t>不负责任，但应在条件允许下采取一切必要的补救措施以减少因不可抗力</w:t>
      </w:r>
      <w:r>
        <w:rPr>
          <w:rFonts w:hint="eastAsia" w:ascii="Times New Roman" w:hAnsi="Times New Roman" w:eastAsia="仿宋_GB2312" w:cs="Times New Roman"/>
          <w:spacing w:val="-6"/>
          <w:sz w:val="32"/>
          <w:szCs w:val="32"/>
        </w:rPr>
        <w:t>造</w:t>
      </w:r>
      <w:r>
        <w:rPr>
          <w:rFonts w:ascii="Times New Roman" w:hAnsi="Times New Roman" w:eastAsia="仿宋_GB2312" w:cs="Times New Roman"/>
          <w:spacing w:val="-6"/>
          <w:sz w:val="32"/>
          <w:szCs w:val="32"/>
        </w:rPr>
        <w:t>成的损</w:t>
      </w:r>
      <w:r>
        <w:rPr>
          <w:rFonts w:hint="eastAsia" w:ascii="Times New Roman" w:hAnsi="Times New Roman" w:eastAsia="仿宋_GB2312" w:cs="Times New Roman"/>
          <w:spacing w:val="-6"/>
          <w:sz w:val="32"/>
          <w:szCs w:val="32"/>
          <w:lang w:val="en-US" w:eastAsia="zh-CN"/>
        </w:rPr>
        <w:t>失。</w:t>
      </w:r>
    </w:p>
    <w:p w14:paraId="37704438">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w:t>
      </w:r>
      <w:r>
        <w:rPr>
          <w:rFonts w:hint="eastAsia" w:ascii="Times New Roman" w:hAnsi="Times New Roman" w:eastAsia="仿宋_GB2312" w:cs="Times New Roman"/>
          <w:b/>
          <w:spacing w:val="-6"/>
          <w:sz w:val="32"/>
          <w:szCs w:val="32"/>
        </w:rPr>
        <w:t>十</w:t>
      </w:r>
      <w:r>
        <w:rPr>
          <w:rFonts w:hint="eastAsia" w:ascii="Times New Roman" w:hAnsi="Times New Roman" w:eastAsia="仿宋_GB2312" w:cs="Times New Roman"/>
          <w:b/>
          <w:spacing w:val="-6"/>
          <w:sz w:val="32"/>
          <w:szCs w:val="32"/>
          <w:lang w:eastAsia="zh-CN"/>
        </w:rPr>
        <w:t>二</w:t>
      </w:r>
      <w:r>
        <w:rPr>
          <w:rFonts w:ascii="Times New Roman" w:hAnsi="Times New Roman" w:eastAsia="仿宋_GB2312" w:cs="Times New Roman"/>
          <w:b/>
          <w:spacing w:val="-6"/>
          <w:sz w:val="32"/>
          <w:szCs w:val="32"/>
        </w:rPr>
        <w:t>条</w:t>
      </w:r>
      <w:r>
        <w:rPr>
          <w:rFonts w:hint="eastAsia" w:ascii="Times New Roman" w:hAnsi="Times New Roman" w:eastAsia="仿宋_GB2312" w:cs="Times New Roman"/>
          <w:b/>
          <w:spacing w:val="-6"/>
          <w:sz w:val="32"/>
          <w:szCs w:val="32"/>
          <w:lang w:val="en-US" w:eastAsia="zh-CN"/>
        </w:rPr>
        <w:t xml:space="preserve"> </w:t>
      </w:r>
      <w:r>
        <w:rPr>
          <w:rFonts w:ascii="Times New Roman" w:hAnsi="Times New Roman" w:eastAsia="仿宋_GB2312" w:cs="Times New Roman"/>
          <w:spacing w:val="-6"/>
          <w:sz w:val="32"/>
          <w:szCs w:val="32"/>
        </w:rPr>
        <w:t>本合</w:t>
      </w:r>
      <w:r>
        <w:rPr>
          <w:rFonts w:hint="eastAsia" w:ascii="Times New Roman" w:hAnsi="Times New Roman" w:eastAsia="仿宋_GB2312" w:cs="Times New Roman"/>
          <w:spacing w:val="-6"/>
          <w:sz w:val="32"/>
          <w:szCs w:val="32"/>
        </w:rPr>
        <w:t>同</w:t>
      </w:r>
      <w:r>
        <w:rPr>
          <w:rFonts w:ascii="Times New Roman" w:hAnsi="Times New Roman" w:eastAsia="仿宋_GB2312" w:cs="Times New Roman"/>
          <w:spacing w:val="-6"/>
          <w:sz w:val="32"/>
          <w:szCs w:val="32"/>
        </w:rPr>
        <w:t>双方当事人同意，就</w:t>
      </w:r>
      <w:r>
        <w:rPr>
          <w:rFonts w:hint="eastAsia" w:ascii="Times New Roman" w:hAnsi="Times New Roman" w:eastAsia="仿宋_GB2312" w:cs="Times New Roman"/>
          <w:spacing w:val="-6"/>
          <w:sz w:val="32"/>
          <w:szCs w:val="32"/>
        </w:rPr>
        <w:t>因</w:t>
      </w:r>
      <w:r>
        <w:rPr>
          <w:rFonts w:ascii="Times New Roman" w:hAnsi="Times New Roman" w:eastAsia="仿宋_GB2312" w:cs="Times New Roman"/>
          <w:spacing w:val="-6"/>
          <w:sz w:val="32"/>
          <w:szCs w:val="32"/>
        </w:rPr>
        <w:t>一方违约而提起的任何诉讼而发出的传</w:t>
      </w:r>
      <w:r>
        <w:rPr>
          <w:rFonts w:hint="eastAsia" w:ascii="Times New Roman" w:hAnsi="Times New Roman" w:eastAsia="仿宋_GB2312" w:cs="Times New Roman"/>
          <w:spacing w:val="-6"/>
          <w:sz w:val="32"/>
          <w:szCs w:val="32"/>
        </w:rPr>
        <w:t>票和</w:t>
      </w:r>
      <w:r>
        <w:rPr>
          <w:rFonts w:ascii="Times New Roman" w:hAnsi="Times New Roman" w:eastAsia="仿宋_GB2312" w:cs="Times New Roman"/>
          <w:spacing w:val="-6"/>
          <w:sz w:val="32"/>
          <w:szCs w:val="32"/>
        </w:rPr>
        <w:t>通知</w:t>
      </w:r>
      <w:r>
        <w:rPr>
          <w:rFonts w:hint="eastAsia" w:ascii="Times New Roman" w:hAnsi="Times New Roman" w:eastAsia="仿宋_GB2312" w:cs="Times New Roman"/>
          <w:spacing w:val="-6"/>
          <w:sz w:val="32"/>
          <w:szCs w:val="32"/>
        </w:rPr>
        <w:t>，只</w:t>
      </w:r>
      <w:r>
        <w:rPr>
          <w:rFonts w:ascii="Times New Roman" w:hAnsi="Times New Roman" w:eastAsia="仿宋_GB2312" w:cs="Times New Roman"/>
          <w:spacing w:val="-6"/>
          <w:sz w:val="32"/>
          <w:szCs w:val="32"/>
        </w:rPr>
        <w:t>要</w:t>
      </w:r>
      <w:r>
        <w:rPr>
          <w:rFonts w:hint="eastAsia" w:ascii="Times New Roman" w:hAnsi="Times New Roman" w:eastAsia="仿宋_GB2312" w:cs="Times New Roman"/>
          <w:spacing w:val="-6"/>
          <w:sz w:val="32"/>
          <w:szCs w:val="32"/>
        </w:rPr>
        <w:t>发送</w:t>
      </w:r>
      <w:r>
        <w:rPr>
          <w:rFonts w:ascii="Times New Roman" w:hAnsi="Times New Roman" w:eastAsia="仿宋_GB2312" w:cs="Times New Roman"/>
          <w:spacing w:val="-6"/>
          <w:sz w:val="32"/>
          <w:szCs w:val="32"/>
        </w:rPr>
        <w:t>至本合同中所填写的通讯地址，即视为送达。上述地址的变更非经提前通知对方，对对方不生效。</w:t>
      </w:r>
      <w:r>
        <w:rPr>
          <w:rFonts w:hint="eastAsia" w:ascii="Times New Roman" w:hAnsi="Times New Roman" w:eastAsia="仿宋_GB2312" w:cs="Times New Roman"/>
          <w:spacing w:val="-6"/>
          <w:sz w:val="32"/>
          <w:szCs w:val="32"/>
        </w:rPr>
        <w:t>本条约定之地址亦适用于法律文书的送达。</w:t>
      </w:r>
    </w:p>
    <w:p w14:paraId="51D2EB3E">
      <w:pPr>
        <w:ind w:firstLine="619" w:firstLineChars="200"/>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第十</w:t>
      </w:r>
      <w:r>
        <w:rPr>
          <w:rFonts w:hint="eastAsia" w:ascii="Times New Roman" w:hAnsi="Times New Roman" w:eastAsia="仿宋_GB2312" w:cs="Times New Roman"/>
          <w:b/>
          <w:spacing w:val="-6"/>
          <w:sz w:val="32"/>
          <w:szCs w:val="32"/>
          <w:lang w:eastAsia="zh-CN"/>
        </w:rPr>
        <w:t>三</w:t>
      </w:r>
      <w:r>
        <w:rPr>
          <w:rFonts w:ascii="Times New Roman" w:hAnsi="Times New Roman" w:eastAsia="仿宋_GB2312" w:cs="Times New Roman"/>
          <w:b/>
          <w:spacing w:val="-6"/>
          <w:sz w:val="32"/>
          <w:szCs w:val="32"/>
        </w:rPr>
        <w:t>条</w:t>
      </w:r>
      <w:r>
        <w:rPr>
          <w:rFonts w:hint="eastAsia" w:ascii="Times New Roman" w:hAnsi="Times New Roman" w:eastAsia="仿宋_GB2312" w:cs="Times New Roman"/>
          <w:b/>
          <w:spacing w:val="-6"/>
          <w:sz w:val="32"/>
          <w:szCs w:val="32"/>
          <w:lang w:val="en-US" w:eastAsia="zh-CN"/>
        </w:rPr>
        <w:t xml:space="preserve"> </w:t>
      </w:r>
      <w:r>
        <w:rPr>
          <w:rFonts w:ascii="Times New Roman" w:hAnsi="Times New Roman" w:eastAsia="仿宋_GB2312" w:cs="Times New Roman"/>
          <w:spacing w:val="-6"/>
          <w:sz w:val="32"/>
          <w:szCs w:val="32"/>
        </w:rPr>
        <w:t>本合</w:t>
      </w:r>
      <w:r>
        <w:rPr>
          <w:rFonts w:hint="eastAsia" w:ascii="Times New Roman" w:hAnsi="Times New Roman" w:eastAsia="仿宋_GB2312" w:cs="Times New Roman"/>
          <w:spacing w:val="-6"/>
          <w:sz w:val="32"/>
          <w:szCs w:val="32"/>
        </w:rPr>
        <w:t>同未尽事宜</w:t>
      </w:r>
      <w:r>
        <w:rPr>
          <w:rFonts w:ascii="Times New Roman" w:hAnsi="Times New Roman" w:eastAsia="仿宋_GB2312" w:cs="Times New Roman"/>
          <w:spacing w:val="-6"/>
          <w:sz w:val="32"/>
          <w:szCs w:val="32"/>
        </w:rPr>
        <w:t>，从其</w:t>
      </w:r>
      <w:r>
        <w:rPr>
          <w:rFonts w:hint="eastAsia" w:ascii="Times New Roman" w:hAnsi="Times New Roman" w:eastAsia="仿宋_GB2312" w:cs="Times New Roman"/>
          <w:spacing w:val="-6"/>
          <w:sz w:val="32"/>
          <w:szCs w:val="32"/>
        </w:rPr>
        <w:t>法</w:t>
      </w:r>
      <w:r>
        <w:rPr>
          <w:rFonts w:ascii="Times New Roman" w:hAnsi="Times New Roman" w:eastAsia="仿宋_GB2312" w:cs="Times New Roman"/>
          <w:spacing w:val="-6"/>
          <w:sz w:val="32"/>
          <w:szCs w:val="32"/>
        </w:rPr>
        <w:t>律、法规规定，也可由双方签订补</w:t>
      </w:r>
      <w:r>
        <w:rPr>
          <w:rFonts w:hint="eastAsia" w:ascii="Times New Roman" w:hAnsi="Times New Roman" w:eastAsia="仿宋_GB2312" w:cs="Times New Roman"/>
          <w:spacing w:val="-6"/>
          <w:sz w:val="32"/>
          <w:szCs w:val="32"/>
        </w:rPr>
        <w:t>充协议</w:t>
      </w:r>
      <w:r>
        <w:rPr>
          <w:rFonts w:ascii="Times New Roman" w:hAnsi="Times New Roman" w:eastAsia="仿宋_GB2312" w:cs="Times New Roman"/>
          <w:spacing w:val="-6"/>
          <w:sz w:val="32"/>
          <w:szCs w:val="32"/>
        </w:rPr>
        <w:t>议作为合</w:t>
      </w:r>
      <w:r>
        <w:rPr>
          <w:rFonts w:hint="eastAsia" w:ascii="Times New Roman" w:hAnsi="Times New Roman" w:eastAsia="仿宋_GB2312" w:cs="Times New Roman"/>
          <w:spacing w:val="-6"/>
          <w:sz w:val="32"/>
          <w:szCs w:val="32"/>
        </w:rPr>
        <w:t>同</w:t>
      </w:r>
      <w:r>
        <w:rPr>
          <w:rFonts w:ascii="Times New Roman" w:hAnsi="Times New Roman" w:eastAsia="仿宋_GB2312" w:cs="Times New Roman"/>
          <w:spacing w:val="-6"/>
          <w:sz w:val="32"/>
          <w:szCs w:val="32"/>
        </w:rPr>
        <w:t>附件，与本</w:t>
      </w:r>
      <w:r>
        <w:rPr>
          <w:rFonts w:hint="eastAsia" w:ascii="Times New Roman" w:hAnsi="Times New Roman" w:eastAsia="仿宋_GB2312" w:cs="Times New Roman"/>
          <w:spacing w:val="-6"/>
          <w:sz w:val="32"/>
          <w:szCs w:val="32"/>
        </w:rPr>
        <w:t>合同</w:t>
      </w:r>
      <w:r>
        <w:rPr>
          <w:rFonts w:ascii="Times New Roman" w:hAnsi="Times New Roman" w:eastAsia="仿宋_GB2312" w:cs="Times New Roman"/>
          <w:spacing w:val="-6"/>
          <w:sz w:val="32"/>
          <w:szCs w:val="32"/>
        </w:rPr>
        <w:t>具有同等法律效力。</w:t>
      </w:r>
    </w:p>
    <w:p w14:paraId="04C37179">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第十</w:t>
      </w:r>
      <w:r>
        <w:rPr>
          <w:rFonts w:hint="eastAsia" w:ascii="Times New Roman" w:hAnsi="Times New Roman" w:eastAsia="仿宋_GB2312" w:cs="Times New Roman"/>
          <w:b/>
          <w:spacing w:val="-6"/>
          <w:sz w:val="32"/>
          <w:szCs w:val="32"/>
          <w:lang w:eastAsia="zh-CN"/>
        </w:rPr>
        <w:t>四</w:t>
      </w:r>
      <w:r>
        <w:rPr>
          <w:rFonts w:ascii="Times New Roman" w:hAnsi="Times New Roman" w:eastAsia="仿宋_GB2312" w:cs="Times New Roman"/>
          <w:b/>
          <w:spacing w:val="-6"/>
          <w:sz w:val="32"/>
          <w:szCs w:val="32"/>
        </w:rPr>
        <w:t>条</w:t>
      </w:r>
      <w:r>
        <w:rPr>
          <w:rFonts w:hint="eastAsia" w:ascii="Times New Roman" w:hAnsi="Times New Roman" w:eastAsia="仿宋_GB2312" w:cs="Times New Roman"/>
          <w:b/>
          <w:spacing w:val="-6"/>
          <w:sz w:val="32"/>
          <w:szCs w:val="32"/>
          <w:lang w:val="en-US" w:eastAsia="zh-CN"/>
        </w:rPr>
        <w:t xml:space="preserve"> </w:t>
      </w:r>
      <w:r>
        <w:rPr>
          <w:rFonts w:ascii="Times New Roman" w:hAnsi="Times New Roman" w:eastAsia="仿宋_GB2312" w:cs="Times New Roman"/>
          <w:spacing w:val="-6"/>
          <w:sz w:val="32"/>
          <w:szCs w:val="32"/>
        </w:rPr>
        <w:t>因履行本合同发生争议，由争议双方协商解决，协商不成的，向出让方所在地人民法院起诉。</w:t>
      </w:r>
      <w:r>
        <w:rPr>
          <w:rFonts w:hint="eastAsia" w:ascii="Times New Roman" w:hAnsi="Times New Roman" w:eastAsia="仿宋_GB2312" w:cs="Times New Roman"/>
          <w:spacing w:val="-6"/>
          <w:sz w:val="32"/>
          <w:szCs w:val="32"/>
        </w:rPr>
        <w:t>违约方应承担争议给守约方造成的损失，该损失包括但不限于律师费、保全费、保全担保费等。</w:t>
      </w:r>
    </w:p>
    <w:p w14:paraId="10B267BC">
      <w:pPr>
        <w:ind w:firstLine="619" w:firstLineChars="200"/>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第十</w:t>
      </w:r>
      <w:r>
        <w:rPr>
          <w:rFonts w:hint="eastAsia" w:ascii="Times New Roman" w:hAnsi="Times New Roman" w:eastAsia="仿宋_GB2312" w:cs="Times New Roman"/>
          <w:b/>
          <w:spacing w:val="-6"/>
          <w:sz w:val="32"/>
          <w:szCs w:val="32"/>
          <w:lang w:eastAsia="zh-CN"/>
        </w:rPr>
        <w:t>五</w:t>
      </w:r>
      <w:r>
        <w:rPr>
          <w:rFonts w:ascii="Times New Roman" w:hAnsi="Times New Roman" w:eastAsia="仿宋_GB2312" w:cs="Times New Roman"/>
          <w:b/>
          <w:spacing w:val="-6"/>
          <w:sz w:val="32"/>
          <w:szCs w:val="32"/>
        </w:rPr>
        <w:t xml:space="preserve">条 </w:t>
      </w:r>
      <w:r>
        <w:rPr>
          <w:rFonts w:ascii="Times New Roman" w:hAnsi="Times New Roman" w:eastAsia="仿宋_GB2312" w:cs="Times New Roman"/>
          <w:spacing w:val="-6"/>
          <w:sz w:val="32"/>
          <w:szCs w:val="32"/>
        </w:rPr>
        <w:t>本合同经双方法定代表人或其授权委托代理人签字（章）后生效。</w:t>
      </w:r>
    </w:p>
    <w:p w14:paraId="6AC91CE6">
      <w:pPr>
        <w:ind w:firstLine="619" w:firstLineChars="200"/>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w:t>
      </w:r>
      <w:r>
        <w:rPr>
          <w:rFonts w:hint="eastAsia" w:ascii="Times New Roman" w:hAnsi="Times New Roman" w:eastAsia="仿宋_GB2312" w:cs="Times New Roman"/>
          <w:b/>
          <w:spacing w:val="-6"/>
          <w:sz w:val="32"/>
          <w:szCs w:val="32"/>
        </w:rPr>
        <w:t>十</w:t>
      </w:r>
      <w:r>
        <w:rPr>
          <w:rFonts w:hint="eastAsia" w:ascii="Times New Roman" w:hAnsi="Times New Roman" w:eastAsia="仿宋_GB2312" w:cs="Times New Roman"/>
          <w:b/>
          <w:spacing w:val="-6"/>
          <w:sz w:val="32"/>
          <w:szCs w:val="32"/>
          <w:lang w:eastAsia="zh-CN"/>
        </w:rPr>
        <w:t>六</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本</w:t>
      </w:r>
      <w:r>
        <w:rPr>
          <w:rFonts w:hint="eastAsia" w:ascii="Times New Roman" w:hAnsi="Times New Roman" w:eastAsia="仿宋_GB2312" w:cs="Times New Roman"/>
          <w:spacing w:val="-6"/>
          <w:sz w:val="32"/>
          <w:szCs w:val="32"/>
        </w:rPr>
        <w:t>合同</w:t>
      </w:r>
      <w:r>
        <w:rPr>
          <w:rFonts w:ascii="Times New Roman" w:hAnsi="Times New Roman" w:eastAsia="仿宋_GB2312" w:cs="Times New Roman"/>
          <w:spacing w:val="-6"/>
          <w:sz w:val="32"/>
          <w:szCs w:val="32"/>
        </w:rPr>
        <w:t>采用汉字书写，一式陆份，具有同等法律效力，双方各执叁份。</w:t>
      </w:r>
    </w:p>
    <w:p w14:paraId="353DCD90">
      <w:pPr>
        <w:ind w:firstLine="619" w:firstLineChars="200"/>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第十</w:t>
      </w:r>
      <w:r>
        <w:rPr>
          <w:rFonts w:hint="eastAsia" w:ascii="Times New Roman" w:hAnsi="Times New Roman" w:eastAsia="仿宋_GB2312" w:cs="Times New Roman"/>
          <w:b/>
          <w:spacing w:val="-6"/>
          <w:sz w:val="32"/>
          <w:szCs w:val="32"/>
          <w:lang w:eastAsia="zh-CN"/>
        </w:rPr>
        <w:t>七</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本合同</w:t>
      </w:r>
      <w:r>
        <w:rPr>
          <w:rFonts w:hint="eastAsia" w:ascii="Times New Roman" w:hAnsi="Times New Roman" w:eastAsia="仿宋_GB2312" w:cs="Times New Roman"/>
          <w:spacing w:val="-6"/>
          <w:sz w:val="32"/>
          <w:szCs w:val="32"/>
        </w:rPr>
        <w:t>于</w:t>
      </w:r>
      <w:r>
        <w:rPr>
          <w:rFonts w:hint="eastAsia" w:ascii="Times New Roman" w:hAnsi="Times New Roman" w:eastAsia="仿宋_GB2312" w:cs="Times New Roman"/>
          <w:spacing w:val="-6"/>
          <w:sz w:val="32"/>
          <w:szCs w:val="32"/>
          <w:u w:val="single"/>
          <w:lang w:val="en-US" w:eastAsia="zh-CN"/>
        </w:rPr>
        <w:t xml:space="preserve">     </w:t>
      </w:r>
      <w:r>
        <w:rPr>
          <w:rFonts w:hint="eastAsia" w:ascii="Times New Roman" w:hAnsi="Times New Roman" w:eastAsia="仿宋_GB2312" w:cs="Times New Roman"/>
          <w:spacing w:val="-6"/>
          <w:sz w:val="32"/>
          <w:szCs w:val="32"/>
        </w:rPr>
        <w:t>年</w:t>
      </w:r>
      <w:r>
        <w:rPr>
          <w:rFonts w:hint="eastAsia" w:ascii="Times New Roman" w:hAnsi="Times New Roman" w:eastAsia="仿宋_GB2312" w:cs="Times New Roman"/>
          <w:spacing w:val="-6"/>
          <w:sz w:val="32"/>
          <w:szCs w:val="32"/>
          <w:u w:val="single"/>
          <w:lang w:val="en-US" w:eastAsia="zh-CN"/>
        </w:rPr>
        <w:t xml:space="preserve">   </w:t>
      </w:r>
      <w:r>
        <w:rPr>
          <w:rFonts w:hint="eastAsia" w:ascii="Times New Roman" w:hAnsi="Times New Roman" w:eastAsia="仿宋_GB2312" w:cs="Times New Roman"/>
          <w:spacing w:val="-6"/>
          <w:sz w:val="32"/>
          <w:szCs w:val="32"/>
        </w:rPr>
        <w:t>月</w:t>
      </w:r>
      <w:r>
        <w:rPr>
          <w:rFonts w:hint="eastAsia" w:ascii="Times New Roman" w:hAnsi="Times New Roman" w:eastAsia="仿宋_GB2312" w:cs="Times New Roman"/>
          <w:spacing w:val="-6"/>
          <w:sz w:val="32"/>
          <w:szCs w:val="32"/>
          <w:u w:val="single"/>
          <w:lang w:val="en-US" w:eastAsia="zh-CN"/>
        </w:rPr>
        <w:t xml:space="preserve">  </w:t>
      </w:r>
      <w:r>
        <w:rPr>
          <w:rFonts w:hint="eastAsia" w:ascii="Times New Roman" w:hAnsi="Times New Roman" w:eastAsia="仿宋_GB2312" w:cs="Times New Roman"/>
          <w:spacing w:val="-6"/>
          <w:sz w:val="32"/>
          <w:szCs w:val="32"/>
        </w:rPr>
        <w:t>日在丰都县</w:t>
      </w:r>
      <w:r>
        <w:rPr>
          <w:rFonts w:ascii="Times New Roman" w:hAnsi="Times New Roman" w:eastAsia="仿宋_GB2312" w:cs="Times New Roman"/>
          <w:spacing w:val="-6"/>
          <w:sz w:val="32"/>
          <w:szCs w:val="32"/>
        </w:rPr>
        <w:t>规划和自然资源局签订。</w:t>
      </w:r>
    </w:p>
    <w:p w14:paraId="1C901A40">
      <w:pPr>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 xml:space="preserve">出让方（章）： </w:t>
      </w:r>
      <w:r>
        <w:rPr>
          <w:rFonts w:hint="eastAsia" w:ascii="Times New Roman" w:hAnsi="Times New Roman" w:eastAsia="仿宋_GB2312" w:cs="Times New Roman"/>
          <w:spacing w:val="-6"/>
          <w:sz w:val="32"/>
          <w:szCs w:val="32"/>
        </w:rPr>
        <w:t xml:space="preserve">                  </w:t>
      </w:r>
      <w:r>
        <w:rPr>
          <w:rFonts w:ascii="Times New Roman" w:hAnsi="Times New Roman" w:eastAsia="仿宋_GB2312" w:cs="Times New Roman"/>
          <w:spacing w:val="-6"/>
          <w:sz w:val="32"/>
          <w:szCs w:val="32"/>
        </w:rPr>
        <w:t>受让方（章）：</w:t>
      </w:r>
    </w:p>
    <w:p w14:paraId="752CBEE9">
      <w:pPr>
        <w:rPr>
          <w:rFonts w:ascii="Times New Roman" w:hAnsi="Times New Roman" w:eastAsia="仿宋_GB2312" w:cs="Times New Roman"/>
          <w:spacing w:val="-6"/>
          <w:sz w:val="32"/>
          <w:szCs w:val="32"/>
        </w:rPr>
      </w:pPr>
      <w:r>
        <w:rPr>
          <w:rFonts w:hint="eastAsia" w:ascii="Times New Roman" w:hAnsi="Times New Roman" w:eastAsia="仿宋_GB2312" w:cs="Times New Roman"/>
          <w:spacing w:val="-6"/>
          <w:sz w:val="32"/>
          <w:szCs w:val="32"/>
        </w:rPr>
        <w:t>丰都县</w:t>
      </w:r>
      <w:r>
        <w:rPr>
          <w:rFonts w:ascii="Times New Roman" w:hAnsi="Times New Roman" w:eastAsia="仿宋_GB2312" w:cs="Times New Roman"/>
          <w:spacing w:val="-6"/>
          <w:sz w:val="32"/>
          <w:szCs w:val="32"/>
        </w:rPr>
        <w:t>规划和自然资源局</w:t>
      </w:r>
    </w:p>
    <w:p w14:paraId="0D19DB53">
      <w:pPr>
        <w:rPr>
          <w:rFonts w:hint="eastAsia"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 xml:space="preserve">法定代表人（委托代理人）: </w:t>
      </w:r>
      <w:r>
        <w:rPr>
          <w:rFonts w:hint="eastAsia" w:ascii="Times New Roman" w:hAnsi="Times New Roman" w:eastAsia="仿宋_GB2312" w:cs="Times New Roman"/>
          <w:spacing w:val="-6"/>
          <w:sz w:val="32"/>
          <w:szCs w:val="32"/>
        </w:rPr>
        <w:t xml:space="preserve">      </w:t>
      </w:r>
      <w:r>
        <w:rPr>
          <w:rFonts w:ascii="Times New Roman" w:hAnsi="Times New Roman" w:eastAsia="仿宋_GB2312" w:cs="Times New Roman"/>
          <w:spacing w:val="-6"/>
          <w:sz w:val="32"/>
          <w:szCs w:val="32"/>
        </w:rPr>
        <w:t>法定代表人（委托代理人）</w:t>
      </w:r>
    </w:p>
    <w:p w14:paraId="00BD43A3">
      <w:pPr>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(签章)</w:t>
      </w:r>
      <w:r>
        <w:rPr>
          <w:rFonts w:hint="eastAsia" w:ascii="Times New Roman" w:hAnsi="Times New Roman" w:eastAsia="仿宋_GB2312" w:cs="Times New Roman"/>
          <w:spacing w:val="-6"/>
          <w:sz w:val="32"/>
          <w:szCs w:val="32"/>
        </w:rPr>
        <w:t xml:space="preserve">                        </w:t>
      </w:r>
      <w:r>
        <w:rPr>
          <w:rFonts w:ascii="Times New Roman" w:hAnsi="Times New Roman" w:eastAsia="仿宋_GB2312" w:cs="Times New Roman"/>
          <w:spacing w:val="-6"/>
          <w:sz w:val="32"/>
          <w:szCs w:val="32"/>
        </w:rPr>
        <w:t xml:space="preserve"> </w:t>
      </w:r>
      <w:r>
        <w:rPr>
          <w:rFonts w:hint="eastAsia" w:ascii="Times New Roman" w:hAnsi="Times New Roman" w:eastAsia="仿宋_GB2312" w:cs="Times New Roman"/>
          <w:spacing w:val="-6"/>
          <w:sz w:val="32"/>
          <w:szCs w:val="32"/>
        </w:rPr>
        <w:t xml:space="preserve">  </w:t>
      </w:r>
      <w:r>
        <w:rPr>
          <w:rFonts w:ascii="Times New Roman" w:hAnsi="Times New Roman" w:eastAsia="仿宋_GB2312" w:cs="Times New Roman"/>
          <w:spacing w:val="-6"/>
          <w:sz w:val="32"/>
          <w:szCs w:val="32"/>
        </w:rPr>
        <w:t>(签章)</w:t>
      </w:r>
    </w:p>
    <w:p w14:paraId="0101B77A">
      <w:pPr>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 xml:space="preserve">电 话： </w:t>
      </w:r>
      <w:r>
        <w:rPr>
          <w:rFonts w:hint="eastAsia" w:ascii="Times New Roman" w:hAnsi="Times New Roman" w:eastAsia="仿宋_GB2312" w:cs="Times New Roman"/>
          <w:spacing w:val="-6"/>
          <w:sz w:val="32"/>
          <w:szCs w:val="32"/>
        </w:rPr>
        <w:t xml:space="preserve">                         </w:t>
      </w:r>
      <w:r>
        <w:rPr>
          <w:rFonts w:ascii="Times New Roman" w:hAnsi="Times New Roman" w:eastAsia="仿宋_GB2312" w:cs="Times New Roman"/>
          <w:spacing w:val="-6"/>
          <w:sz w:val="32"/>
          <w:szCs w:val="32"/>
        </w:rPr>
        <w:t>电 话：</w:t>
      </w:r>
    </w:p>
    <w:p w14:paraId="05F5134A">
      <w:pPr>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邮政编码：</w:t>
      </w:r>
      <w:r>
        <w:rPr>
          <w:rFonts w:hint="eastAsia" w:ascii="Times New Roman" w:hAnsi="Times New Roman" w:eastAsia="仿宋_GB2312" w:cs="Times New Roman"/>
          <w:spacing w:val="-6"/>
          <w:sz w:val="32"/>
          <w:szCs w:val="32"/>
        </w:rPr>
        <w:t xml:space="preserve">                      </w:t>
      </w:r>
      <w:r>
        <w:rPr>
          <w:rFonts w:ascii="Times New Roman" w:hAnsi="Times New Roman" w:eastAsia="仿宋_GB2312" w:cs="Times New Roman"/>
          <w:spacing w:val="-6"/>
          <w:sz w:val="32"/>
          <w:szCs w:val="32"/>
        </w:rPr>
        <w:t>邮政编码：</w:t>
      </w:r>
    </w:p>
    <w:p w14:paraId="59F3764C">
      <w:pPr>
        <w:ind w:firstLine="616" w:firstLineChars="200"/>
        <w:rPr>
          <w:rFonts w:ascii="Times New Roman" w:hAnsi="Times New Roman" w:eastAsia="仿宋_GB2312" w:cs="Times New Roman"/>
          <w:spacing w:val="-6"/>
          <w:sz w:val="32"/>
          <w:szCs w:val="32"/>
        </w:rPr>
      </w:pPr>
    </w:p>
    <w:p w14:paraId="79238973">
      <w:pPr>
        <w:spacing w:line="520" w:lineRule="exact"/>
        <w:rPr>
          <w:rFonts w:ascii="Times New Roman" w:hAnsi="Times New Roman" w:eastAsia="仿宋_GB2312" w:cs="Times New Roman"/>
          <w:b/>
          <w:spacing w:val="-6"/>
          <w:sz w:val="32"/>
          <w:szCs w:val="32"/>
        </w:rPr>
      </w:pPr>
    </w:p>
    <w:p w14:paraId="57BC2501">
      <w:pPr>
        <w:rPr>
          <w:rFonts w:ascii="Times New Roman" w:hAnsi="Times New Roman" w:eastAsia="方正仿宋_GBK" w:cs="Times New Roman"/>
          <w:b/>
          <w:sz w:val="28"/>
          <w:szCs w:val="28"/>
        </w:rPr>
      </w:pPr>
    </w:p>
    <w:sectPr>
      <w:footerReference r:id="rId3" w:type="default"/>
      <w:footerReference r:id="rId4" w:type="even"/>
      <w:pgSz w:w="11906" w:h="16838"/>
      <w:pgMar w:top="1587" w:right="1474" w:bottom="1587"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C8C77">
    <w:pPr>
      <w:pStyle w:val="3"/>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14:paraId="1C1FA378">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B6125B">
    <w:pPr>
      <w:pStyle w:val="3"/>
      <w:framePr w:wrap="around" w:vAnchor="text" w:hAnchor="margin" w:xAlign="center" w:y="1"/>
      <w:rPr>
        <w:rStyle w:val="9"/>
      </w:rPr>
    </w:pPr>
    <w:r>
      <w:fldChar w:fldCharType="begin"/>
    </w:r>
    <w:r>
      <w:rPr>
        <w:rStyle w:val="9"/>
      </w:rPr>
      <w:instrText xml:space="preserve">PAGE  </w:instrText>
    </w:r>
    <w:r>
      <w:fldChar w:fldCharType="end"/>
    </w:r>
  </w:p>
  <w:p w14:paraId="72219428">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2MjViYTc4ZmFmODlkMzA0MzMzNTNiNmI2MjdjMzMifQ=="/>
  </w:docVars>
  <w:rsids>
    <w:rsidRoot w:val="007935E6"/>
    <w:rsid w:val="000007F6"/>
    <w:rsid w:val="000013F3"/>
    <w:rsid w:val="000034BC"/>
    <w:rsid w:val="00007B58"/>
    <w:rsid w:val="000111C4"/>
    <w:rsid w:val="0001167B"/>
    <w:rsid w:val="0002099C"/>
    <w:rsid w:val="00021B35"/>
    <w:rsid w:val="00030D7F"/>
    <w:rsid w:val="000369A1"/>
    <w:rsid w:val="0004781C"/>
    <w:rsid w:val="00050E4A"/>
    <w:rsid w:val="00050FD5"/>
    <w:rsid w:val="00054463"/>
    <w:rsid w:val="00054770"/>
    <w:rsid w:val="00062551"/>
    <w:rsid w:val="0007278F"/>
    <w:rsid w:val="00072C08"/>
    <w:rsid w:val="000762CB"/>
    <w:rsid w:val="00080264"/>
    <w:rsid w:val="0008363E"/>
    <w:rsid w:val="00086560"/>
    <w:rsid w:val="000902DC"/>
    <w:rsid w:val="00090C4E"/>
    <w:rsid w:val="00092F78"/>
    <w:rsid w:val="00093D5A"/>
    <w:rsid w:val="000961A9"/>
    <w:rsid w:val="000A3395"/>
    <w:rsid w:val="000A5136"/>
    <w:rsid w:val="000A5A0B"/>
    <w:rsid w:val="000A6268"/>
    <w:rsid w:val="000A6807"/>
    <w:rsid w:val="000B2203"/>
    <w:rsid w:val="000B6019"/>
    <w:rsid w:val="000C2269"/>
    <w:rsid w:val="000C2CEA"/>
    <w:rsid w:val="000C4CC1"/>
    <w:rsid w:val="000C6871"/>
    <w:rsid w:val="000D18A4"/>
    <w:rsid w:val="000E0293"/>
    <w:rsid w:val="000E249F"/>
    <w:rsid w:val="000E3689"/>
    <w:rsid w:val="000E3BCB"/>
    <w:rsid w:val="000E3C8C"/>
    <w:rsid w:val="000E60E9"/>
    <w:rsid w:val="000F0468"/>
    <w:rsid w:val="000F2654"/>
    <w:rsid w:val="000F6D2A"/>
    <w:rsid w:val="000F7F50"/>
    <w:rsid w:val="001001C2"/>
    <w:rsid w:val="0010095F"/>
    <w:rsid w:val="00102F43"/>
    <w:rsid w:val="001046AA"/>
    <w:rsid w:val="001057FA"/>
    <w:rsid w:val="00105E82"/>
    <w:rsid w:val="00112660"/>
    <w:rsid w:val="00120BFE"/>
    <w:rsid w:val="0012287B"/>
    <w:rsid w:val="00126705"/>
    <w:rsid w:val="00132EF8"/>
    <w:rsid w:val="00135B85"/>
    <w:rsid w:val="00135C8B"/>
    <w:rsid w:val="00137731"/>
    <w:rsid w:val="00145D44"/>
    <w:rsid w:val="00154DE2"/>
    <w:rsid w:val="001555F4"/>
    <w:rsid w:val="001558D4"/>
    <w:rsid w:val="001561AA"/>
    <w:rsid w:val="00166D36"/>
    <w:rsid w:val="001730F6"/>
    <w:rsid w:val="00177097"/>
    <w:rsid w:val="00184EEC"/>
    <w:rsid w:val="001865B1"/>
    <w:rsid w:val="001878E6"/>
    <w:rsid w:val="00191296"/>
    <w:rsid w:val="00193256"/>
    <w:rsid w:val="0019445F"/>
    <w:rsid w:val="00196339"/>
    <w:rsid w:val="0019742B"/>
    <w:rsid w:val="00197D21"/>
    <w:rsid w:val="001A0D95"/>
    <w:rsid w:val="001A3109"/>
    <w:rsid w:val="001A3DE9"/>
    <w:rsid w:val="001A5BCD"/>
    <w:rsid w:val="001A5DD7"/>
    <w:rsid w:val="001C2D84"/>
    <w:rsid w:val="001C2DCA"/>
    <w:rsid w:val="001C55A5"/>
    <w:rsid w:val="001C71A1"/>
    <w:rsid w:val="001C7C6E"/>
    <w:rsid w:val="001D2F8C"/>
    <w:rsid w:val="001E46E9"/>
    <w:rsid w:val="001E789A"/>
    <w:rsid w:val="001E7A57"/>
    <w:rsid w:val="001F7E98"/>
    <w:rsid w:val="00200529"/>
    <w:rsid w:val="00202E28"/>
    <w:rsid w:val="00204448"/>
    <w:rsid w:val="00205310"/>
    <w:rsid w:val="002171C9"/>
    <w:rsid w:val="0022160B"/>
    <w:rsid w:val="00223B4F"/>
    <w:rsid w:val="002356C2"/>
    <w:rsid w:val="00241D9A"/>
    <w:rsid w:val="00242A3C"/>
    <w:rsid w:val="002557EB"/>
    <w:rsid w:val="00273E6C"/>
    <w:rsid w:val="00276707"/>
    <w:rsid w:val="00287FA1"/>
    <w:rsid w:val="00293B58"/>
    <w:rsid w:val="00294667"/>
    <w:rsid w:val="00295AF1"/>
    <w:rsid w:val="002A6252"/>
    <w:rsid w:val="002A78B6"/>
    <w:rsid w:val="002B35CD"/>
    <w:rsid w:val="002B5006"/>
    <w:rsid w:val="002B7001"/>
    <w:rsid w:val="002B7CA7"/>
    <w:rsid w:val="002C2542"/>
    <w:rsid w:val="002C2FED"/>
    <w:rsid w:val="002C386C"/>
    <w:rsid w:val="002C4940"/>
    <w:rsid w:val="002C5779"/>
    <w:rsid w:val="002C6C14"/>
    <w:rsid w:val="002D0530"/>
    <w:rsid w:val="002D61EF"/>
    <w:rsid w:val="002D64E6"/>
    <w:rsid w:val="002E42D3"/>
    <w:rsid w:val="002E716E"/>
    <w:rsid w:val="002F6BD5"/>
    <w:rsid w:val="00300854"/>
    <w:rsid w:val="0030707C"/>
    <w:rsid w:val="00307B31"/>
    <w:rsid w:val="003209F0"/>
    <w:rsid w:val="00337713"/>
    <w:rsid w:val="00337FDF"/>
    <w:rsid w:val="003401FA"/>
    <w:rsid w:val="003437C2"/>
    <w:rsid w:val="00343D51"/>
    <w:rsid w:val="003461D0"/>
    <w:rsid w:val="00347E8E"/>
    <w:rsid w:val="00353ABC"/>
    <w:rsid w:val="0036348A"/>
    <w:rsid w:val="0036670F"/>
    <w:rsid w:val="0036706E"/>
    <w:rsid w:val="00371629"/>
    <w:rsid w:val="00373187"/>
    <w:rsid w:val="003772D2"/>
    <w:rsid w:val="003849FF"/>
    <w:rsid w:val="00391B03"/>
    <w:rsid w:val="00396D5C"/>
    <w:rsid w:val="003A09CE"/>
    <w:rsid w:val="003A25E1"/>
    <w:rsid w:val="003A33BA"/>
    <w:rsid w:val="003A6F37"/>
    <w:rsid w:val="003B5677"/>
    <w:rsid w:val="003C2A4A"/>
    <w:rsid w:val="003D1986"/>
    <w:rsid w:val="003E02F4"/>
    <w:rsid w:val="003E342D"/>
    <w:rsid w:val="003E5534"/>
    <w:rsid w:val="003F006B"/>
    <w:rsid w:val="004019C8"/>
    <w:rsid w:val="00403513"/>
    <w:rsid w:val="0040410E"/>
    <w:rsid w:val="00404DA2"/>
    <w:rsid w:val="00405A53"/>
    <w:rsid w:val="00410184"/>
    <w:rsid w:val="00410EA6"/>
    <w:rsid w:val="00412C2A"/>
    <w:rsid w:val="00413DBC"/>
    <w:rsid w:val="00415DAE"/>
    <w:rsid w:val="0041769F"/>
    <w:rsid w:val="0042321E"/>
    <w:rsid w:val="00430F62"/>
    <w:rsid w:val="00432DF1"/>
    <w:rsid w:val="00440152"/>
    <w:rsid w:val="00441C2B"/>
    <w:rsid w:val="00441FA7"/>
    <w:rsid w:val="00452C32"/>
    <w:rsid w:val="00456779"/>
    <w:rsid w:val="00464E95"/>
    <w:rsid w:val="00464F4A"/>
    <w:rsid w:val="0046665D"/>
    <w:rsid w:val="00474801"/>
    <w:rsid w:val="00485F80"/>
    <w:rsid w:val="00496E8C"/>
    <w:rsid w:val="004A0C3B"/>
    <w:rsid w:val="004A6BAB"/>
    <w:rsid w:val="004B22B6"/>
    <w:rsid w:val="004B2E9F"/>
    <w:rsid w:val="004B30E3"/>
    <w:rsid w:val="004C3852"/>
    <w:rsid w:val="004C5257"/>
    <w:rsid w:val="004C7738"/>
    <w:rsid w:val="004D3202"/>
    <w:rsid w:val="004D39A6"/>
    <w:rsid w:val="004D4343"/>
    <w:rsid w:val="004D6FE6"/>
    <w:rsid w:val="004D7C81"/>
    <w:rsid w:val="004E3689"/>
    <w:rsid w:val="004F11E3"/>
    <w:rsid w:val="004F12B6"/>
    <w:rsid w:val="004F1E18"/>
    <w:rsid w:val="00505F32"/>
    <w:rsid w:val="005131C0"/>
    <w:rsid w:val="00514AF1"/>
    <w:rsid w:val="00517364"/>
    <w:rsid w:val="0051772E"/>
    <w:rsid w:val="0053068E"/>
    <w:rsid w:val="00530C43"/>
    <w:rsid w:val="00540A2E"/>
    <w:rsid w:val="00543E1D"/>
    <w:rsid w:val="00551701"/>
    <w:rsid w:val="00555637"/>
    <w:rsid w:val="0055742F"/>
    <w:rsid w:val="00566F1D"/>
    <w:rsid w:val="00567CD6"/>
    <w:rsid w:val="00576805"/>
    <w:rsid w:val="00577C43"/>
    <w:rsid w:val="00580B13"/>
    <w:rsid w:val="00581E6E"/>
    <w:rsid w:val="005859DB"/>
    <w:rsid w:val="0059050D"/>
    <w:rsid w:val="005914D1"/>
    <w:rsid w:val="0059745D"/>
    <w:rsid w:val="005A0854"/>
    <w:rsid w:val="005A7021"/>
    <w:rsid w:val="005B5CD0"/>
    <w:rsid w:val="005C0C24"/>
    <w:rsid w:val="005C1B38"/>
    <w:rsid w:val="005C3009"/>
    <w:rsid w:val="005C53F1"/>
    <w:rsid w:val="005D5161"/>
    <w:rsid w:val="005E278B"/>
    <w:rsid w:val="005E693D"/>
    <w:rsid w:val="005F1F21"/>
    <w:rsid w:val="005F3336"/>
    <w:rsid w:val="005F3F04"/>
    <w:rsid w:val="006027D5"/>
    <w:rsid w:val="00606675"/>
    <w:rsid w:val="0061303E"/>
    <w:rsid w:val="00613578"/>
    <w:rsid w:val="00615351"/>
    <w:rsid w:val="00616D6C"/>
    <w:rsid w:val="006232F1"/>
    <w:rsid w:val="006237B9"/>
    <w:rsid w:val="00632104"/>
    <w:rsid w:val="00634431"/>
    <w:rsid w:val="00640CCA"/>
    <w:rsid w:val="0064270A"/>
    <w:rsid w:val="0064365F"/>
    <w:rsid w:val="00644774"/>
    <w:rsid w:val="006542E2"/>
    <w:rsid w:val="006673A9"/>
    <w:rsid w:val="00667C19"/>
    <w:rsid w:val="00676C79"/>
    <w:rsid w:val="00684F96"/>
    <w:rsid w:val="006871A7"/>
    <w:rsid w:val="006908AB"/>
    <w:rsid w:val="00695D68"/>
    <w:rsid w:val="00697004"/>
    <w:rsid w:val="00697DFC"/>
    <w:rsid w:val="006A0D7B"/>
    <w:rsid w:val="006A0F1E"/>
    <w:rsid w:val="006A5F40"/>
    <w:rsid w:val="006B0C38"/>
    <w:rsid w:val="006B648C"/>
    <w:rsid w:val="006C017C"/>
    <w:rsid w:val="006C6898"/>
    <w:rsid w:val="006C6FEC"/>
    <w:rsid w:val="006D5A61"/>
    <w:rsid w:val="006D6094"/>
    <w:rsid w:val="006E2714"/>
    <w:rsid w:val="006E4121"/>
    <w:rsid w:val="006E669D"/>
    <w:rsid w:val="006E6BE9"/>
    <w:rsid w:val="006F33D8"/>
    <w:rsid w:val="006F3CEF"/>
    <w:rsid w:val="006F489C"/>
    <w:rsid w:val="006F5F9C"/>
    <w:rsid w:val="006F71B8"/>
    <w:rsid w:val="00702E16"/>
    <w:rsid w:val="007061FA"/>
    <w:rsid w:val="00707B53"/>
    <w:rsid w:val="0071315A"/>
    <w:rsid w:val="0072504D"/>
    <w:rsid w:val="0072757C"/>
    <w:rsid w:val="00732368"/>
    <w:rsid w:val="007347A6"/>
    <w:rsid w:val="00735E50"/>
    <w:rsid w:val="00753C6B"/>
    <w:rsid w:val="0076280D"/>
    <w:rsid w:val="00765A06"/>
    <w:rsid w:val="007722DB"/>
    <w:rsid w:val="0078664B"/>
    <w:rsid w:val="007935E6"/>
    <w:rsid w:val="00794650"/>
    <w:rsid w:val="007971F1"/>
    <w:rsid w:val="007A4162"/>
    <w:rsid w:val="007A4636"/>
    <w:rsid w:val="007B0C8D"/>
    <w:rsid w:val="007B5CAC"/>
    <w:rsid w:val="007C0D30"/>
    <w:rsid w:val="007D4516"/>
    <w:rsid w:val="007D4E3F"/>
    <w:rsid w:val="007D58CF"/>
    <w:rsid w:val="007D6685"/>
    <w:rsid w:val="007E02AA"/>
    <w:rsid w:val="007E4B7A"/>
    <w:rsid w:val="007E6CFC"/>
    <w:rsid w:val="007F5E7C"/>
    <w:rsid w:val="007F7038"/>
    <w:rsid w:val="00802F4F"/>
    <w:rsid w:val="0080478B"/>
    <w:rsid w:val="008049D1"/>
    <w:rsid w:val="00806473"/>
    <w:rsid w:val="00812AB9"/>
    <w:rsid w:val="00814CC2"/>
    <w:rsid w:val="0081609E"/>
    <w:rsid w:val="008219BB"/>
    <w:rsid w:val="00821A1F"/>
    <w:rsid w:val="008247EE"/>
    <w:rsid w:val="00824D14"/>
    <w:rsid w:val="008329F4"/>
    <w:rsid w:val="0083344F"/>
    <w:rsid w:val="00834EE2"/>
    <w:rsid w:val="00841DEE"/>
    <w:rsid w:val="008448AB"/>
    <w:rsid w:val="00846A84"/>
    <w:rsid w:val="0084736B"/>
    <w:rsid w:val="00851968"/>
    <w:rsid w:val="00852F2A"/>
    <w:rsid w:val="00861B72"/>
    <w:rsid w:val="008627D6"/>
    <w:rsid w:val="008631AF"/>
    <w:rsid w:val="008672EE"/>
    <w:rsid w:val="0088009A"/>
    <w:rsid w:val="00880AA6"/>
    <w:rsid w:val="008908E5"/>
    <w:rsid w:val="00890B80"/>
    <w:rsid w:val="00895F03"/>
    <w:rsid w:val="008970A6"/>
    <w:rsid w:val="008A1838"/>
    <w:rsid w:val="008A3E2A"/>
    <w:rsid w:val="008A4BC7"/>
    <w:rsid w:val="008B4B4C"/>
    <w:rsid w:val="008B7FCD"/>
    <w:rsid w:val="008C1251"/>
    <w:rsid w:val="008C3C28"/>
    <w:rsid w:val="008D0506"/>
    <w:rsid w:val="008D4991"/>
    <w:rsid w:val="008D5471"/>
    <w:rsid w:val="008D5A78"/>
    <w:rsid w:val="008D5DA0"/>
    <w:rsid w:val="008D620B"/>
    <w:rsid w:val="008D78A4"/>
    <w:rsid w:val="008E3BDA"/>
    <w:rsid w:val="008E6F37"/>
    <w:rsid w:val="008F2F82"/>
    <w:rsid w:val="008F4DD5"/>
    <w:rsid w:val="008F5001"/>
    <w:rsid w:val="008F5EA1"/>
    <w:rsid w:val="00900AB3"/>
    <w:rsid w:val="00901679"/>
    <w:rsid w:val="00902262"/>
    <w:rsid w:val="009030D4"/>
    <w:rsid w:val="00911621"/>
    <w:rsid w:val="00911CBA"/>
    <w:rsid w:val="009200A5"/>
    <w:rsid w:val="00926ED0"/>
    <w:rsid w:val="00935EE5"/>
    <w:rsid w:val="009467FB"/>
    <w:rsid w:val="00950084"/>
    <w:rsid w:val="00953AEF"/>
    <w:rsid w:val="00954749"/>
    <w:rsid w:val="00956055"/>
    <w:rsid w:val="00956538"/>
    <w:rsid w:val="00960BF6"/>
    <w:rsid w:val="00966BBE"/>
    <w:rsid w:val="00971985"/>
    <w:rsid w:val="00972E55"/>
    <w:rsid w:val="00976018"/>
    <w:rsid w:val="00976A18"/>
    <w:rsid w:val="009836EC"/>
    <w:rsid w:val="00984B57"/>
    <w:rsid w:val="00986349"/>
    <w:rsid w:val="009868DA"/>
    <w:rsid w:val="009871C5"/>
    <w:rsid w:val="009906E5"/>
    <w:rsid w:val="009908A7"/>
    <w:rsid w:val="00992A9D"/>
    <w:rsid w:val="0099460B"/>
    <w:rsid w:val="0099465D"/>
    <w:rsid w:val="009A47E6"/>
    <w:rsid w:val="009B1057"/>
    <w:rsid w:val="009C14B9"/>
    <w:rsid w:val="009C206C"/>
    <w:rsid w:val="009C2362"/>
    <w:rsid w:val="009C7665"/>
    <w:rsid w:val="009D3D4D"/>
    <w:rsid w:val="009D4203"/>
    <w:rsid w:val="009E0AE9"/>
    <w:rsid w:val="009E7BC9"/>
    <w:rsid w:val="009E7BEC"/>
    <w:rsid w:val="009F1B88"/>
    <w:rsid w:val="009F3815"/>
    <w:rsid w:val="009F5409"/>
    <w:rsid w:val="00A010B1"/>
    <w:rsid w:val="00A02DD6"/>
    <w:rsid w:val="00A111EC"/>
    <w:rsid w:val="00A11290"/>
    <w:rsid w:val="00A115A2"/>
    <w:rsid w:val="00A1609F"/>
    <w:rsid w:val="00A17E25"/>
    <w:rsid w:val="00A208D8"/>
    <w:rsid w:val="00A214BD"/>
    <w:rsid w:val="00A23855"/>
    <w:rsid w:val="00A24F6A"/>
    <w:rsid w:val="00A26B65"/>
    <w:rsid w:val="00A271C6"/>
    <w:rsid w:val="00A32DA7"/>
    <w:rsid w:val="00A33751"/>
    <w:rsid w:val="00A34B56"/>
    <w:rsid w:val="00A3605C"/>
    <w:rsid w:val="00A3758F"/>
    <w:rsid w:val="00A37668"/>
    <w:rsid w:val="00A4019C"/>
    <w:rsid w:val="00A42968"/>
    <w:rsid w:val="00A42D5D"/>
    <w:rsid w:val="00A44637"/>
    <w:rsid w:val="00A452E4"/>
    <w:rsid w:val="00A45C13"/>
    <w:rsid w:val="00A5004D"/>
    <w:rsid w:val="00A531A6"/>
    <w:rsid w:val="00A5544D"/>
    <w:rsid w:val="00A56C60"/>
    <w:rsid w:val="00A601E1"/>
    <w:rsid w:val="00A620A3"/>
    <w:rsid w:val="00A66726"/>
    <w:rsid w:val="00A675DD"/>
    <w:rsid w:val="00A72BC5"/>
    <w:rsid w:val="00A75D39"/>
    <w:rsid w:val="00A75F3F"/>
    <w:rsid w:val="00A83D3A"/>
    <w:rsid w:val="00A85B1E"/>
    <w:rsid w:val="00A86CBD"/>
    <w:rsid w:val="00A900C5"/>
    <w:rsid w:val="00A97782"/>
    <w:rsid w:val="00AA2195"/>
    <w:rsid w:val="00AA595F"/>
    <w:rsid w:val="00AA5CE7"/>
    <w:rsid w:val="00AA76B1"/>
    <w:rsid w:val="00AB4C49"/>
    <w:rsid w:val="00AB5103"/>
    <w:rsid w:val="00AB5426"/>
    <w:rsid w:val="00AB6114"/>
    <w:rsid w:val="00AB6E4B"/>
    <w:rsid w:val="00AB7A0F"/>
    <w:rsid w:val="00AC0B28"/>
    <w:rsid w:val="00AC3092"/>
    <w:rsid w:val="00AC4015"/>
    <w:rsid w:val="00AC5227"/>
    <w:rsid w:val="00AD2A4C"/>
    <w:rsid w:val="00AD3AD8"/>
    <w:rsid w:val="00AD3D4F"/>
    <w:rsid w:val="00AD6C6D"/>
    <w:rsid w:val="00AE045D"/>
    <w:rsid w:val="00AE205B"/>
    <w:rsid w:val="00AE3D6C"/>
    <w:rsid w:val="00AF3B23"/>
    <w:rsid w:val="00AF5856"/>
    <w:rsid w:val="00AF6DAE"/>
    <w:rsid w:val="00B003A3"/>
    <w:rsid w:val="00B01CB8"/>
    <w:rsid w:val="00B07661"/>
    <w:rsid w:val="00B10ED0"/>
    <w:rsid w:val="00B11811"/>
    <w:rsid w:val="00B118CE"/>
    <w:rsid w:val="00B11D96"/>
    <w:rsid w:val="00B2105E"/>
    <w:rsid w:val="00B2273A"/>
    <w:rsid w:val="00B25BA6"/>
    <w:rsid w:val="00B401E2"/>
    <w:rsid w:val="00B43D32"/>
    <w:rsid w:val="00B449CF"/>
    <w:rsid w:val="00B535D4"/>
    <w:rsid w:val="00B5624F"/>
    <w:rsid w:val="00B57354"/>
    <w:rsid w:val="00B669EF"/>
    <w:rsid w:val="00B71B7B"/>
    <w:rsid w:val="00B72BB2"/>
    <w:rsid w:val="00B72F38"/>
    <w:rsid w:val="00B76838"/>
    <w:rsid w:val="00B82038"/>
    <w:rsid w:val="00B83666"/>
    <w:rsid w:val="00B846DC"/>
    <w:rsid w:val="00B85BC8"/>
    <w:rsid w:val="00B90E3C"/>
    <w:rsid w:val="00B91229"/>
    <w:rsid w:val="00B95FD0"/>
    <w:rsid w:val="00B96B75"/>
    <w:rsid w:val="00BA1C78"/>
    <w:rsid w:val="00BA623F"/>
    <w:rsid w:val="00BB665F"/>
    <w:rsid w:val="00BC502C"/>
    <w:rsid w:val="00BC661A"/>
    <w:rsid w:val="00BD19A0"/>
    <w:rsid w:val="00BD249C"/>
    <w:rsid w:val="00BD7C3A"/>
    <w:rsid w:val="00BE4D96"/>
    <w:rsid w:val="00BE645C"/>
    <w:rsid w:val="00BF04BB"/>
    <w:rsid w:val="00BF0E10"/>
    <w:rsid w:val="00BF5244"/>
    <w:rsid w:val="00BF7FFC"/>
    <w:rsid w:val="00C00F20"/>
    <w:rsid w:val="00C026B4"/>
    <w:rsid w:val="00C03123"/>
    <w:rsid w:val="00C0348E"/>
    <w:rsid w:val="00C05342"/>
    <w:rsid w:val="00C07E37"/>
    <w:rsid w:val="00C165CF"/>
    <w:rsid w:val="00C2075C"/>
    <w:rsid w:val="00C20B09"/>
    <w:rsid w:val="00C2309B"/>
    <w:rsid w:val="00C232F5"/>
    <w:rsid w:val="00C24AC0"/>
    <w:rsid w:val="00C24B9B"/>
    <w:rsid w:val="00C34900"/>
    <w:rsid w:val="00C4255D"/>
    <w:rsid w:val="00C471D6"/>
    <w:rsid w:val="00C51D8E"/>
    <w:rsid w:val="00C5623F"/>
    <w:rsid w:val="00C709F7"/>
    <w:rsid w:val="00C72278"/>
    <w:rsid w:val="00C81552"/>
    <w:rsid w:val="00C93349"/>
    <w:rsid w:val="00C93571"/>
    <w:rsid w:val="00C93FAB"/>
    <w:rsid w:val="00C953C9"/>
    <w:rsid w:val="00CA2A17"/>
    <w:rsid w:val="00CB1BDD"/>
    <w:rsid w:val="00CB62B9"/>
    <w:rsid w:val="00CB6429"/>
    <w:rsid w:val="00CB6596"/>
    <w:rsid w:val="00CC674F"/>
    <w:rsid w:val="00CD0CF5"/>
    <w:rsid w:val="00CD2CDE"/>
    <w:rsid w:val="00CE73F1"/>
    <w:rsid w:val="00D018AD"/>
    <w:rsid w:val="00D02738"/>
    <w:rsid w:val="00D106D8"/>
    <w:rsid w:val="00D11899"/>
    <w:rsid w:val="00D1755C"/>
    <w:rsid w:val="00D22873"/>
    <w:rsid w:val="00D345E2"/>
    <w:rsid w:val="00D37A44"/>
    <w:rsid w:val="00D40D16"/>
    <w:rsid w:val="00D41F21"/>
    <w:rsid w:val="00D43705"/>
    <w:rsid w:val="00D4388C"/>
    <w:rsid w:val="00D50209"/>
    <w:rsid w:val="00D606EE"/>
    <w:rsid w:val="00D61D09"/>
    <w:rsid w:val="00D6314E"/>
    <w:rsid w:val="00D633E0"/>
    <w:rsid w:val="00D705C0"/>
    <w:rsid w:val="00D73298"/>
    <w:rsid w:val="00D748AF"/>
    <w:rsid w:val="00D81835"/>
    <w:rsid w:val="00D94666"/>
    <w:rsid w:val="00DA3E4C"/>
    <w:rsid w:val="00DB05C2"/>
    <w:rsid w:val="00DB2537"/>
    <w:rsid w:val="00DB70B9"/>
    <w:rsid w:val="00DC0CB3"/>
    <w:rsid w:val="00DC1DA8"/>
    <w:rsid w:val="00DC3746"/>
    <w:rsid w:val="00DD0B00"/>
    <w:rsid w:val="00DD52CE"/>
    <w:rsid w:val="00DD5510"/>
    <w:rsid w:val="00DD6961"/>
    <w:rsid w:val="00DE06D0"/>
    <w:rsid w:val="00DE3B36"/>
    <w:rsid w:val="00DF0D65"/>
    <w:rsid w:val="00DF13C4"/>
    <w:rsid w:val="00DF16A9"/>
    <w:rsid w:val="00DF1C69"/>
    <w:rsid w:val="00DF27F6"/>
    <w:rsid w:val="00DF49C3"/>
    <w:rsid w:val="00DF6D61"/>
    <w:rsid w:val="00E031A6"/>
    <w:rsid w:val="00E03583"/>
    <w:rsid w:val="00E179B1"/>
    <w:rsid w:val="00E25F14"/>
    <w:rsid w:val="00E2705F"/>
    <w:rsid w:val="00E30FFA"/>
    <w:rsid w:val="00E31141"/>
    <w:rsid w:val="00E32FA5"/>
    <w:rsid w:val="00E33A0D"/>
    <w:rsid w:val="00E34937"/>
    <w:rsid w:val="00E36483"/>
    <w:rsid w:val="00E412F9"/>
    <w:rsid w:val="00E46850"/>
    <w:rsid w:val="00E51655"/>
    <w:rsid w:val="00E51F08"/>
    <w:rsid w:val="00E545CB"/>
    <w:rsid w:val="00E55C3A"/>
    <w:rsid w:val="00E603E8"/>
    <w:rsid w:val="00E960CF"/>
    <w:rsid w:val="00EB0E05"/>
    <w:rsid w:val="00EB10F1"/>
    <w:rsid w:val="00EB1BE5"/>
    <w:rsid w:val="00EB2140"/>
    <w:rsid w:val="00EB34B2"/>
    <w:rsid w:val="00EB4F29"/>
    <w:rsid w:val="00EB5C55"/>
    <w:rsid w:val="00EE14D6"/>
    <w:rsid w:val="00EE28D5"/>
    <w:rsid w:val="00EE4845"/>
    <w:rsid w:val="00EE7E6A"/>
    <w:rsid w:val="00EF1959"/>
    <w:rsid w:val="00EF3210"/>
    <w:rsid w:val="00EF370C"/>
    <w:rsid w:val="00EF3AD4"/>
    <w:rsid w:val="00F044E0"/>
    <w:rsid w:val="00F073E8"/>
    <w:rsid w:val="00F07F09"/>
    <w:rsid w:val="00F130CE"/>
    <w:rsid w:val="00F13216"/>
    <w:rsid w:val="00F23C4C"/>
    <w:rsid w:val="00F259BD"/>
    <w:rsid w:val="00F323F5"/>
    <w:rsid w:val="00F34393"/>
    <w:rsid w:val="00F34E1B"/>
    <w:rsid w:val="00F35C0A"/>
    <w:rsid w:val="00F36F8B"/>
    <w:rsid w:val="00F374E3"/>
    <w:rsid w:val="00F421AD"/>
    <w:rsid w:val="00F42C2B"/>
    <w:rsid w:val="00F447CB"/>
    <w:rsid w:val="00F508A9"/>
    <w:rsid w:val="00F51924"/>
    <w:rsid w:val="00F52E37"/>
    <w:rsid w:val="00F53235"/>
    <w:rsid w:val="00F548A9"/>
    <w:rsid w:val="00F57BE2"/>
    <w:rsid w:val="00F625BB"/>
    <w:rsid w:val="00F65139"/>
    <w:rsid w:val="00F7262C"/>
    <w:rsid w:val="00F7655C"/>
    <w:rsid w:val="00F80103"/>
    <w:rsid w:val="00F90239"/>
    <w:rsid w:val="00F91752"/>
    <w:rsid w:val="00F91940"/>
    <w:rsid w:val="00FA3F2B"/>
    <w:rsid w:val="00FA45F2"/>
    <w:rsid w:val="00FA65F9"/>
    <w:rsid w:val="00FA770F"/>
    <w:rsid w:val="00FB1CCE"/>
    <w:rsid w:val="00FC5FDD"/>
    <w:rsid w:val="00FD0BF6"/>
    <w:rsid w:val="00FD2937"/>
    <w:rsid w:val="00FD2F0C"/>
    <w:rsid w:val="00FD328D"/>
    <w:rsid w:val="00FD33F7"/>
    <w:rsid w:val="00FD5F59"/>
    <w:rsid w:val="00FD7680"/>
    <w:rsid w:val="00FE4974"/>
    <w:rsid w:val="00FE7EC0"/>
    <w:rsid w:val="00FF07A2"/>
    <w:rsid w:val="00FF0F96"/>
    <w:rsid w:val="00FF31F3"/>
    <w:rsid w:val="07F26EB2"/>
    <w:rsid w:val="07F516F5"/>
    <w:rsid w:val="0BF71DAF"/>
    <w:rsid w:val="0CFA4E81"/>
    <w:rsid w:val="0F102B00"/>
    <w:rsid w:val="102660B1"/>
    <w:rsid w:val="10452E9D"/>
    <w:rsid w:val="1388459C"/>
    <w:rsid w:val="141A32F4"/>
    <w:rsid w:val="18E05F72"/>
    <w:rsid w:val="1A907CAD"/>
    <w:rsid w:val="27D57813"/>
    <w:rsid w:val="2B381D70"/>
    <w:rsid w:val="2BA80578"/>
    <w:rsid w:val="2E703E3F"/>
    <w:rsid w:val="33AF4B9A"/>
    <w:rsid w:val="419E5280"/>
    <w:rsid w:val="433504EC"/>
    <w:rsid w:val="44320929"/>
    <w:rsid w:val="4CF62F55"/>
    <w:rsid w:val="4FAE2C40"/>
    <w:rsid w:val="50BE672A"/>
    <w:rsid w:val="511E0DFB"/>
    <w:rsid w:val="51377988"/>
    <w:rsid w:val="52044AC4"/>
    <w:rsid w:val="52F933AA"/>
    <w:rsid w:val="584A4931"/>
    <w:rsid w:val="60773A12"/>
    <w:rsid w:val="613740F6"/>
    <w:rsid w:val="63972DF0"/>
    <w:rsid w:val="71FE4681"/>
    <w:rsid w:val="75D624FD"/>
    <w:rsid w:val="76A2191E"/>
    <w:rsid w:val="788B19B8"/>
    <w:rsid w:val="7B311661"/>
    <w:rsid w:val="7CCC78D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5"/>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Strong"/>
    <w:qFormat/>
    <w:uiPriority w:val="22"/>
    <w:rPr>
      <w:b/>
      <w:bCs/>
    </w:rPr>
  </w:style>
  <w:style w:type="character" w:styleId="9">
    <w:name w:val="page number"/>
    <w:basedOn w:val="7"/>
    <w:qFormat/>
    <w:uiPriority w:val="0"/>
  </w:style>
  <w:style w:type="character" w:styleId="10">
    <w:name w:val="Hyperlink"/>
    <w:basedOn w:val="7"/>
    <w:unhideWhenUsed/>
    <w:qFormat/>
    <w:uiPriority w:val="99"/>
    <w:rPr>
      <w:color w:val="0563C1" w:themeColor="hyperlink"/>
      <w:u w:val="single"/>
      <w14:textFill>
        <w14:solidFill>
          <w14:schemeClr w14:val="hlink"/>
        </w14:solidFill>
      </w14:textFill>
    </w:rPr>
  </w:style>
  <w:style w:type="character" w:customStyle="1" w:styleId="11">
    <w:name w:val="页眉 Char"/>
    <w:basedOn w:val="7"/>
    <w:link w:val="4"/>
    <w:qFormat/>
    <w:uiPriority w:val="99"/>
    <w:rPr>
      <w:sz w:val="18"/>
      <w:szCs w:val="18"/>
    </w:rPr>
  </w:style>
  <w:style w:type="character" w:customStyle="1" w:styleId="12">
    <w:name w:val="页脚 Char"/>
    <w:basedOn w:val="7"/>
    <w:link w:val="3"/>
    <w:qFormat/>
    <w:uiPriority w:val="99"/>
    <w:rPr>
      <w:sz w:val="18"/>
      <w:szCs w:val="18"/>
    </w:rPr>
  </w:style>
  <w:style w:type="table" w:customStyle="1" w:styleId="13">
    <w:name w:val="网格型1"/>
    <w:basedOn w:val="5"/>
    <w:qFormat/>
    <w:uiPriority w:val="59"/>
    <w:rPr>
      <w:rFonts w:ascii="Times New Roman" w:hAnsi="Times New Roman"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styleId="14">
    <w:name w:val="List Paragraph"/>
    <w:basedOn w:val="1"/>
    <w:qFormat/>
    <w:uiPriority w:val="34"/>
    <w:pPr>
      <w:ind w:firstLine="420" w:firstLineChars="200"/>
    </w:pPr>
  </w:style>
  <w:style w:type="character" w:customStyle="1" w:styleId="15">
    <w:name w:val="批注框文本 Char"/>
    <w:basedOn w:val="7"/>
    <w:link w:val="2"/>
    <w:semiHidden/>
    <w:qFormat/>
    <w:uiPriority w:val="99"/>
    <w:rPr>
      <w:sz w:val="18"/>
      <w:szCs w:val="18"/>
    </w:rPr>
  </w:style>
  <w:style w:type="paragraph" w:customStyle="1" w:styleId="16">
    <w:name w:val="Default"/>
    <w:qFormat/>
    <w:uiPriority w:val="0"/>
    <w:pPr>
      <w:widowControl w:val="0"/>
      <w:autoSpaceDE w:val="0"/>
      <w:autoSpaceDN w:val="0"/>
      <w:adjustRightInd w:val="0"/>
    </w:pPr>
    <w:rPr>
      <w:rFonts w:ascii="Calibri" w:hAnsi="Calibri" w:eastAsia="Times New Roman"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利用事务中心</Company>
  <Pages>4</Pages>
  <Words>1761</Words>
  <Characters>1776</Characters>
  <Lines>13</Lines>
  <Paragraphs>3</Paragraphs>
  <TotalTime>0</TotalTime>
  <ScaleCrop>false</ScaleCrop>
  <LinksUpToDate>false</LinksUpToDate>
  <CharactersWithSpaces>2056</CharactersWithSpaces>
  <Application>WPS Office_12.1.0.17468_F1E327BC-269C-435d-A152-05C5408002CA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2019-08-15T01:32:00Z</dcterms:created>
  <dc:creator>赵国华</dc:creator>
  <cp:lastModifiedBy>礼拜四</cp:lastModifiedBy>
  <cp:lastPrinted>2022-06-09T08:05:00Z</cp:lastPrinted>
  <dcterms:modified xsi:type="dcterms:W3CDTF">2024-07-12T08:00:27Z</dcterms:modified>
  <cp:revision>672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2052-12.1.0.17468</vt:lpwstr>
  </property>
  <property fmtid="{D5CDD505-2E9C-101B-9397-08002B2CF9AE}" pid="3" name="ICV">
    <vt:lpwstr>124B94BA8893422798227AB667C33553_13</vt:lpwstr>
  </property>
</Properties>
</file>