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eastAsia="方正小标宋_GBK"/>
          <w:sz w:val="44"/>
          <w:szCs w:val="44"/>
        </w:rPr>
      </w:pPr>
      <w:bookmarkStart w:id="0" w:name="_GoBack"/>
      <w:bookmarkEnd w:id="0"/>
    </w:p>
    <w:p>
      <w:pPr>
        <w:spacing w:line="540" w:lineRule="exact"/>
        <w:jc w:val="center"/>
        <w:rPr>
          <w:rFonts w:ascii="Times New Roman" w:eastAsia="方正小标宋_GBK"/>
          <w:sz w:val="44"/>
          <w:szCs w:val="44"/>
        </w:rPr>
      </w:pPr>
      <w:r>
        <w:rPr>
          <w:rFonts w:ascii="Times New Roman" w:eastAsia="方正小标宋_GBK"/>
          <w:sz w:val="44"/>
          <w:szCs w:val="44"/>
        </w:rPr>
        <w:t>丰都县规划和自然资源局</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关于栗子湾抽水蓄能电站对外交通道路</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南江至栗子段改建工程项目临时用地的</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批复</w:t>
      </w:r>
    </w:p>
    <w:p>
      <w:pPr>
        <w:spacing w:line="540" w:lineRule="exact"/>
        <w:jc w:val="center"/>
        <w:rPr>
          <w:rFonts w:hint="eastAsia" w:ascii="方正小标宋_GBK" w:hAnsi="方正小标宋_GBK" w:eastAsia="方正小标宋_GBK" w:cs="方正小标宋_GBK"/>
          <w:sz w:val="44"/>
          <w:szCs w:val="44"/>
        </w:rPr>
      </w:pPr>
    </w:p>
    <w:p>
      <w:pPr>
        <w:spacing w:line="540" w:lineRule="exact"/>
        <w:jc w:val="right"/>
        <w:rPr>
          <w:rFonts w:ascii="Times New Roman" w:eastAsia="方正仿宋_GBK"/>
          <w:sz w:val="32"/>
          <w:szCs w:val="32"/>
        </w:rPr>
      </w:pPr>
      <w:r>
        <w:rPr>
          <w:rFonts w:ascii="Times New Roman" w:eastAsia="方正仿宋_GBK"/>
          <w:sz w:val="32"/>
          <w:szCs w:val="32"/>
        </w:rPr>
        <w:t>丰规资</w:t>
      </w:r>
      <w:r>
        <w:rPr>
          <w:rFonts w:hint="eastAsia" w:ascii="Times New Roman" w:eastAsia="方正仿宋_GBK"/>
          <w:sz w:val="32"/>
          <w:szCs w:val="32"/>
        </w:rPr>
        <w:t>临</w:t>
      </w:r>
      <w:r>
        <w:rPr>
          <w:rFonts w:ascii="Times New Roman" w:eastAsia="方正仿宋_GBK"/>
          <w:sz w:val="32"/>
          <w:szCs w:val="32"/>
        </w:rPr>
        <w:t>〔2023〕</w:t>
      </w:r>
      <w:r>
        <w:rPr>
          <w:rFonts w:hint="eastAsia" w:ascii="Times New Roman" w:eastAsia="方正仿宋_GBK"/>
          <w:sz w:val="32"/>
          <w:szCs w:val="32"/>
        </w:rPr>
        <w:t>字第23</w:t>
      </w:r>
      <w:r>
        <w:rPr>
          <w:rFonts w:ascii="Times New Roman" w:eastAsia="方正仿宋_GBK"/>
          <w:sz w:val="32"/>
          <w:szCs w:val="32"/>
        </w:rPr>
        <w:t>号</w:t>
      </w:r>
    </w:p>
    <w:p>
      <w:pPr>
        <w:spacing w:line="540" w:lineRule="exact"/>
        <w:rPr>
          <w:rFonts w:ascii="Times New Roman" w:eastAsia="方正仿宋_GBK"/>
          <w:sz w:val="32"/>
          <w:szCs w:val="32"/>
        </w:rPr>
      </w:pPr>
      <w:r>
        <w:rPr>
          <w:rFonts w:hint="eastAsia" w:ascii="Times New Roman" w:eastAsia="方正仿宋_GBK"/>
          <w:sz w:val="32"/>
          <w:szCs w:val="32"/>
        </w:rPr>
        <w:t>丰都县公路事务中心</w:t>
      </w:r>
      <w:r>
        <w:rPr>
          <w:rFonts w:ascii="Times New Roman" w:eastAsia="方正仿宋_GBK"/>
          <w:sz w:val="32"/>
          <w:szCs w:val="32"/>
        </w:rPr>
        <w:t>：</w:t>
      </w:r>
    </w:p>
    <w:p>
      <w:pPr>
        <w:spacing w:line="540" w:lineRule="exact"/>
        <w:ind w:firstLine="640" w:firstLineChars="200"/>
        <w:rPr>
          <w:rFonts w:ascii="Times New Roman" w:eastAsia="方正仿宋_GBK"/>
          <w:sz w:val="32"/>
          <w:szCs w:val="32"/>
        </w:rPr>
      </w:pPr>
      <w:r>
        <w:rPr>
          <w:rFonts w:ascii="Times New Roman" w:eastAsia="方正仿宋_GBK"/>
          <w:sz w:val="32"/>
          <w:szCs w:val="32"/>
        </w:rPr>
        <w:t>你</w:t>
      </w:r>
      <w:r>
        <w:rPr>
          <w:rFonts w:hint="eastAsia" w:ascii="Times New Roman" w:eastAsia="方正仿宋_GBK"/>
          <w:sz w:val="32"/>
          <w:szCs w:val="32"/>
        </w:rPr>
        <w:t>单位</w:t>
      </w:r>
      <w:r>
        <w:rPr>
          <w:rFonts w:ascii="Times New Roman" w:eastAsia="方正仿宋_GBK"/>
          <w:sz w:val="32"/>
          <w:szCs w:val="32"/>
        </w:rPr>
        <w:t>关</w:t>
      </w:r>
      <w:r>
        <w:rPr>
          <w:rFonts w:hint="eastAsia" w:ascii="Times New Roman" w:eastAsia="方正仿宋_GBK"/>
          <w:sz w:val="32"/>
          <w:szCs w:val="32"/>
        </w:rPr>
        <w:t>于栗子湾抽水蓄能电站对外交通道路南江至栗子段改建工程</w:t>
      </w:r>
      <w:r>
        <w:rPr>
          <w:rFonts w:ascii="Times New Roman" w:eastAsia="方正仿宋_GBK"/>
          <w:sz w:val="32"/>
          <w:szCs w:val="32"/>
        </w:rPr>
        <w:t>项目临时用地的申请</w:t>
      </w:r>
      <w:r>
        <w:rPr>
          <w:rFonts w:hint="eastAsia" w:ascii="Times New Roman" w:eastAsia="方正仿宋_GBK"/>
          <w:sz w:val="32"/>
          <w:szCs w:val="32"/>
        </w:rPr>
        <w:t>材料已</w:t>
      </w:r>
      <w:r>
        <w:rPr>
          <w:rFonts w:ascii="Times New Roman" w:eastAsia="方正仿宋_GBK"/>
          <w:sz w:val="32"/>
          <w:szCs w:val="32"/>
        </w:rPr>
        <w:t>收悉</w:t>
      </w:r>
      <w:r>
        <w:rPr>
          <w:rFonts w:hint="eastAsia" w:ascii="Times New Roman" w:eastAsia="方正仿宋_GBK"/>
          <w:sz w:val="32"/>
          <w:szCs w:val="32"/>
        </w:rPr>
        <w:t>，</w:t>
      </w:r>
      <w:r>
        <w:rPr>
          <w:rFonts w:ascii="Times New Roman" w:eastAsia="方正仿宋_GBK"/>
          <w:sz w:val="32"/>
          <w:szCs w:val="32"/>
        </w:rPr>
        <w:t>经</w:t>
      </w:r>
      <w:r>
        <w:rPr>
          <w:rFonts w:hint="eastAsia" w:ascii="Times New Roman" w:eastAsia="方正仿宋_GBK"/>
          <w:sz w:val="32"/>
          <w:szCs w:val="32"/>
        </w:rPr>
        <w:t>与县林业局联合审查</w:t>
      </w:r>
      <w:r>
        <w:rPr>
          <w:rFonts w:ascii="Times New Roman" w:eastAsia="方正仿宋_GBK"/>
          <w:sz w:val="32"/>
          <w:szCs w:val="32"/>
        </w:rPr>
        <w:t>，批复如下：</w:t>
      </w:r>
    </w:p>
    <w:p>
      <w:pPr>
        <w:spacing w:line="540" w:lineRule="exact"/>
        <w:ind w:firstLine="640" w:firstLineChars="200"/>
        <w:rPr>
          <w:rFonts w:ascii="Times New Roman" w:eastAsia="方正仿宋_GBK"/>
          <w:sz w:val="32"/>
          <w:szCs w:val="32"/>
        </w:rPr>
      </w:pPr>
      <w:r>
        <w:rPr>
          <w:rFonts w:ascii="Times New Roman" w:eastAsia="方正仿宋_GBK"/>
          <w:sz w:val="32"/>
          <w:szCs w:val="32"/>
        </w:rPr>
        <w:t>一、同意</w:t>
      </w:r>
      <w:r>
        <w:rPr>
          <w:rFonts w:hint="eastAsia" w:ascii="Times New Roman" w:eastAsia="方正仿宋_GBK"/>
          <w:sz w:val="32"/>
          <w:szCs w:val="32"/>
        </w:rPr>
        <w:t>你单位临时使用龙河镇庙堂坝村一组、二组，栗子乡建龙村一组</w:t>
      </w:r>
      <w:r>
        <w:rPr>
          <w:rFonts w:ascii="Times New Roman" w:eastAsia="方正仿宋_GBK"/>
          <w:sz w:val="32"/>
          <w:szCs w:val="32"/>
        </w:rPr>
        <w:t>集体土地</w:t>
      </w:r>
      <w:r>
        <w:rPr>
          <w:rFonts w:hint="eastAsia" w:ascii="Times New Roman" w:eastAsia="方正仿宋_GBK"/>
          <w:sz w:val="32"/>
          <w:szCs w:val="32"/>
        </w:rPr>
        <w:t>1.1566</w:t>
      </w:r>
      <w:r>
        <w:rPr>
          <w:rFonts w:ascii="Times New Roman" w:eastAsia="方正仿宋_GBK"/>
          <w:sz w:val="32"/>
          <w:szCs w:val="32"/>
        </w:rPr>
        <w:t>公顷</w:t>
      </w:r>
      <w:r>
        <w:rPr>
          <w:rFonts w:hint="eastAsia" w:ascii="Times New Roman" w:eastAsia="方正仿宋_GBK"/>
          <w:sz w:val="32"/>
          <w:szCs w:val="32"/>
        </w:rPr>
        <w:t>，其中集体农用地1.1566公顷（</w:t>
      </w:r>
      <w:r>
        <w:rPr>
          <w:rFonts w:ascii="Times New Roman" w:eastAsia="方正仿宋_GBK"/>
          <w:sz w:val="32"/>
          <w:szCs w:val="32"/>
        </w:rPr>
        <w:t>耕地</w:t>
      </w:r>
      <w:r>
        <w:rPr>
          <w:rFonts w:hint="eastAsia" w:ascii="Times New Roman" w:eastAsia="方正仿宋_GBK"/>
          <w:sz w:val="32"/>
          <w:szCs w:val="32"/>
        </w:rPr>
        <w:t>0.3916</w:t>
      </w:r>
      <w:r>
        <w:rPr>
          <w:rFonts w:ascii="Times New Roman" w:eastAsia="方正仿宋_GBK"/>
          <w:sz w:val="32"/>
          <w:szCs w:val="32"/>
        </w:rPr>
        <w:t>公顷、</w:t>
      </w:r>
      <w:r>
        <w:rPr>
          <w:rFonts w:hint="eastAsia" w:ascii="Times New Roman" w:eastAsia="方正仿宋_GBK"/>
          <w:sz w:val="32"/>
          <w:szCs w:val="32"/>
        </w:rPr>
        <w:t>不含永久基本农田，</w:t>
      </w:r>
      <w:r>
        <w:rPr>
          <w:rFonts w:ascii="Times New Roman" w:eastAsia="方正仿宋_GBK"/>
          <w:sz w:val="32"/>
          <w:szCs w:val="32"/>
        </w:rPr>
        <w:t>林地</w:t>
      </w:r>
      <w:r>
        <w:rPr>
          <w:rFonts w:hint="eastAsia" w:ascii="Times New Roman" w:eastAsia="方正仿宋_GBK"/>
          <w:sz w:val="32"/>
          <w:szCs w:val="32"/>
        </w:rPr>
        <w:t>0.6785</w:t>
      </w:r>
      <w:r>
        <w:rPr>
          <w:rFonts w:ascii="Times New Roman" w:eastAsia="方正仿宋_GBK"/>
          <w:sz w:val="32"/>
          <w:szCs w:val="32"/>
        </w:rPr>
        <w:t>公顷</w:t>
      </w:r>
      <w:r>
        <w:rPr>
          <w:rFonts w:hint="eastAsia" w:ascii="Times New Roman" w:eastAsia="方正仿宋_GBK"/>
          <w:sz w:val="32"/>
          <w:szCs w:val="32"/>
        </w:rPr>
        <w:t>，</w:t>
      </w:r>
      <w:r>
        <w:rPr>
          <w:rFonts w:ascii="Times New Roman" w:eastAsia="方正仿宋_GBK"/>
          <w:sz w:val="32"/>
          <w:szCs w:val="32"/>
        </w:rPr>
        <w:t>交通用地</w:t>
      </w:r>
      <w:r>
        <w:rPr>
          <w:rFonts w:hint="eastAsia" w:ascii="Times New Roman" w:eastAsia="方正仿宋_GBK"/>
          <w:sz w:val="32"/>
          <w:szCs w:val="32"/>
        </w:rPr>
        <w:t>0.007公顷</w:t>
      </w:r>
      <w:r>
        <w:rPr>
          <w:rFonts w:ascii="Times New Roman" w:eastAsia="方正仿宋_GBK"/>
          <w:sz w:val="32"/>
          <w:szCs w:val="32"/>
        </w:rPr>
        <w:t xml:space="preserve">，水域及水利设施用地 </w:t>
      </w:r>
      <w:r>
        <w:rPr>
          <w:rFonts w:hint="eastAsia" w:ascii="Times New Roman" w:eastAsia="方正仿宋_GBK"/>
          <w:sz w:val="32"/>
          <w:szCs w:val="32"/>
        </w:rPr>
        <w:t>0.00</w:t>
      </w:r>
      <w:r>
        <w:rPr>
          <w:rFonts w:ascii="Times New Roman" w:eastAsia="方正仿宋_GBK"/>
          <w:sz w:val="32"/>
          <w:szCs w:val="32"/>
        </w:rPr>
        <w:t>3</w:t>
      </w:r>
      <w:r>
        <w:rPr>
          <w:rFonts w:hint="eastAsia" w:ascii="Times New Roman" w:eastAsia="方正仿宋_GBK"/>
          <w:sz w:val="32"/>
          <w:szCs w:val="32"/>
        </w:rPr>
        <w:t>3公顷</w:t>
      </w:r>
      <w:r>
        <w:rPr>
          <w:rFonts w:ascii="Times New Roman" w:eastAsia="方正仿宋_GBK"/>
          <w:sz w:val="32"/>
          <w:szCs w:val="32"/>
        </w:rPr>
        <w:t>，其他土地</w:t>
      </w:r>
      <w:r>
        <w:rPr>
          <w:rFonts w:hint="eastAsia" w:ascii="Times New Roman" w:eastAsia="方正仿宋_GBK"/>
          <w:sz w:val="32"/>
          <w:szCs w:val="32"/>
        </w:rPr>
        <w:t>0.0</w:t>
      </w:r>
      <w:r>
        <w:rPr>
          <w:rFonts w:ascii="Times New Roman" w:eastAsia="方正仿宋_GBK"/>
          <w:sz w:val="32"/>
          <w:szCs w:val="32"/>
        </w:rPr>
        <w:t>762</w:t>
      </w:r>
      <w:r>
        <w:rPr>
          <w:rFonts w:hint="eastAsia" w:ascii="Times New Roman" w:eastAsia="方正仿宋_GBK"/>
          <w:sz w:val="32"/>
          <w:szCs w:val="32"/>
        </w:rPr>
        <w:t>公顷</w:t>
      </w:r>
      <w:r>
        <w:rPr>
          <w:rFonts w:ascii="Times New Roman" w:eastAsia="方正仿宋_GBK"/>
          <w:sz w:val="32"/>
          <w:szCs w:val="32"/>
        </w:rPr>
        <w:t>）</w:t>
      </w:r>
      <w:r>
        <w:rPr>
          <w:rFonts w:hint="eastAsia" w:ascii="Times New Roman" w:eastAsia="方正仿宋_GBK"/>
          <w:sz w:val="32"/>
          <w:szCs w:val="32"/>
        </w:rPr>
        <w:t>、集体建设用地0公顷、集体未利用地0公顷，</w:t>
      </w:r>
      <w:r>
        <w:rPr>
          <w:rFonts w:ascii="Times New Roman" w:eastAsia="方正仿宋_GBK"/>
          <w:sz w:val="32"/>
          <w:szCs w:val="32"/>
        </w:rPr>
        <w:t>作为</w:t>
      </w:r>
      <w:r>
        <w:rPr>
          <w:rFonts w:hint="eastAsia" w:ascii="Times New Roman" w:eastAsia="方正仿宋_GBK"/>
          <w:sz w:val="32"/>
          <w:szCs w:val="32"/>
        </w:rPr>
        <w:t>栗子湾抽水蓄能电站对外交通道路南江至栗子段改建工程</w:t>
      </w:r>
      <w:r>
        <w:rPr>
          <w:rFonts w:ascii="Times New Roman" w:eastAsia="方正仿宋_GBK"/>
          <w:sz w:val="32"/>
          <w:szCs w:val="32"/>
        </w:rPr>
        <w:t>项目</w:t>
      </w:r>
      <w:r>
        <w:rPr>
          <w:rFonts w:hint="eastAsia" w:ascii="Times New Roman" w:eastAsia="方正仿宋_GBK"/>
          <w:sz w:val="32"/>
          <w:szCs w:val="32"/>
        </w:rPr>
        <w:t>施工便道</w:t>
      </w:r>
      <w:r>
        <w:rPr>
          <w:rFonts w:ascii="Times New Roman" w:eastAsia="方正仿宋_GBK"/>
          <w:sz w:val="32"/>
          <w:szCs w:val="32"/>
        </w:rPr>
        <w:t>临时用地。</w:t>
      </w:r>
    </w:p>
    <w:p>
      <w:pPr>
        <w:spacing w:line="540" w:lineRule="exact"/>
        <w:ind w:firstLine="640" w:firstLineChars="200"/>
        <w:rPr>
          <w:rFonts w:ascii="方正仿宋_GBK" w:eastAsia="方正仿宋_GBK"/>
          <w:sz w:val="32"/>
          <w:szCs w:val="32"/>
        </w:rPr>
      </w:pPr>
      <w:r>
        <w:rPr>
          <w:rFonts w:ascii="Times New Roman" w:eastAsia="方正仿宋_GBK"/>
          <w:sz w:val="32"/>
          <w:szCs w:val="32"/>
        </w:rPr>
        <w:t xml:space="preserve"> 二、</w:t>
      </w:r>
      <w:r>
        <w:rPr>
          <w:rFonts w:hint="eastAsia" w:ascii="Times New Roman" w:eastAsia="方正仿宋_GBK"/>
          <w:sz w:val="32"/>
          <w:szCs w:val="32"/>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Times New Roman" w:eastAsia="方正仿宋_GBK"/>
          <w:sz w:val="32"/>
          <w:szCs w:val="32"/>
        </w:rPr>
        <w:t>不得改变</w:t>
      </w:r>
      <w:r>
        <w:rPr>
          <w:rFonts w:ascii="Times New Roman" w:eastAsia="方正仿宋_GBK"/>
          <w:sz w:val="32"/>
          <w:szCs w:val="32"/>
        </w:rPr>
        <w:t>临时用地</w:t>
      </w:r>
      <w:r>
        <w:rPr>
          <w:rFonts w:hint="eastAsia" w:ascii="Times New Roman" w:eastAsia="方正仿宋_GBK"/>
          <w:sz w:val="32"/>
          <w:szCs w:val="32"/>
        </w:rPr>
        <w:t>批准</w:t>
      </w:r>
      <w:r>
        <w:rPr>
          <w:rFonts w:ascii="Times New Roman" w:eastAsia="方正仿宋_GBK"/>
          <w:sz w:val="32"/>
          <w:szCs w:val="32"/>
        </w:rPr>
        <w:t>用途，不得修建永久性建</w:t>
      </w:r>
      <w:r>
        <w:rPr>
          <w:rFonts w:hint="eastAsia" w:ascii="Times New Roman" w:eastAsia="方正仿宋_GBK"/>
          <w:sz w:val="32"/>
          <w:szCs w:val="32"/>
        </w:rPr>
        <w:t>（构）</w:t>
      </w:r>
      <w:r>
        <w:rPr>
          <w:rFonts w:ascii="Times New Roman" w:eastAsia="方正仿宋_GBK"/>
          <w:sz w:val="32"/>
          <w:szCs w:val="32"/>
        </w:rPr>
        <w:t>筑物</w:t>
      </w:r>
      <w:r>
        <w:rPr>
          <w:rFonts w:hint="eastAsia" w:ascii="Times New Roman" w:eastAsia="方正仿宋_GBK"/>
          <w:sz w:val="32"/>
          <w:szCs w:val="32"/>
        </w:rPr>
        <w:t>，</w:t>
      </w:r>
      <w:r>
        <w:rPr>
          <w:rFonts w:ascii="Times New Roman" w:eastAsia="方正仿宋_GBK"/>
          <w:sz w:val="32"/>
          <w:szCs w:val="32"/>
        </w:rPr>
        <w:t>不得转让、出租</w:t>
      </w:r>
      <w:r>
        <w:rPr>
          <w:rFonts w:hint="eastAsia" w:ascii="Times New Roman" w:eastAsia="方正仿宋_GBK"/>
          <w:sz w:val="32"/>
          <w:szCs w:val="32"/>
        </w:rPr>
        <w:t>，</w:t>
      </w:r>
      <w:r>
        <w:rPr>
          <w:rFonts w:hint="eastAsia" w:ascii="方正仿宋_GBK" w:eastAsia="方正仿宋_GBK"/>
          <w:sz w:val="32"/>
          <w:szCs w:val="32"/>
        </w:rPr>
        <w:t>严禁超范围用地用林，杜绝非法采伐、破坏植被等行为。</w:t>
      </w:r>
    </w:p>
    <w:p>
      <w:pPr>
        <w:spacing w:line="540" w:lineRule="exact"/>
        <w:ind w:firstLine="640" w:firstLineChars="200"/>
        <w:rPr>
          <w:rFonts w:ascii="仿宋" w:hAnsi="仿宋" w:eastAsia="仿宋"/>
          <w:kern w:val="0"/>
          <w:sz w:val="32"/>
          <w:szCs w:val="32"/>
        </w:rPr>
      </w:pPr>
      <w:r>
        <w:rPr>
          <w:rFonts w:hint="eastAsia" w:ascii="Times New Roman" w:eastAsia="方正仿宋_GBK"/>
          <w:sz w:val="32"/>
          <w:szCs w:val="32"/>
        </w:rPr>
        <w:t>三</w:t>
      </w:r>
      <w:r>
        <w:rPr>
          <w:rFonts w:ascii="Times New Roman" w:eastAsia="方正仿宋_GBK"/>
          <w:sz w:val="32"/>
          <w:szCs w:val="32"/>
        </w:rPr>
        <w:t>、</w:t>
      </w:r>
      <w:r>
        <w:rPr>
          <w:rFonts w:hint="eastAsia" w:ascii="Times New Roman" w:eastAsia="方正仿宋_GBK"/>
          <w:sz w:val="32"/>
          <w:szCs w:val="32"/>
        </w:rPr>
        <w:t>为切实保护耕地，你单位应做好表土剥离工作。在</w:t>
      </w:r>
      <w:r>
        <w:rPr>
          <w:rFonts w:ascii="Times New Roman" w:eastAsia="方正仿宋_GBK"/>
          <w:sz w:val="32"/>
          <w:szCs w:val="32"/>
        </w:rPr>
        <w:t>工程项目施工完毕或临时使用期满，</w:t>
      </w:r>
      <w:r>
        <w:rPr>
          <w:rFonts w:hint="eastAsia" w:ascii="仿宋" w:hAnsi="仿宋" w:eastAsia="仿宋"/>
          <w:kern w:val="0"/>
          <w:sz w:val="32"/>
          <w:szCs w:val="32"/>
        </w:rPr>
        <w:t>按照《土地复垦方案》和《恢复林业生产条件和植被方案》要求切实履行土地复垦责任，一年内恢复土地原状、林业生产条件及植被，经验收合格后，将临时使用土地、林地交还原所有权人和使用权人。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四、需要采伐被使用林地上的林木，可以依据本批复按规定办理林木采伐许可手续。</w:t>
      </w:r>
    </w:p>
    <w:p>
      <w:pPr>
        <w:spacing w:line="540" w:lineRule="exact"/>
        <w:ind w:firstLine="640" w:firstLineChars="200"/>
        <w:rPr>
          <w:rFonts w:ascii="方正仿宋_GBK" w:eastAsia="方正仿宋_GBK"/>
          <w:sz w:val="32"/>
          <w:szCs w:val="32"/>
        </w:rPr>
      </w:pPr>
      <w:r>
        <w:rPr>
          <w:rFonts w:hint="eastAsia" w:ascii="Times New Roman" w:eastAsia="方正仿宋_GBK"/>
          <w:sz w:val="32"/>
          <w:szCs w:val="32"/>
        </w:rPr>
        <w:t>五</w:t>
      </w:r>
      <w:r>
        <w:rPr>
          <w:rFonts w:ascii="Times New Roman" w:eastAsia="方正仿宋_GBK"/>
          <w:sz w:val="32"/>
          <w:szCs w:val="32"/>
        </w:rPr>
        <w:t>、该宗临时用地的使用期限</w:t>
      </w:r>
      <w:r>
        <w:rPr>
          <w:rFonts w:hint="eastAsia" w:ascii="Times New Roman" w:eastAsia="方正仿宋_GBK"/>
          <w:sz w:val="32"/>
          <w:szCs w:val="32"/>
        </w:rPr>
        <w:t>自批复之日起2</w:t>
      </w:r>
      <w:r>
        <w:rPr>
          <w:rFonts w:ascii="Times New Roman" w:eastAsia="方正仿宋_GBK"/>
          <w:sz w:val="32"/>
          <w:szCs w:val="32"/>
        </w:rPr>
        <w:t>年</w:t>
      </w:r>
      <w:r>
        <w:rPr>
          <w:rFonts w:hint="eastAsia" w:ascii="Times New Roman" w:eastAsia="方正仿宋_GBK"/>
          <w:sz w:val="32"/>
          <w:szCs w:val="32"/>
        </w:rPr>
        <w:t>。</w:t>
      </w:r>
      <w:r>
        <w:rPr>
          <w:rFonts w:ascii="Times New Roman" w:eastAsia="方正仿宋_GBK"/>
          <w:sz w:val="32"/>
          <w:szCs w:val="32"/>
        </w:rPr>
        <w:t>期满确需延长期限，须按规定办理延期手续。</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六、对项目涉及的重点保护野生动植物</w:t>
      </w:r>
      <w:r>
        <w:rPr>
          <w:rFonts w:hint="eastAsia" w:ascii="Times New Roman" w:eastAsia="方正仿宋_GBK"/>
          <w:sz w:val="32"/>
          <w:szCs w:val="32"/>
        </w:rPr>
        <w:t>、自然保护区、湿地公园、风景名胜区、地质公园、自然遗产地等</w:t>
      </w:r>
      <w:r>
        <w:rPr>
          <w:rFonts w:hint="eastAsia" w:ascii="方正仿宋_GBK" w:eastAsia="方正仿宋_GBK"/>
          <w:sz w:val="32"/>
          <w:szCs w:val="32"/>
        </w:rPr>
        <w:t>，你单位要严格按照相关法律法规和管理规定办理。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七、</w:t>
      </w:r>
      <w:r>
        <w:rPr>
          <w:rFonts w:hint="eastAsia" w:eastAsia="方正仿宋_GBK"/>
          <w:sz w:val="32"/>
          <w:szCs w:val="32"/>
        </w:rPr>
        <w:t>你单位要按照《安全生产法》等法律法规规定，落实安全生产主体责任。并在项目现场显著位置设立临时用地公示牌，公示牌应当包含项目名称、临时用地单位、用地面积、</w:t>
      </w:r>
      <w:r>
        <w:rPr>
          <w:rFonts w:eastAsia="方正仿宋_GBK"/>
          <w:sz w:val="32"/>
          <w:szCs w:val="32"/>
        </w:rPr>
        <w:t>详细用途</w:t>
      </w:r>
      <w:r>
        <w:rPr>
          <w:rFonts w:hint="eastAsia" w:eastAsia="方正仿宋_GBK"/>
          <w:sz w:val="32"/>
          <w:szCs w:val="32"/>
        </w:rPr>
        <w:t>、</w:t>
      </w:r>
      <w:r>
        <w:rPr>
          <w:rFonts w:eastAsia="方正仿宋_GBK"/>
          <w:sz w:val="32"/>
          <w:szCs w:val="32"/>
        </w:rPr>
        <w:t>使用期限以及举报电话和邮箱等内容</w:t>
      </w:r>
      <w:r>
        <w:rPr>
          <w:rFonts w:hint="eastAsia" w:eastAsia="方正仿宋_GBK"/>
          <w:sz w:val="32"/>
          <w:szCs w:val="32"/>
        </w:rPr>
        <w:t>，</w:t>
      </w:r>
      <w:r>
        <w:rPr>
          <w:rFonts w:eastAsia="方正仿宋_GBK"/>
          <w:sz w:val="32"/>
          <w:szCs w:val="32"/>
        </w:rPr>
        <w:t>接受公众监督</w:t>
      </w:r>
      <w:r>
        <w:rPr>
          <w:rFonts w:hint="eastAsia" w:eastAsia="方正仿宋_GBK"/>
          <w:sz w:val="32"/>
          <w:szCs w:val="32"/>
        </w:rPr>
        <w:t>。</w:t>
      </w:r>
    </w:p>
    <w:p>
      <w:pPr>
        <w:spacing w:line="540" w:lineRule="exact"/>
        <w:ind w:firstLine="640" w:firstLineChars="200"/>
        <w:rPr>
          <w:rFonts w:ascii="Times New Roman" w:eastAsia="方正仿宋_GBK"/>
          <w:sz w:val="32"/>
          <w:szCs w:val="32"/>
        </w:rPr>
      </w:pPr>
    </w:p>
    <w:p>
      <w:pPr>
        <w:spacing w:line="540" w:lineRule="exact"/>
        <w:ind w:right="320"/>
        <w:jc w:val="right"/>
        <w:rPr>
          <w:rFonts w:ascii="Times New Roman" w:eastAsia="方正仿宋_GBK"/>
          <w:sz w:val="32"/>
          <w:szCs w:val="32"/>
        </w:rPr>
      </w:pPr>
      <w:r>
        <w:rPr>
          <w:rFonts w:hint="eastAsia" w:ascii="Times New Roman" w:eastAsia="方正仿宋_GBK"/>
          <w:sz w:val="32"/>
          <w:szCs w:val="32"/>
        </w:rPr>
        <w:t>丰都县</w:t>
      </w:r>
      <w:r>
        <w:rPr>
          <w:rFonts w:ascii="Times New Roman" w:eastAsia="方正仿宋_GBK"/>
          <w:sz w:val="32"/>
          <w:szCs w:val="32"/>
        </w:rPr>
        <w:t>规划和自然资源局</w:t>
      </w:r>
    </w:p>
    <w:p>
      <w:pPr>
        <w:spacing w:line="540" w:lineRule="exact"/>
      </w:pPr>
      <w:r>
        <w:rPr>
          <w:rFonts w:hint="eastAsia" w:ascii="Times New Roman" w:eastAsia="方正仿宋_GBK"/>
          <w:sz w:val="32"/>
          <w:szCs w:val="32"/>
        </w:rPr>
        <w:t xml:space="preserve">                               2023</w:t>
      </w:r>
      <w:r>
        <w:rPr>
          <w:rFonts w:ascii="Times New Roman" w:eastAsia="方正仿宋_GBK"/>
          <w:sz w:val="32"/>
          <w:szCs w:val="32"/>
        </w:rPr>
        <w:t>年</w:t>
      </w:r>
      <w:r>
        <w:rPr>
          <w:rFonts w:hint="eastAsia" w:ascii="Times New Roman" w:eastAsia="方正仿宋_GBK"/>
          <w:sz w:val="32"/>
          <w:szCs w:val="32"/>
        </w:rPr>
        <w:t>11</w:t>
      </w:r>
      <w:r>
        <w:rPr>
          <w:rFonts w:ascii="Times New Roman" w:eastAsia="方正仿宋_GBK"/>
          <w:sz w:val="32"/>
          <w:szCs w:val="32"/>
        </w:rPr>
        <w:t>月</w:t>
      </w:r>
      <w:r>
        <w:rPr>
          <w:rFonts w:hint="eastAsia" w:ascii="Times New Roman" w:eastAsia="方正仿宋_GBK"/>
          <w:sz w:val="32"/>
          <w:szCs w:val="32"/>
        </w:rPr>
        <w:t>30</w:t>
      </w:r>
      <w:r>
        <w:rPr>
          <w:rFonts w:ascii="Times New Roman" w:eastAsia="方正仿宋_GBK"/>
          <w:sz w:val="32"/>
          <w:szCs w:val="32"/>
        </w:rPr>
        <w:t>日</w:t>
      </w:r>
    </w:p>
    <w:p>
      <w:pPr>
        <w:spacing w:line="50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iN2E3OWI5NWZiYzk3YzljMzZlNzFmNGYzOWZlNjcifQ=="/>
  </w:docVars>
  <w:rsids>
    <w:rsidRoot w:val="00A33694"/>
    <w:rsid w:val="000111FA"/>
    <w:rsid w:val="0002227D"/>
    <w:rsid w:val="0002529E"/>
    <w:rsid w:val="00031E4C"/>
    <w:rsid w:val="000323BD"/>
    <w:rsid w:val="0003722D"/>
    <w:rsid w:val="000411C0"/>
    <w:rsid w:val="000421F6"/>
    <w:rsid w:val="000434C7"/>
    <w:rsid w:val="00060299"/>
    <w:rsid w:val="000612F0"/>
    <w:rsid w:val="00066108"/>
    <w:rsid w:val="00082B89"/>
    <w:rsid w:val="000846CD"/>
    <w:rsid w:val="0008574C"/>
    <w:rsid w:val="00092363"/>
    <w:rsid w:val="000A0F5D"/>
    <w:rsid w:val="000A3670"/>
    <w:rsid w:val="000B3C78"/>
    <w:rsid w:val="000B7C23"/>
    <w:rsid w:val="000C0AC8"/>
    <w:rsid w:val="000C0EFA"/>
    <w:rsid w:val="000C77FE"/>
    <w:rsid w:val="000D2069"/>
    <w:rsid w:val="000E2474"/>
    <w:rsid w:val="000E270F"/>
    <w:rsid w:val="000E2C3D"/>
    <w:rsid w:val="000E2FAC"/>
    <w:rsid w:val="000E7EB0"/>
    <w:rsid w:val="000F47C5"/>
    <w:rsid w:val="000F4EB7"/>
    <w:rsid w:val="000F5635"/>
    <w:rsid w:val="000F66B3"/>
    <w:rsid w:val="000F78B5"/>
    <w:rsid w:val="0012619B"/>
    <w:rsid w:val="00157813"/>
    <w:rsid w:val="00167528"/>
    <w:rsid w:val="00170D7C"/>
    <w:rsid w:val="00170DFB"/>
    <w:rsid w:val="001778D4"/>
    <w:rsid w:val="00181598"/>
    <w:rsid w:val="00183DF7"/>
    <w:rsid w:val="00184880"/>
    <w:rsid w:val="00184C46"/>
    <w:rsid w:val="00193F22"/>
    <w:rsid w:val="00194964"/>
    <w:rsid w:val="001953DB"/>
    <w:rsid w:val="001A5CD8"/>
    <w:rsid w:val="001B2066"/>
    <w:rsid w:val="001C40A1"/>
    <w:rsid w:val="001C4862"/>
    <w:rsid w:val="001C54E3"/>
    <w:rsid w:val="001C64AA"/>
    <w:rsid w:val="001C65EB"/>
    <w:rsid w:val="001D1625"/>
    <w:rsid w:val="001D5032"/>
    <w:rsid w:val="001D75FD"/>
    <w:rsid w:val="001E09C0"/>
    <w:rsid w:val="001E6E3E"/>
    <w:rsid w:val="001F7CA5"/>
    <w:rsid w:val="00241B4A"/>
    <w:rsid w:val="00257A45"/>
    <w:rsid w:val="00261946"/>
    <w:rsid w:val="00264F7A"/>
    <w:rsid w:val="002739B6"/>
    <w:rsid w:val="002842E7"/>
    <w:rsid w:val="00294093"/>
    <w:rsid w:val="00295330"/>
    <w:rsid w:val="002B6C7E"/>
    <w:rsid w:val="002C40BF"/>
    <w:rsid w:val="002C4A24"/>
    <w:rsid w:val="002E259D"/>
    <w:rsid w:val="002F6496"/>
    <w:rsid w:val="002F6E88"/>
    <w:rsid w:val="00302C31"/>
    <w:rsid w:val="00313FC3"/>
    <w:rsid w:val="00336AE3"/>
    <w:rsid w:val="003372CF"/>
    <w:rsid w:val="00350A9C"/>
    <w:rsid w:val="00355091"/>
    <w:rsid w:val="00355925"/>
    <w:rsid w:val="003567AD"/>
    <w:rsid w:val="0037428E"/>
    <w:rsid w:val="00375D4E"/>
    <w:rsid w:val="00380C03"/>
    <w:rsid w:val="00387C4B"/>
    <w:rsid w:val="003A2934"/>
    <w:rsid w:val="003A4433"/>
    <w:rsid w:val="003A5F60"/>
    <w:rsid w:val="003C2E68"/>
    <w:rsid w:val="003C3DF2"/>
    <w:rsid w:val="003D1AB3"/>
    <w:rsid w:val="003D4F79"/>
    <w:rsid w:val="004338DB"/>
    <w:rsid w:val="00434D7C"/>
    <w:rsid w:val="00442C9B"/>
    <w:rsid w:val="00455D2A"/>
    <w:rsid w:val="00463B20"/>
    <w:rsid w:val="004702C9"/>
    <w:rsid w:val="00470F30"/>
    <w:rsid w:val="00480377"/>
    <w:rsid w:val="00483677"/>
    <w:rsid w:val="00485359"/>
    <w:rsid w:val="00485E19"/>
    <w:rsid w:val="004A576A"/>
    <w:rsid w:val="004B797C"/>
    <w:rsid w:val="004D07F2"/>
    <w:rsid w:val="004D5172"/>
    <w:rsid w:val="004F1AF9"/>
    <w:rsid w:val="004F6248"/>
    <w:rsid w:val="005078CD"/>
    <w:rsid w:val="0052562E"/>
    <w:rsid w:val="00542AF5"/>
    <w:rsid w:val="005434F2"/>
    <w:rsid w:val="005556D7"/>
    <w:rsid w:val="0056192D"/>
    <w:rsid w:val="005746CA"/>
    <w:rsid w:val="00575D24"/>
    <w:rsid w:val="005771EF"/>
    <w:rsid w:val="0059307E"/>
    <w:rsid w:val="005960FC"/>
    <w:rsid w:val="005A3D95"/>
    <w:rsid w:val="005A7548"/>
    <w:rsid w:val="005B3E82"/>
    <w:rsid w:val="005B59C8"/>
    <w:rsid w:val="005D5EF4"/>
    <w:rsid w:val="005E0CFA"/>
    <w:rsid w:val="005E603D"/>
    <w:rsid w:val="005F2F39"/>
    <w:rsid w:val="005F407D"/>
    <w:rsid w:val="00601D2C"/>
    <w:rsid w:val="00613473"/>
    <w:rsid w:val="00622A80"/>
    <w:rsid w:val="00622D87"/>
    <w:rsid w:val="00623560"/>
    <w:rsid w:val="00632DF1"/>
    <w:rsid w:val="0065352D"/>
    <w:rsid w:val="00661760"/>
    <w:rsid w:val="00661B7F"/>
    <w:rsid w:val="00671598"/>
    <w:rsid w:val="006718DD"/>
    <w:rsid w:val="00691F7E"/>
    <w:rsid w:val="006964E0"/>
    <w:rsid w:val="006968C1"/>
    <w:rsid w:val="006B4066"/>
    <w:rsid w:val="006C2EF4"/>
    <w:rsid w:val="006F2149"/>
    <w:rsid w:val="0070300D"/>
    <w:rsid w:val="0070703F"/>
    <w:rsid w:val="00710F48"/>
    <w:rsid w:val="0071598F"/>
    <w:rsid w:val="00715B18"/>
    <w:rsid w:val="00724851"/>
    <w:rsid w:val="00725166"/>
    <w:rsid w:val="007319AA"/>
    <w:rsid w:val="00756250"/>
    <w:rsid w:val="00760406"/>
    <w:rsid w:val="00795219"/>
    <w:rsid w:val="00795BB9"/>
    <w:rsid w:val="00797865"/>
    <w:rsid w:val="007978F2"/>
    <w:rsid w:val="007A274A"/>
    <w:rsid w:val="007B1DE8"/>
    <w:rsid w:val="007C53D6"/>
    <w:rsid w:val="007C7BBF"/>
    <w:rsid w:val="007D7B6F"/>
    <w:rsid w:val="007E67B6"/>
    <w:rsid w:val="007F06D9"/>
    <w:rsid w:val="007F4C8B"/>
    <w:rsid w:val="007F4F2C"/>
    <w:rsid w:val="007F6072"/>
    <w:rsid w:val="007F774D"/>
    <w:rsid w:val="00810F11"/>
    <w:rsid w:val="00812671"/>
    <w:rsid w:val="00812C55"/>
    <w:rsid w:val="00815AA9"/>
    <w:rsid w:val="00817BA1"/>
    <w:rsid w:val="00833430"/>
    <w:rsid w:val="0083582E"/>
    <w:rsid w:val="00875565"/>
    <w:rsid w:val="008868E3"/>
    <w:rsid w:val="0089668F"/>
    <w:rsid w:val="008B0972"/>
    <w:rsid w:val="008C5601"/>
    <w:rsid w:val="008D31EB"/>
    <w:rsid w:val="008E0005"/>
    <w:rsid w:val="008F4F39"/>
    <w:rsid w:val="0090472F"/>
    <w:rsid w:val="00911AD0"/>
    <w:rsid w:val="00927E10"/>
    <w:rsid w:val="009366CA"/>
    <w:rsid w:val="00963FE6"/>
    <w:rsid w:val="00970D86"/>
    <w:rsid w:val="009736BA"/>
    <w:rsid w:val="00976A46"/>
    <w:rsid w:val="00992983"/>
    <w:rsid w:val="00997124"/>
    <w:rsid w:val="009A2CAA"/>
    <w:rsid w:val="009A5C31"/>
    <w:rsid w:val="009B0D88"/>
    <w:rsid w:val="009B6A3C"/>
    <w:rsid w:val="009F7214"/>
    <w:rsid w:val="00A05BD5"/>
    <w:rsid w:val="00A05E2B"/>
    <w:rsid w:val="00A07EF1"/>
    <w:rsid w:val="00A10A16"/>
    <w:rsid w:val="00A15D04"/>
    <w:rsid w:val="00A30169"/>
    <w:rsid w:val="00A33694"/>
    <w:rsid w:val="00A52B51"/>
    <w:rsid w:val="00A54BF2"/>
    <w:rsid w:val="00A567ED"/>
    <w:rsid w:val="00A5748F"/>
    <w:rsid w:val="00A802C7"/>
    <w:rsid w:val="00A84F54"/>
    <w:rsid w:val="00A87132"/>
    <w:rsid w:val="00A90008"/>
    <w:rsid w:val="00A924FA"/>
    <w:rsid w:val="00AB6032"/>
    <w:rsid w:val="00AC3126"/>
    <w:rsid w:val="00AE5A33"/>
    <w:rsid w:val="00AF1AB4"/>
    <w:rsid w:val="00AF5415"/>
    <w:rsid w:val="00B0147A"/>
    <w:rsid w:val="00B06CC4"/>
    <w:rsid w:val="00B22453"/>
    <w:rsid w:val="00B30C09"/>
    <w:rsid w:val="00B3309D"/>
    <w:rsid w:val="00B34D3B"/>
    <w:rsid w:val="00B41BA8"/>
    <w:rsid w:val="00B42F24"/>
    <w:rsid w:val="00B50824"/>
    <w:rsid w:val="00B53854"/>
    <w:rsid w:val="00B71FDC"/>
    <w:rsid w:val="00B81234"/>
    <w:rsid w:val="00BA0E2B"/>
    <w:rsid w:val="00BA1E5D"/>
    <w:rsid w:val="00BA3758"/>
    <w:rsid w:val="00BB59AA"/>
    <w:rsid w:val="00BD69DC"/>
    <w:rsid w:val="00BE1F89"/>
    <w:rsid w:val="00BE217A"/>
    <w:rsid w:val="00BE6452"/>
    <w:rsid w:val="00BE6591"/>
    <w:rsid w:val="00BF36F8"/>
    <w:rsid w:val="00C017A5"/>
    <w:rsid w:val="00C04C43"/>
    <w:rsid w:val="00C07BE5"/>
    <w:rsid w:val="00C13265"/>
    <w:rsid w:val="00C14E20"/>
    <w:rsid w:val="00C3093B"/>
    <w:rsid w:val="00C35653"/>
    <w:rsid w:val="00C36631"/>
    <w:rsid w:val="00C64039"/>
    <w:rsid w:val="00CA29D6"/>
    <w:rsid w:val="00CB5C00"/>
    <w:rsid w:val="00CC2D39"/>
    <w:rsid w:val="00CC6C2F"/>
    <w:rsid w:val="00CD63B3"/>
    <w:rsid w:val="00CF0578"/>
    <w:rsid w:val="00D00D60"/>
    <w:rsid w:val="00D037FF"/>
    <w:rsid w:val="00D05F7E"/>
    <w:rsid w:val="00D07CB6"/>
    <w:rsid w:val="00D11B13"/>
    <w:rsid w:val="00D141C4"/>
    <w:rsid w:val="00D1562F"/>
    <w:rsid w:val="00D156AA"/>
    <w:rsid w:val="00D26647"/>
    <w:rsid w:val="00D3176F"/>
    <w:rsid w:val="00D53715"/>
    <w:rsid w:val="00D57745"/>
    <w:rsid w:val="00D664D9"/>
    <w:rsid w:val="00D71648"/>
    <w:rsid w:val="00D71CED"/>
    <w:rsid w:val="00D7311F"/>
    <w:rsid w:val="00D804A9"/>
    <w:rsid w:val="00DA0492"/>
    <w:rsid w:val="00DA4D70"/>
    <w:rsid w:val="00DB7AFC"/>
    <w:rsid w:val="00DC396B"/>
    <w:rsid w:val="00DC68F4"/>
    <w:rsid w:val="00DD71D7"/>
    <w:rsid w:val="00E03A32"/>
    <w:rsid w:val="00E0424B"/>
    <w:rsid w:val="00E1247B"/>
    <w:rsid w:val="00E215D6"/>
    <w:rsid w:val="00E27D6A"/>
    <w:rsid w:val="00E374B2"/>
    <w:rsid w:val="00E4629A"/>
    <w:rsid w:val="00E60EB2"/>
    <w:rsid w:val="00E66D29"/>
    <w:rsid w:val="00E84762"/>
    <w:rsid w:val="00E90EDC"/>
    <w:rsid w:val="00E948EF"/>
    <w:rsid w:val="00E94BAA"/>
    <w:rsid w:val="00EA500F"/>
    <w:rsid w:val="00EB352C"/>
    <w:rsid w:val="00ED3456"/>
    <w:rsid w:val="00ED541B"/>
    <w:rsid w:val="00EF5ACB"/>
    <w:rsid w:val="00F04458"/>
    <w:rsid w:val="00F15B95"/>
    <w:rsid w:val="00F21808"/>
    <w:rsid w:val="00F470A9"/>
    <w:rsid w:val="00F47554"/>
    <w:rsid w:val="00F56A9E"/>
    <w:rsid w:val="00F5777F"/>
    <w:rsid w:val="00F63CA0"/>
    <w:rsid w:val="00F6515A"/>
    <w:rsid w:val="00F6570D"/>
    <w:rsid w:val="00F67C79"/>
    <w:rsid w:val="00F75046"/>
    <w:rsid w:val="00F75C98"/>
    <w:rsid w:val="00F90974"/>
    <w:rsid w:val="00FA405E"/>
    <w:rsid w:val="00FA51BE"/>
    <w:rsid w:val="00FA7BFC"/>
    <w:rsid w:val="00FB367C"/>
    <w:rsid w:val="00FD12EB"/>
    <w:rsid w:val="00FD5E03"/>
    <w:rsid w:val="00FE3F54"/>
    <w:rsid w:val="00FE43D4"/>
    <w:rsid w:val="00FF5CCA"/>
    <w:rsid w:val="16A62152"/>
    <w:rsid w:val="39932D6F"/>
    <w:rsid w:val="4FDA4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letter-num"/>
    <w:basedOn w:val="6"/>
    <w:uiPriority w:val="0"/>
  </w:style>
  <w:style w:type="paragraph" w:customStyle="1" w:styleId="11">
    <w:name w:val="Heading #3|1"/>
    <w:basedOn w:val="1"/>
    <w:qFormat/>
    <w:uiPriority w:val="0"/>
    <w:pPr>
      <w:jc w:val="center"/>
      <w:outlineLvl w:val="2"/>
    </w:pPr>
    <w:rPr>
      <w:rFonts w:hAnsi="宋体" w:cs="宋体"/>
      <w:sz w:val="42"/>
      <w:szCs w:val="42"/>
      <w:lang w:val="zh-TW" w:eastAsia="zh-TW"/>
    </w:rPr>
  </w:style>
  <w:style w:type="paragraph" w:customStyle="1" w:styleId="12">
    <w:name w:val="Body text|1"/>
    <w:basedOn w:val="1"/>
    <w:qFormat/>
    <w:uiPriority w:val="0"/>
    <w:pPr>
      <w:spacing w:line="406" w:lineRule="auto"/>
      <w:ind w:firstLine="400"/>
      <w:jc w:val="both"/>
    </w:pPr>
    <w:rPr>
      <w:rFonts w:hAnsi="宋体" w:cs="宋体"/>
      <w:sz w:val="30"/>
      <w:szCs w:val="30"/>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142</Words>
  <Characters>814</Characters>
  <Lines>6</Lines>
  <Paragraphs>1</Paragraphs>
  <TotalTime>1</TotalTime>
  <ScaleCrop>false</ScaleCrop>
  <LinksUpToDate>false</LinksUpToDate>
  <CharactersWithSpaces>955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2023-12-12T03:13:00Z</dcterms:created>
  <dc:creator>Sky123.Org</dc:creator>
  <cp:lastModifiedBy>清清</cp:lastModifiedBy>
  <cp:lastPrinted>2023-12-12T03:12:00Z</cp:lastPrinted>
  <dcterms:modified xsi:type="dcterms:W3CDTF">2023-12-21T02:38:33Z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02658D643FA8479BBF6208B9640FE0B9_12</vt:lpwstr>
  </property>
</Properties>
</file>