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rPr>
        <w:t>2023年丰都县供销社区域性为农服务中心</w:t>
      </w:r>
    </w:p>
    <w:p>
      <w:pPr>
        <w:pStyle w:val="2"/>
        <w:bidi w:val="0"/>
        <w:rPr>
          <w:rFonts w:hint="eastAsia"/>
        </w:rPr>
      </w:pPr>
      <w:r>
        <w:rPr>
          <w:rFonts w:hint="eastAsia"/>
        </w:rPr>
        <w:t>农机设备询价采购公告</w:t>
      </w:r>
      <w:bookmarkEnd w:id="0"/>
    </w:p>
    <w:p>
      <w:pPr>
        <w:pStyle w:val="7"/>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_GBK" w:hAnsi="方正小标宋_GBK" w:eastAsia="方正小标宋_GBK" w:cs="方正小标宋_GBK"/>
        </w:rPr>
      </w:pP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一、项目概况</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根据政府采购管理有关规定要求，经丰都县供销社党组研究决定，2023年丰都县供销社区域性为农服务中心农机设备采购通过“设备择定、市场询价、投标报价、综合评比、中标签约”确定供应服务商，采购人为重庆市丰都县农民合作社服务中心有限公司，资金来源为重庆市供销总社下达的2023年度供销区域性为农服务中心建设项目资金。丰都县供销社负责采购组织。</w:t>
      </w: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二、采购设备</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采购设备及要求详见《丰都县供销社区域性为农服务中心农机设备采购清单》（附件一）。</w:t>
      </w: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三、投标资格</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一）基本条件：具有独立承担民事责任的能力；具有良好的商业信誉和健全的财务会计制度；具有履行协议所必需的设备和专业技术能力；有依法缴纳税收和社会保障资金的良好记录；企业近三年内业务经营活动和参加政府采购服务无重大违法违规记录。</w:t>
      </w:r>
    </w:p>
    <w:p>
      <w:pPr>
        <w:pageBreakBefore w:val="0"/>
        <w:widowControl w:val="0"/>
        <w:kinsoku/>
        <w:overflowPunct/>
        <w:topLinePunct w:val="0"/>
        <w:autoSpaceDE/>
        <w:autoSpaceDN/>
        <w:bidi w:val="0"/>
        <w:adjustRightInd/>
        <w:snapToGrid/>
        <w:spacing w:line="560" w:lineRule="atLeast"/>
        <w:textAlignment w:val="auto"/>
        <w:rPr>
          <w:rFonts w:hint="default" w:ascii="方正仿宋_GBK" w:hAnsi="方正仿宋_GBK" w:eastAsia="方正仿宋_GBK" w:cs="方正仿宋_GBK"/>
          <w:szCs w:val="32"/>
          <w:lang w:val="en-US" w:eastAsia="zh-CN"/>
        </w:rPr>
      </w:pPr>
      <w:r>
        <w:rPr>
          <w:rFonts w:hint="eastAsia"/>
        </w:rPr>
        <w:t>（二）其他条件：具有销售本次采购设备的相关资质或授权，提供工商营业执照；不接受联合体投标报价，否则按无效投标处理；超过投标报名截止时间递交的投标文件，恕不接收；须有3家及以上企业投标才开标评标；投标人应认真按本采购公告要求制作投标文件（部分文书样本详见附件五）；无论投标结果如何，投标人参与投标的所有费用均自行承担。</w:t>
      </w: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四、投标保证</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一）投标诚意保证金30000元（大写叁万元），投标人通过银行转账缴纳。收款户名：重庆市丰都县农民合作社服务中心有限公司，收款账号：50050129360000001142（开户行：中国建设银行重庆丰都支行），转账须备注“丰都县供销社农机设备采购投标诚意保证金”。在投标报名时一并提供转账记录复印件（加盖投标人公章）。</w:t>
      </w:r>
    </w:p>
    <w:p>
      <w:pPr>
        <w:pageBreakBefore w:val="0"/>
        <w:widowControl w:val="0"/>
        <w:kinsoku/>
        <w:overflowPunct/>
        <w:topLinePunct w:val="0"/>
        <w:autoSpaceDE/>
        <w:autoSpaceDN/>
        <w:bidi w:val="0"/>
        <w:adjustRightInd/>
        <w:snapToGrid/>
        <w:spacing w:line="560" w:lineRule="atLeast"/>
        <w:textAlignment w:val="auto"/>
        <w:rPr>
          <w:rFonts w:hint="eastAsia" w:ascii="方正仿宋_GBK" w:hAnsi="方正仿宋_GBK" w:eastAsia="方正仿宋_GBK" w:cs="方正仿宋_GBK"/>
          <w:szCs w:val="32"/>
        </w:rPr>
      </w:pPr>
      <w:r>
        <w:rPr>
          <w:rFonts w:hint="eastAsia"/>
        </w:rPr>
        <w:t>（二）未中标的投标人缴纳的投标诚意保证金，采购人在中标结果公布后3个工作日内通过银行转账无息退还；中标人缴纳的投标诚意保证金在中标签约后转为履约保证金，中标人按协议约定履行完供货交货责任义务后，采购人在3个工作日内通过银行转账无息退还。</w:t>
      </w: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五、供货交货</w:t>
      </w:r>
    </w:p>
    <w:p>
      <w:pPr>
        <w:pageBreakBefore w:val="0"/>
        <w:widowControl w:val="0"/>
        <w:kinsoku/>
        <w:overflowPunct/>
        <w:topLinePunct w:val="0"/>
        <w:autoSpaceDE/>
        <w:autoSpaceDN/>
        <w:bidi w:val="0"/>
        <w:adjustRightInd/>
        <w:snapToGrid/>
        <w:spacing w:line="560" w:lineRule="atLeast"/>
        <w:textAlignment w:val="auto"/>
        <w:rPr>
          <w:rFonts w:hint="eastAsia"/>
          <w:lang w:eastAsia="zh-CN"/>
        </w:rPr>
      </w:pPr>
      <w:r>
        <w:rPr>
          <w:rFonts w:hint="eastAsia"/>
          <w:lang w:val="en-US" w:eastAsia="zh-CN"/>
        </w:rPr>
        <w:t>中标人严格按《丰都县供销社区域性为农服务中心农机设备采购服务协议》（附件四，以下简称《采购服务协议》）履行责任义务，不得以任何理由延迟供货交货。具体交货地点和验货组织由丰都县供销社确定。</w:t>
      </w:r>
    </w:p>
    <w:p>
      <w:pPr>
        <w:pStyle w:val="3"/>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六、投标</w:t>
      </w:r>
      <w:r>
        <w:rPr>
          <w:rFonts w:hint="eastAsia"/>
          <w:lang w:val="en-US" w:eastAsia="zh-CN"/>
        </w:rPr>
        <w:t>评</w:t>
      </w:r>
      <w:r>
        <w:rPr>
          <w:rFonts w:hint="eastAsia"/>
        </w:rPr>
        <w:t>标</w:t>
      </w:r>
    </w:p>
    <w:p>
      <w:pPr>
        <w:pStyle w:val="4"/>
        <w:bidi w:val="0"/>
        <w:rPr>
          <w:rFonts w:hint="eastAsia"/>
        </w:rPr>
      </w:pPr>
      <w:r>
        <w:rPr>
          <w:rFonts w:hint="eastAsia"/>
        </w:rPr>
        <w:t>（一）投标报名</w:t>
      </w:r>
    </w:p>
    <w:p>
      <w:pPr>
        <w:bidi w:val="0"/>
        <w:rPr>
          <w:rFonts w:hint="eastAsia"/>
        </w:rPr>
      </w:pPr>
      <w:r>
        <w:rPr>
          <w:rFonts w:hint="eastAsia"/>
        </w:rPr>
        <w:t>报名时间：2023年12月4日-2023年12月8日。</w:t>
      </w:r>
    </w:p>
    <w:p>
      <w:pPr>
        <w:bidi w:val="0"/>
        <w:rPr>
          <w:rFonts w:hint="eastAsia"/>
        </w:rPr>
      </w:pPr>
      <w:r>
        <w:rPr>
          <w:rFonts w:hint="eastAsia"/>
        </w:rPr>
        <w:t>报名地点：丰都县第二行政楼十楼1017室。</w:t>
      </w:r>
    </w:p>
    <w:p>
      <w:pPr>
        <w:bidi w:val="0"/>
        <w:rPr>
          <w:rFonts w:hint="eastAsia"/>
        </w:rPr>
      </w:pPr>
      <w:r>
        <w:rPr>
          <w:rFonts w:hint="eastAsia"/>
        </w:rPr>
        <w:t>联系人及联系电话：邱兴洪，023-</w:t>
      </w:r>
      <w:r>
        <w:rPr>
          <w:rFonts w:hint="eastAsia"/>
          <w:lang w:val="en-US" w:eastAsia="zh-CN"/>
        </w:rPr>
        <w:t>70736332</w:t>
      </w:r>
      <w:r>
        <w:rPr>
          <w:rFonts w:hint="eastAsia"/>
        </w:rPr>
        <w:t>。</w:t>
      </w:r>
    </w:p>
    <w:p>
      <w:pPr>
        <w:bidi w:val="0"/>
        <w:rPr>
          <w:rFonts w:hint="eastAsia"/>
        </w:rPr>
      </w:pPr>
      <w:r>
        <w:rPr>
          <w:rFonts w:hint="eastAsia"/>
        </w:rPr>
        <w:t>凡有意投标报名的投标人，请认真阅悉《2023年丰都县供销社区域性为农服务中心农机设备采购公告》（以下简称《采购公告》）或向联系人咨询，无论投标人阅悉或咨询与否，均视为已知晓《采购公告》全部内容及要求。</w:t>
      </w:r>
    </w:p>
    <w:p>
      <w:pPr>
        <w:pStyle w:val="4"/>
        <w:bidi w:val="0"/>
        <w:rPr>
          <w:rFonts w:hint="default"/>
          <w:lang w:val="en-US" w:eastAsia="zh-CN"/>
        </w:rPr>
      </w:pPr>
      <w:r>
        <w:rPr>
          <w:rFonts w:hint="eastAsia"/>
        </w:rPr>
        <w:t>（二）评标</w:t>
      </w:r>
      <w:r>
        <w:rPr>
          <w:rFonts w:hint="eastAsia"/>
          <w:lang w:val="en-US" w:eastAsia="zh-CN"/>
        </w:rPr>
        <w:t>中标</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评标时间：2023年12月9日。</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评标地点：丰都县第二行政楼十楼1021会议室。</w:t>
      </w:r>
    </w:p>
    <w:p>
      <w:pPr>
        <w:pageBreakBefore w:val="0"/>
        <w:widowControl w:val="0"/>
        <w:kinsoku/>
        <w:overflowPunct/>
        <w:topLinePunct w:val="0"/>
        <w:autoSpaceDE/>
        <w:autoSpaceDN/>
        <w:bidi w:val="0"/>
        <w:adjustRightInd/>
        <w:snapToGrid/>
        <w:spacing w:line="560" w:lineRule="atLeast"/>
        <w:textAlignment w:val="auto"/>
        <w:rPr>
          <w:rFonts w:hint="default"/>
          <w:lang w:val="en-US" w:eastAsia="zh-CN"/>
        </w:rPr>
      </w:pPr>
      <w:r>
        <w:rPr>
          <w:rFonts w:hint="eastAsia"/>
        </w:rPr>
        <w:t>评标采用综合评分法（附件三），综合得分最高者为中标人</w:t>
      </w:r>
      <w:r>
        <w:rPr>
          <w:rFonts w:hint="eastAsia"/>
          <w:lang w:val="en-US" w:eastAsia="zh-CN"/>
        </w:rPr>
        <w:t>。</w:t>
      </w:r>
    </w:p>
    <w:p>
      <w:pPr>
        <w:pStyle w:val="3"/>
        <w:pageBreakBefore w:val="0"/>
        <w:widowControl w:val="0"/>
        <w:kinsoku/>
        <w:overflowPunct/>
        <w:topLinePunct w:val="0"/>
        <w:autoSpaceDE/>
        <w:autoSpaceDN/>
        <w:bidi w:val="0"/>
        <w:adjustRightInd/>
        <w:snapToGrid/>
        <w:spacing w:line="560" w:lineRule="atLeast"/>
        <w:textAlignment w:val="auto"/>
        <w:rPr>
          <w:rFonts w:hint="eastAsia"/>
          <w:lang w:val="en-US" w:eastAsia="zh-CN"/>
        </w:rPr>
      </w:pPr>
      <w:r>
        <w:rPr>
          <w:rFonts w:hint="eastAsia"/>
        </w:rPr>
        <w:t>七、中标</w:t>
      </w:r>
      <w:r>
        <w:rPr>
          <w:rFonts w:hint="eastAsia"/>
          <w:lang w:val="en-US" w:eastAsia="zh-CN"/>
        </w:rPr>
        <w:t>签约</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中标结果公示3日（2023年12月10日-2023年12月12日）。如公示无异议，采购人与中标人即签订《采购服务协议》。</w:t>
      </w:r>
    </w:p>
    <w:p>
      <w:pPr>
        <w:pageBreakBefore w:val="0"/>
        <w:widowControl w:val="0"/>
        <w:kinsoku/>
        <w:overflowPunct/>
        <w:topLinePunct w:val="0"/>
        <w:autoSpaceDE/>
        <w:autoSpaceDN/>
        <w:bidi w:val="0"/>
        <w:adjustRightInd/>
        <w:snapToGrid/>
        <w:spacing w:line="560" w:lineRule="atLeast"/>
        <w:textAlignment w:val="auto"/>
        <w:rPr>
          <w:rFonts w:hint="eastAsia"/>
        </w:rPr>
      </w:pPr>
      <w:r>
        <w:rPr>
          <w:rFonts w:hint="eastAsia"/>
        </w:rPr>
        <w:t>特此公告</w:t>
      </w:r>
    </w:p>
    <w:p>
      <w:pPr>
        <w:pageBreakBefore w:val="0"/>
        <w:widowControl w:val="0"/>
        <w:kinsoku/>
        <w:overflowPunct/>
        <w:topLinePunct w:val="0"/>
        <w:autoSpaceDE/>
        <w:autoSpaceDN/>
        <w:bidi w:val="0"/>
        <w:adjustRightInd/>
        <w:snapToGrid/>
        <w:spacing w:line="560" w:lineRule="atLeast"/>
        <w:textAlignment w:val="auto"/>
        <w:rPr>
          <w:rFonts w:hint="eastAsia"/>
        </w:rPr>
      </w:pPr>
    </w:p>
    <w:p>
      <w:pPr>
        <w:pageBreakBefore w:val="0"/>
        <w:widowControl w:val="0"/>
        <w:kinsoku/>
        <w:wordWrap w:val="0"/>
        <w:overflowPunct/>
        <w:topLinePunct w:val="0"/>
        <w:autoSpaceDE/>
        <w:autoSpaceDN/>
        <w:bidi w:val="0"/>
        <w:adjustRightInd/>
        <w:snapToGrid/>
        <w:spacing w:line="560" w:lineRule="atLeast"/>
        <w:jc w:val="right"/>
        <w:textAlignment w:val="auto"/>
        <w:rPr>
          <w:rFonts w:hint="default" w:eastAsia="方正仿宋_GBK"/>
          <w:lang w:val="en-US" w:eastAsia="zh-CN"/>
        </w:rPr>
      </w:pPr>
      <w:r>
        <w:rPr>
          <w:rFonts w:hint="eastAsia"/>
        </w:rPr>
        <w:t>丰都县供销合作社联合社</w:t>
      </w:r>
      <w:r>
        <w:rPr>
          <w:rFonts w:hint="eastAsia"/>
          <w:lang w:val="en-US" w:eastAsia="zh-CN"/>
        </w:rPr>
        <w:t xml:space="preserve">    </w:t>
      </w:r>
    </w:p>
    <w:p>
      <w:pPr>
        <w:pageBreakBefore w:val="0"/>
        <w:widowControl w:val="0"/>
        <w:kinsoku/>
        <w:wordWrap w:val="0"/>
        <w:overflowPunct/>
        <w:topLinePunct w:val="0"/>
        <w:autoSpaceDE/>
        <w:autoSpaceDN/>
        <w:bidi w:val="0"/>
        <w:adjustRightInd/>
        <w:snapToGrid/>
        <w:spacing w:line="560" w:lineRule="atLeast"/>
        <w:jc w:val="right"/>
        <w:textAlignment w:val="auto"/>
        <w:rPr>
          <w:rFonts w:hint="eastAsia"/>
          <w:lang w:val="en-US" w:eastAsia="zh-CN"/>
        </w:rPr>
      </w:pPr>
      <w:r>
        <w:rPr>
          <w:rFonts w:hint="eastAsia"/>
        </w:rPr>
        <w:t>2023年12月</w:t>
      </w:r>
      <w:r>
        <w:rPr>
          <w:rFonts w:hint="eastAsia"/>
          <w:lang w:val="en-US" w:eastAsia="zh-CN"/>
        </w:rPr>
        <w:t>4</w:t>
      </w:r>
      <w:r>
        <w:rPr>
          <w:rFonts w:hint="eastAsia"/>
        </w:rPr>
        <w:t>日</w:t>
      </w:r>
      <w:r>
        <w:rPr>
          <w:rFonts w:hint="eastAsia"/>
          <w:lang w:val="en-US" w:eastAsia="zh-CN"/>
        </w:rPr>
        <w:t xml:space="preserve">          </w:t>
      </w:r>
    </w:p>
    <w:p>
      <w:pPr>
        <w:bidi w:val="0"/>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附件一：</w:t>
      </w:r>
    </w:p>
    <w:tbl>
      <w:tblPr>
        <w:tblStyle w:val="10"/>
        <w:tblW w:w="9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267"/>
        <w:gridCol w:w="1463"/>
        <w:gridCol w:w="4598"/>
        <w:gridCol w:w="300"/>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345" w:type="dxa"/>
            <w:gridSpan w:val="6"/>
            <w:tcBorders>
              <w:top w:val="nil"/>
              <w:left w:val="nil"/>
              <w:bottom w:val="nil"/>
              <w:right w:val="nil"/>
            </w:tcBorders>
            <w:shd w:val="clear" w:color="auto" w:fill="auto"/>
            <w:vAlign w:val="center"/>
          </w:tcPr>
          <w:p>
            <w:pPr>
              <w:pStyle w:val="2"/>
              <w:keepNext/>
              <w:keepLines/>
              <w:pageBreakBefore w:val="0"/>
              <w:widowControl w:val="0"/>
              <w:kinsoku/>
              <w:wordWrap/>
              <w:overflowPunct/>
              <w:topLinePunct w:val="0"/>
              <w:autoSpaceDE/>
              <w:autoSpaceDN/>
              <w:bidi w:val="0"/>
              <w:adjustRightInd/>
              <w:snapToGrid/>
              <w:spacing w:line="560" w:lineRule="exact"/>
              <w:textAlignment w:val="auto"/>
              <w:rPr>
                <w:rFonts w:ascii="方正黑体_GBK" w:hAnsi="方正黑体_GBK" w:eastAsia="方正黑体_GBK" w:cs="方正黑体_GBK"/>
                <w:i w:val="0"/>
                <w:iCs w:val="0"/>
                <w:color w:val="000000"/>
                <w:sz w:val="32"/>
                <w:szCs w:val="32"/>
                <w:u w:val="none"/>
              </w:rPr>
            </w:pPr>
            <w:r>
              <w:rPr>
                <w:rFonts w:hint="eastAsia"/>
                <w:sz w:val="36"/>
                <w:szCs w:val="36"/>
                <w:lang w:val="en-US" w:eastAsia="zh-CN"/>
              </w:rPr>
              <w:t>丰都县供销社区域性为农服务中心农机设备采购清单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345"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ascii="方正楷体_GBK" w:hAnsi="方正楷体_GBK" w:eastAsia="方正楷体_GBK" w:cs="方正楷体_GBK"/>
                <w:b/>
                <w:bCs/>
                <w:i w:val="0"/>
                <w:iCs w:val="0"/>
                <w:color w:val="000000"/>
                <w:sz w:val="22"/>
                <w:szCs w:val="22"/>
                <w:u w:val="none"/>
              </w:rPr>
            </w:pPr>
            <w:r>
              <w:rPr>
                <w:rFonts w:hint="eastAsia" w:ascii="方正楷体_GBK" w:hAnsi="方正楷体_GBK" w:eastAsia="方正楷体_GBK" w:cs="方正楷体_GBK"/>
                <w:b/>
                <w:bCs/>
                <w:i w:val="0"/>
                <w:iCs w:val="0"/>
                <w:color w:val="000000"/>
                <w:kern w:val="0"/>
                <w:sz w:val="22"/>
                <w:szCs w:val="22"/>
                <w:u w:val="none"/>
                <w:lang w:val="en-US" w:eastAsia="zh-CN" w:bidi="ar"/>
              </w:rPr>
              <w:t>单位：台(套）、元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设备名称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品牌型号</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规格参数</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楷体_GBK" w:hAnsi="方正楷体_GBK" w:eastAsia="方正楷体_GBK" w:cs="方正楷体_GBK"/>
                <w:b/>
                <w:bCs/>
                <w:i w:val="0"/>
                <w:iCs w:val="0"/>
                <w:color w:val="000000"/>
                <w:sz w:val="24"/>
                <w:szCs w:val="24"/>
                <w:u w:val="none"/>
                <w:lang w:val="en-US"/>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农业无人机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极飞套装P100Pro2023</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每套包含：1.极飞P100Pro2023款植保无人机1台；2.睿喷P3套装（1个50升智能药箱、2个离心雾化喷头、2个高频脉冲蠕动泵）；3.极飞睿图2；4.感知与避障系统；5.PSL飞行员视角影像；6.极飞B13970智能超充电池；7.极飞CM13600 充电器；8.极飞GC6000移动超充站；9.极飞ARC3 Pro双手遥控器。</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侧深施肥机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永祥</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2FH-2.4A（F8）</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1.旋耕机幅宽：2000/2300/2500MM；2.行数：8行；3.播种形式：条播/撒播；4.播种量范围：0.1-100KG/亩；5.工作效率：6-15亩/h。</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装载机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明宇重工ZL942</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1.动力81kw；2.卸载高度3.2m；3.带驾驶室；4.发动机型号4C6-110C31。</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旋耕机</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（开垦刀）</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桑铼特1GKN230</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旱地4X10把IP245，采用10模加强型高箱、主副刀盘结构、轴承采用6311型，工作幅度230CM，耕深8-14CM，工作效率0.3-0.6hm/h。</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自走履带</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旋耕机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资水</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1GZL-130（G4）</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1.启动方式：电启动；2.旋幅：1300MM；3.档位：（3+1）X2；4.传动形式：侧边传动；5.最小离地间隙：420MM；6.轨距：900MM；7.履带：280X90x40节；8.旋耕刀型号：IT175；9.动力功率：24.9KW。</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田园管理机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美澳3TG-4.1B</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动力功率4.1kw；2.转速3600r/min；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3.配套开沟装置最大工作宽度：380MM。</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液压翻转犁</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华创1LYFT-425</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1.配套动力44.5-66kw；2.耕深0-30cm；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3.耕幅0.9-1.1M；4.整机质量380kg；5.配防爆管、油阀、对丝。</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w:t>
            </w:r>
          </w:p>
        </w:tc>
      </w:tr>
    </w:tbl>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附件二：</w:t>
      </w:r>
    </w:p>
    <w:p>
      <w:pPr>
        <w:pStyle w:val="2"/>
        <w:bidi w:val="0"/>
        <w:rPr>
          <w:rFonts w:hint="eastAsia"/>
          <w:lang w:val="en-US" w:eastAsia="zh-CN"/>
        </w:rPr>
      </w:pPr>
      <w:r>
        <w:rPr>
          <w:rFonts w:hint="eastAsia"/>
          <w:lang w:val="en-US" w:eastAsia="zh-CN"/>
        </w:rPr>
        <w:t>投标报名须知</w:t>
      </w:r>
    </w:p>
    <w:p>
      <w:pPr>
        <w:bidi w:val="0"/>
        <w:rPr>
          <w:rFonts w:hint="eastAsia"/>
          <w:lang w:val="en-US" w:eastAsia="zh-CN"/>
        </w:rPr>
      </w:pPr>
    </w:p>
    <w:p>
      <w:pPr>
        <w:bidi w:val="0"/>
        <w:rPr>
          <w:rFonts w:hint="eastAsia"/>
          <w:lang w:val="en-US" w:eastAsia="zh-CN"/>
        </w:rPr>
      </w:pPr>
      <w:r>
        <w:rPr>
          <w:rFonts w:hint="eastAsia"/>
          <w:lang w:val="en-US" w:eastAsia="zh-CN"/>
        </w:rPr>
        <w:t>一、中标人应在《采购服务协议》签订之日起15日内按《丰都县供销社区域性为农服务中心采购农机设备清单》（附件一）要求组织备齐货物并及时通知丰都县供销社。</w:t>
      </w:r>
    </w:p>
    <w:p>
      <w:pPr>
        <w:bidi w:val="0"/>
        <w:rPr>
          <w:rFonts w:hint="eastAsia"/>
          <w:lang w:val="en-US" w:eastAsia="zh-CN"/>
        </w:rPr>
      </w:pPr>
      <w:r>
        <w:rPr>
          <w:rFonts w:hint="eastAsia"/>
          <w:lang w:val="en-US" w:eastAsia="zh-CN"/>
        </w:rPr>
        <w:t>二、货物到达丰都县供销社指定交货地点后，中标人应会同丰都县供销社验货人员当面开箱清点、检查设备外观，做好开箱记录经双方签字确认。中标人应保证货物完好无损，如有缺漏、损坏，中标人负责调换、补齐或赔偿。设备牌子型号、技术参数应与本采购公告附件一一致，性能指标达到规定标准，设备技术资料、装箱单、合格证等资料齐全。中标人须派专业人员现场安装调试设备，经现场作业展示符合要求后，才视为最终通过验收。提供的货物未达到采购服务协议要求，由中标人承担完全责任并赔偿因此给采购人和丰都县供销社造成的损失。验讫无误后双方在货物交验单上签字确认（一式两份，双方各执一份）。</w:t>
      </w:r>
    </w:p>
    <w:p>
      <w:pPr>
        <w:bidi w:val="0"/>
        <w:rPr>
          <w:rFonts w:hint="eastAsia"/>
          <w:lang w:val="en-US" w:eastAsia="zh-CN"/>
        </w:rPr>
      </w:pPr>
      <w:r>
        <w:rPr>
          <w:rFonts w:hint="eastAsia"/>
          <w:lang w:val="en-US" w:eastAsia="zh-CN"/>
        </w:rPr>
        <w:t>三、设备的质保期、售后服务和技术支持等严格遵照设备生产商的质保承诺和行业标准相应执行。</w:t>
      </w:r>
    </w:p>
    <w:p>
      <w:pPr>
        <w:bidi w:val="0"/>
        <w:rPr>
          <w:rFonts w:hint="eastAsia"/>
          <w:lang w:val="en-US" w:eastAsia="zh-CN"/>
        </w:rPr>
      </w:pPr>
      <w:r>
        <w:rPr>
          <w:rFonts w:hint="eastAsia"/>
          <w:lang w:val="en-US" w:eastAsia="zh-CN"/>
        </w:rPr>
        <w:t>四、投标报名须提供投标人法定代表人身份证明书及授权委托书、身份证复印件、工商营业执照，所有复印件须加盖投标人公章并对真实性负责。投标人没按照《采购公告》要求提供全部资料或投标人没对《采购公告》各方面作出实质性响应，可能导致投标被拒或评定为无效投标。</w:t>
      </w:r>
    </w:p>
    <w:p>
      <w:pPr>
        <w:bidi w:val="0"/>
        <w:rPr>
          <w:rFonts w:hint="eastAsia"/>
          <w:lang w:val="en-US" w:eastAsia="zh-CN"/>
        </w:rPr>
      </w:pPr>
      <w:r>
        <w:rPr>
          <w:rFonts w:hint="eastAsia"/>
          <w:lang w:val="en-US" w:eastAsia="zh-CN"/>
        </w:rPr>
        <w:t>五、投标文件分“投标函”部分和“资格审查资料”部分，装订好后装入文件袋密封（密封后骑缝处加盖投标人公章）；没按上述要求密封的投标文件将被拒绝接收。</w:t>
      </w:r>
    </w:p>
    <w:p>
      <w:pPr>
        <w:bidi w:val="0"/>
        <w:rPr>
          <w:rFonts w:hint="eastAsia"/>
          <w:lang w:val="en-US" w:eastAsia="zh-CN"/>
        </w:rPr>
      </w:pPr>
      <w:r>
        <w:rPr>
          <w:rFonts w:hint="eastAsia"/>
          <w:lang w:val="en-US" w:eastAsia="zh-CN"/>
        </w:rPr>
        <w:t>六、中标结果公示无异议后，中标人与采购人即签订《采购服务协议》。中标人没在通知时间内签约，则采购人有权单方面取消其中标资格（投标诚意保证金不予退还）。</w:t>
      </w:r>
    </w:p>
    <w:p>
      <w:pPr>
        <w:bidi w:val="0"/>
        <w:rPr>
          <w:rFonts w:hint="eastAsia"/>
        </w:rPr>
      </w:pPr>
      <w:r>
        <w:rPr>
          <w:rFonts w:hint="eastAsia"/>
          <w:lang w:val="en-US" w:eastAsia="zh-CN"/>
        </w:rPr>
        <w:t>七、货款结付按协议约定执行。</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附件三：</w:t>
      </w:r>
    </w:p>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Cs w:val="36"/>
          <w:lang w:eastAsia="zh-CN"/>
        </w:rPr>
      </w:pPr>
      <w:r>
        <w:rPr>
          <w:rFonts w:hint="eastAsia"/>
          <w:sz w:val="36"/>
          <w:szCs w:val="36"/>
          <w:lang w:val="en-US" w:eastAsia="zh-CN"/>
        </w:rPr>
        <w:t>丰都县供销社农机设备询价采购综合评分表</w:t>
      </w:r>
    </w:p>
    <w:tbl>
      <w:tblPr>
        <w:tblStyle w:val="10"/>
        <w:tblW w:w="9099" w:type="dxa"/>
        <w:tblInd w:w="93" w:type="dxa"/>
        <w:tblLayout w:type="fixed"/>
        <w:tblCellMar>
          <w:top w:w="0" w:type="dxa"/>
          <w:left w:w="108" w:type="dxa"/>
          <w:bottom w:w="0" w:type="dxa"/>
          <w:right w:w="108" w:type="dxa"/>
        </w:tblCellMar>
      </w:tblPr>
      <w:tblGrid>
        <w:gridCol w:w="669"/>
        <w:gridCol w:w="720"/>
        <w:gridCol w:w="675"/>
        <w:gridCol w:w="1035"/>
        <w:gridCol w:w="3401"/>
        <w:gridCol w:w="2599"/>
      </w:tblGrid>
      <w:tr>
        <w:tblPrEx>
          <w:tblCellMar>
            <w:top w:w="0" w:type="dxa"/>
            <w:left w:w="108" w:type="dxa"/>
            <w:bottom w:w="0" w:type="dxa"/>
            <w:right w:w="108" w:type="dxa"/>
          </w:tblCellMar>
        </w:tblPrEx>
        <w:trPr>
          <w:trHeight w:val="579"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left="0" w:firstLine="0" w:firstLineChars="0"/>
              <w:jc w:val="center"/>
              <w:textAlignment w:val="auto"/>
              <w:rPr>
                <w:rFonts w:hint="eastAsia" w:ascii="方正楷体_GBK" w:hAnsi="方正楷体_GBK" w:eastAsia="方正楷体_GBK" w:cs="方正楷体_GBK"/>
                <w:b/>
                <w:bCs w:val="0"/>
                <w:color w:val="000000"/>
                <w:kern w:val="0"/>
                <w:sz w:val="24"/>
                <w:szCs w:val="24"/>
              </w:rPr>
            </w:pPr>
            <w:r>
              <w:rPr>
                <w:rFonts w:hint="eastAsia" w:ascii="方正楷体_GBK" w:hAnsi="方正楷体_GBK" w:eastAsia="方正楷体_GBK" w:cs="方正楷体_GBK"/>
                <w:b/>
                <w:bCs w:val="0"/>
                <w:kern w:val="0"/>
                <w:sz w:val="24"/>
                <w:szCs w:val="24"/>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left="0" w:firstLine="0" w:firstLineChars="0"/>
              <w:jc w:val="center"/>
              <w:textAlignment w:val="auto"/>
              <w:rPr>
                <w:rFonts w:hint="eastAsia" w:ascii="方正楷体_GBK" w:hAnsi="方正楷体_GBK" w:eastAsia="方正楷体_GBK" w:cs="方正楷体_GBK"/>
                <w:b/>
                <w:bCs w:val="0"/>
                <w:color w:val="000000"/>
                <w:kern w:val="0"/>
                <w:sz w:val="24"/>
                <w:szCs w:val="24"/>
              </w:rPr>
            </w:pPr>
            <w:r>
              <w:rPr>
                <w:rFonts w:hint="eastAsia" w:ascii="方正楷体_GBK" w:hAnsi="方正楷体_GBK" w:eastAsia="方正楷体_GBK" w:cs="方正楷体_GBK"/>
                <w:b/>
                <w:bCs w:val="0"/>
                <w:kern w:val="0"/>
                <w:sz w:val="24"/>
                <w:szCs w:val="24"/>
              </w:rPr>
              <w:t>评分</w:t>
            </w:r>
            <w:r>
              <w:rPr>
                <w:rFonts w:hint="eastAsia" w:ascii="方正楷体_GBK" w:hAnsi="方正楷体_GBK" w:eastAsia="方正楷体_GBK" w:cs="方正楷体_GBK"/>
                <w:b/>
                <w:bCs w:val="0"/>
                <w:kern w:val="0"/>
                <w:sz w:val="24"/>
                <w:szCs w:val="24"/>
                <w:lang w:val="en-US" w:eastAsia="zh-CN"/>
              </w:rPr>
              <w:t xml:space="preserve"> 要</w:t>
            </w:r>
            <w:r>
              <w:rPr>
                <w:rFonts w:hint="eastAsia" w:ascii="方正楷体_GBK" w:hAnsi="方正楷体_GBK" w:eastAsia="方正楷体_GBK" w:cs="方正楷体_GBK"/>
                <w:b/>
                <w:bCs w:val="0"/>
                <w:kern w:val="0"/>
                <w:sz w:val="24"/>
                <w:szCs w:val="24"/>
              </w:rPr>
              <w:t>素</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left="0" w:firstLine="0" w:firstLineChars="0"/>
              <w:jc w:val="center"/>
              <w:textAlignment w:val="auto"/>
              <w:rPr>
                <w:rFonts w:hint="eastAsia" w:ascii="方正楷体_GBK" w:hAnsi="方正楷体_GBK" w:eastAsia="方正楷体_GBK" w:cs="方正楷体_GBK"/>
                <w:b/>
                <w:bCs w:val="0"/>
                <w:kern w:val="0"/>
                <w:sz w:val="24"/>
                <w:szCs w:val="24"/>
              </w:rPr>
            </w:pPr>
            <w:r>
              <w:rPr>
                <w:rFonts w:hint="eastAsia" w:ascii="方正楷体_GBK" w:hAnsi="方正楷体_GBK" w:eastAsia="方正楷体_GBK" w:cs="方正楷体_GBK"/>
                <w:b/>
                <w:bCs w:val="0"/>
                <w:kern w:val="0"/>
                <w:sz w:val="24"/>
                <w:szCs w:val="24"/>
              </w:rPr>
              <w:t>分值</w:t>
            </w:r>
          </w:p>
        </w:tc>
        <w:tc>
          <w:tcPr>
            <w:tcW w:w="44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left="0" w:firstLine="0" w:firstLineChars="0"/>
              <w:jc w:val="center"/>
              <w:textAlignment w:val="auto"/>
              <w:rPr>
                <w:rFonts w:hint="eastAsia" w:ascii="方正楷体_GBK" w:hAnsi="方正楷体_GBK" w:eastAsia="方正楷体_GBK" w:cs="方正楷体_GBK"/>
                <w:b/>
                <w:bCs w:val="0"/>
                <w:color w:val="000000"/>
                <w:kern w:val="0"/>
                <w:sz w:val="24"/>
                <w:szCs w:val="24"/>
              </w:rPr>
            </w:pPr>
            <w:r>
              <w:rPr>
                <w:rFonts w:hint="eastAsia" w:ascii="方正楷体_GBK" w:hAnsi="方正楷体_GBK" w:eastAsia="方正楷体_GBK" w:cs="方正楷体_GBK"/>
                <w:b/>
                <w:bCs w:val="0"/>
                <w:kern w:val="0"/>
                <w:sz w:val="24"/>
                <w:szCs w:val="24"/>
              </w:rPr>
              <w:t>评分标准</w:t>
            </w:r>
          </w:p>
        </w:tc>
        <w:tc>
          <w:tcPr>
            <w:tcW w:w="2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ind w:left="0" w:firstLine="0" w:firstLineChars="0"/>
              <w:jc w:val="center"/>
              <w:textAlignment w:val="auto"/>
              <w:rPr>
                <w:rFonts w:hint="eastAsia" w:ascii="方正楷体_GBK" w:hAnsi="方正楷体_GBK" w:eastAsia="方正楷体_GBK" w:cs="方正楷体_GBK"/>
                <w:b/>
                <w:bCs w:val="0"/>
                <w:color w:val="000000"/>
                <w:kern w:val="0"/>
                <w:sz w:val="24"/>
                <w:szCs w:val="24"/>
              </w:rPr>
            </w:pPr>
            <w:r>
              <w:rPr>
                <w:rFonts w:hint="eastAsia" w:ascii="方正楷体_GBK" w:hAnsi="方正楷体_GBK" w:eastAsia="方正楷体_GBK" w:cs="方正楷体_GBK"/>
                <w:b/>
                <w:bCs w:val="0"/>
                <w:kern w:val="0"/>
                <w:sz w:val="24"/>
                <w:szCs w:val="24"/>
              </w:rPr>
              <w:t>说明</w:t>
            </w:r>
          </w:p>
        </w:tc>
      </w:tr>
      <w:tr>
        <w:tblPrEx>
          <w:tblCellMar>
            <w:top w:w="0" w:type="dxa"/>
            <w:left w:w="108" w:type="dxa"/>
            <w:bottom w:w="0" w:type="dxa"/>
            <w:right w:w="108" w:type="dxa"/>
          </w:tblCellMar>
        </w:tblPrEx>
        <w:trPr>
          <w:trHeight w:val="835"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sz w:val="20"/>
                <w:szCs w:val="20"/>
                <w:lang w:val="en-US" w:eastAsia="zh-CN"/>
              </w:rPr>
              <w:t>投</w:t>
            </w:r>
            <w:r>
              <w:rPr>
                <w:rFonts w:hint="default" w:ascii="Times New Roman" w:hAnsi="Times New Roman" w:eastAsia="方正仿宋_GBK" w:cs="Times New Roman"/>
                <w:sz w:val="20"/>
                <w:szCs w:val="20"/>
              </w:rPr>
              <w:t>标</w:t>
            </w:r>
            <w:r>
              <w:rPr>
                <w:rFonts w:hint="default" w:ascii="Times New Roman" w:hAnsi="Times New Roman" w:eastAsia="方正仿宋_GBK" w:cs="Times New Roman"/>
                <w:sz w:val="20"/>
                <w:szCs w:val="20"/>
                <w:lang w:val="en-US" w:eastAsia="zh-CN"/>
              </w:rPr>
              <w:t xml:space="preserve"> </w:t>
            </w:r>
            <w:r>
              <w:rPr>
                <w:rFonts w:hint="default" w:ascii="Times New Roman" w:hAnsi="Times New Roman" w:eastAsia="方正仿宋_GBK" w:cs="Times New Roman"/>
                <w:sz w:val="20"/>
                <w:szCs w:val="20"/>
              </w:rPr>
              <w:t>报价</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25</w:t>
            </w:r>
            <w:r>
              <w:rPr>
                <w:rFonts w:hint="default" w:ascii="Times New Roman" w:hAnsi="Times New Roman" w:eastAsia="方正仿宋_GBK" w:cs="Times New Roman"/>
                <w:color w:val="000000"/>
                <w:kern w:val="0"/>
                <w:sz w:val="20"/>
                <w:szCs w:val="20"/>
              </w:rPr>
              <w:t>分</w:t>
            </w:r>
          </w:p>
        </w:tc>
        <w:tc>
          <w:tcPr>
            <w:tcW w:w="4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设备采购最高限价57万元，有效报价中的最低价得25分、第二低价得23分、第三低价得21分，以此类推。</w:t>
            </w:r>
          </w:p>
        </w:tc>
        <w:tc>
          <w:tcPr>
            <w:tcW w:w="2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超最高限价或恶意报价低于采购人市场询价8%及以上的，一律按废标处理。</w:t>
            </w:r>
          </w:p>
        </w:tc>
      </w:tr>
      <w:tr>
        <w:tblPrEx>
          <w:tblCellMar>
            <w:top w:w="0" w:type="dxa"/>
            <w:left w:w="108" w:type="dxa"/>
            <w:bottom w:w="0" w:type="dxa"/>
            <w:right w:w="108" w:type="dxa"/>
          </w:tblCellMar>
        </w:tblPrEx>
        <w:trPr>
          <w:trHeight w:val="850" w:hRule="atLeast"/>
        </w:trPr>
        <w:tc>
          <w:tcPr>
            <w:tcW w:w="6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w:t>
            </w:r>
          </w:p>
        </w:tc>
        <w:tc>
          <w:tcPr>
            <w:tcW w:w="72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经营</w:t>
            </w:r>
            <w:r>
              <w:rPr>
                <w:rFonts w:hint="default" w:ascii="Times New Roman" w:hAnsi="Times New Roman" w:eastAsia="方正仿宋_GBK" w:cs="Times New Roman"/>
                <w:color w:val="000000"/>
                <w:kern w:val="0"/>
                <w:sz w:val="20"/>
                <w:szCs w:val="20"/>
                <w:lang w:val="en-US" w:eastAsia="zh-CN"/>
              </w:rPr>
              <w:t xml:space="preserve">  </w:t>
            </w:r>
            <w:r>
              <w:rPr>
                <w:rFonts w:hint="default" w:ascii="Times New Roman" w:hAnsi="Times New Roman" w:eastAsia="方正仿宋_GBK" w:cs="Times New Roman"/>
                <w:color w:val="000000"/>
                <w:kern w:val="0"/>
                <w:sz w:val="20"/>
                <w:szCs w:val="20"/>
              </w:rPr>
              <w:t>实力</w:t>
            </w:r>
          </w:p>
        </w:tc>
        <w:tc>
          <w:tcPr>
            <w:tcW w:w="6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75</w:t>
            </w:r>
            <w:r>
              <w:rPr>
                <w:rFonts w:hint="default" w:ascii="Times New Roman" w:hAnsi="Times New Roman" w:eastAsia="方正仿宋_GBK" w:cs="Times New Roman"/>
                <w:color w:val="000000"/>
                <w:kern w:val="0"/>
                <w:sz w:val="20"/>
                <w:szCs w:val="20"/>
              </w:rPr>
              <w:t>分</w:t>
            </w: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存续时间</w:t>
            </w:r>
          </w:p>
          <w:p>
            <w:pPr>
              <w:keepNext w:val="0"/>
              <w:keepLines w:val="0"/>
              <w:pageBreakBefore w:val="0"/>
              <w:widowControl/>
              <w:numPr>
                <w:ilvl w:val="0"/>
                <w:numId w:val="0"/>
              </w:numPr>
              <w:kinsoku/>
              <w:wordWrap/>
              <w:overflowPunct/>
              <w:topLinePunct w:val="0"/>
              <w:autoSpaceDE/>
              <w:autoSpaceDN/>
              <w:bidi w:val="0"/>
              <w:adjustRightInd/>
              <w:spacing w:line="260" w:lineRule="exact"/>
              <w:ind w:left="0" w:leftChars="0" w:firstLine="0" w:firstLineChars="0"/>
              <w:jc w:val="center"/>
              <w:textAlignment w:val="auto"/>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w:t>
            </w:r>
            <w:r>
              <w:rPr>
                <w:rFonts w:hint="default" w:ascii="Times New Roman" w:hAnsi="Times New Roman" w:eastAsia="方正仿宋_GBK" w:cs="Times New Roman"/>
                <w:color w:val="000000"/>
                <w:kern w:val="0"/>
                <w:sz w:val="20"/>
                <w:szCs w:val="20"/>
                <w:lang w:val="en-US" w:eastAsia="zh-CN"/>
              </w:rPr>
              <w:t>12</w:t>
            </w:r>
            <w:r>
              <w:rPr>
                <w:rFonts w:hint="default" w:ascii="Times New Roman" w:hAnsi="Times New Roman" w:eastAsia="方正仿宋_GBK" w:cs="Times New Roman"/>
                <w:color w:val="000000"/>
                <w:kern w:val="0"/>
                <w:sz w:val="20"/>
                <w:szCs w:val="20"/>
              </w:rPr>
              <w:t>分）</w:t>
            </w:r>
          </w:p>
        </w:tc>
        <w:tc>
          <w:tcPr>
            <w:tcW w:w="3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lang w:val="en-US" w:eastAsia="zh-CN"/>
              </w:rPr>
              <w:t>企业成立3年及以上的，得12分；企业成立1-3年的，得10分；企业成立1年以下的，得8分。</w:t>
            </w:r>
          </w:p>
        </w:tc>
        <w:tc>
          <w:tcPr>
            <w:tcW w:w="259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提供</w:t>
            </w:r>
            <w:r>
              <w:rPr>
                <w:rFonts w:hint="default" w:ascii="Times New Roman" w:hAnsi="Times New Roman" w:eastAsia="方正仿宋_GBK" w:cs="Times New Roman"/>
                <w:kern w:val="0"/>
                <w:sz w:val="20"/>
                <w:szCs w:val="20"/>
                <w:lang w:val="en-US" w:eastAsia="zh-CN"/>
              </w:rPr>
              <w:t>投标人工商营业执照复印件并</w:t>
            </w:r>
            <w:r>
              <w:rPr>
                <w:rFonts w:hint="default" w:ascii="Times New Roman" w:hAnsi="Times New Roman" w:eastAsia="方正仿宋_GBK" w:cs="Times New Roman"/>
                <w:kern w:val="0"/>
                <w:sz w:val="20"/>
                <w:szCs w:val="20"/>
              </w:rPr>
              <w:t>加盖投标人公章</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同时</w:t>
            </w:r>
            <w:r>
              <w:rPr>
                <w:rFonts w:hint="default" w:ascii="Times New Roman" w:hAnsi="Times New Roman" w:eastAsia="方正仿宋_GBK" w:cs="Times New Roman"/>
                <w:kern w:val="0"/>
                <w:sz w:val="20"/>
                <w:szCs w:val="20"/>
              </w:rPr>
              <w:t>提供</w:t>
            </w:r>
            <w:r>
              <w:rPr>
                <w:rFonts w:hint="default" w:ascii="Times New Roman" w:hAnsi="Times New Roman" w:eastAsia="方正仿宋_GBK" w:cs="Times New Roman"/>
                <w:kern w:val="0"/>
                <w:sz w:val="20"/>
                <w:szCs w:val="20"/>
                <w:lang w:val="en-US" w:eastAsia="zh-CN"/>
              </w:rPr>
              <w:t>原件核验。未提供或虽提供复印件但</w:t>
            </w:r>
            <w:r>
              <w:rPr>
                <w:rFonts w:hint="default" w:ascii="Times New Roman" w:hAnsi="Times New Roman" w:eastAsia="方正仿宋_GBK" w:cs="Times New Roman"/>
                <w:kern w:val="0"/>
                <w:sz w:val="20"/>
                <w:szCs w:val="20"/>
              </w:rPr>
              <w:t>未加盖投标人公章</w:t>
            </w:r>
            <w:r>
              <w:rPr>
                <w:rFonts w:hint="default" w:ascii="Times New Roman" w:hAnsi="Times New Roman" w:eastAsia="方正仿宋_GBK" w:cs="Times New Roman"/>
                <w:kern w:val="0"/>
                <w:sz w:val="20"/>
                <w:szCs w:val="20"/>
                <w:lang w:val="en-US" w:eastAsia="zh-CN"/>
              </w:rPr>
              <w:t>或复印件与原件核验不符的</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均</w:t>
            </w:r>
            <w:r>
              <w:rPr>
                <w:rFonts w:hint="default" w:ascii="Times New Roman" w:hAnsi="Times New Roman" w:eastAsia="方正仿宋_GBK" w:cs="Times New Roman"/>
                <w:kern w:val="0"/>
                <w:sz w:val="20"/>
                <w:szCs w:val="20"/>
              </w:rPr>
              <w:t>不得分</w:t>
            </w:r>
            <w:r>
              <w:rPr>
                <w:rFonts w:hint="default" w:ascii="Times New Roman" w:hAnsi="Times New Roman" w:eastAsia="方正仿宋_GBK" w:cs="Times New Roman"/>
                <w:kern w:val="0"/>
                <w:sz w:val="20"/>
                <w:szCs w:val="20"/>
                <w:lang w:eastAsia="zh-CN"/>
              </w:rPr>
              <w:t>。</w:t>
            </w:r>
          </w:p>
        </w:tc>
      </w:tr>
      <w:tr>
        <w:tblPrEx>
          <w:tblCellMar>
            <w:top w:w="0" w:type="dxa"/>
            <w:left w:w="108" w:type="dxa"/>
            <w:bottom w:w="0" w:type="dxa"/>
            <w:right w:w="108" w:type="dxa"/>
          </w:tblCellMar>
        </w:tblPrEx>
        <w:trPr>
          <w:trHeight w:val="1090" w:hRule="atLeast"/>
        </w:trPr>
        <w:tc>
          <w:tcPr>
            <w:tcW w:w="66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p>
        </w:tc>
        <w:tc>
          <w:tcPr>
            <w:tcW w:w="7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p>
        </w:tc>
        <w:tc>
          <w:tcPr>
            <w:tcW w:w="6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注册资本</w:t>
            </w:r>
          </w:p>
          <w:p>
            <w:pPr>
              <w:keepNext w:val="0"/>
              <w:keepLines w:val="0"/>
              <w:pageBreakBefore w:val="0"/>
              <w:widowControl/>
              <w:kinsoku/>
              <w:wordWrap/>
              <w:overflowPunct/>
              <w:topLinePunct w:val="0"/>
              <w:autoSpaceDE/>
              <w:autoSpaceDN/>
              <w:bidi w:val="0"/>
              <w:adjustRightInd/>
              <w:spacing w:line="260" w:lineRule="exact"/>
              <w:ind w:left="0" w:leftChars="0" w:firstLine="0" w:firstLineChars="0"/>
              <w:jc w:val="center"/>
              <w:textAlignment w:val="auto"/>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w:t>
            </w:r>
            <w:r>
              <w:rPr>
                <w:rFonts w:hint="default" w:ascii="Times New Roman" w:hAnsi="Times New Roman" w:eastAsia="方正仿宋_GBK" w:cs="Times New Roman"/>
                <w:color w:val="000000"/>
                <w:kern w:val="0"/>
                <w:sz w:val="20"/>
                <w:szCs w:val="20"/>
                <w:lang w:val="en-US" w:eastAsia="zh-CN"/>
              </w:rPr>
              <w:t>12</w:t>
            </w:r>
            <w:r>
              <w:rPr>
                <w:rFonts w:hint="default" w:ascii="Times New Roman" w:hAnsi="Times New Roman" w:eastAsia="方正仿宋_GBK" w:cs="Times New Roman"/>
                <w:color w:val="000000"/>
                <w:kern w:val="0"/>
                <w:sz w:val="20"/>
                <w:szCs w:val="20"/>
              </w:rPr>
              <w:t>分）</w:t>
            </w:r>
          </w:p>
        </w:tc>
        <w:tc>
          <w:tcPr>
            <w:tcW w:w="3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lang w:val="en-US" w:eastAsia="zh-CN"/>
              </w:rPr>
              <w:t>企业注册资本300万元及以上的，得12分；企业注册资本100-300万元的，得10分；企业注册资本100万元及以下的，得8分。</w:t>
            </w:r>
          </w:p>
        </w:tc>
        <w:tc>
          <w:tcPr>
            <w:tcW w:w="2599"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kern w:val="0"/>
                <w:sz w:val="20"/>
                <w:szCs w:val="20"/>
                <w:lang w:eastAsia="zh-CN"/>
              </w:rPr>
            </w:pPr>
          </w:p>
        </w:tc>
      </w:tr>
      <w:tr>
        <w:tblPrEx>
          <w:tblCellMar>
            <w:top w:w="0" w:type="dxa"/>
            <w:left w:w="108" w:type="dxa"/>
            <w:bottom w:w="0" w:type="dxa"/>
            <w:right w:w="108" w:type="dxa"/>
          </w:tblCellMar>
        </w:tblPrEx>
        <w:trPr>
          <w:trHeight w:val="1615" w:hRule="atLeast"/>
        </w:trPr>
        <w:tc>
          <w:tcPr>
            <w:tcW w:w="66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7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6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区域代理（12分）</w:t>
            </w:r>
          </w:p>
        </w:tc>
        <w:tc>
          <w:tcPr>
            <w:tcW w:w="3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leftChars="0" w:firstLine="0" w:firstLineChars="0"/>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取得采购设备区域销售代理资格3个产品及以上的，得12分；取得采购设备区域销售代理资格2个产品的，得10分；取得采购设备区域销售代理资格1个产品的，得8分；无采购设备区域销售代理资格的，得5分。</w:t>
            </w:r>
          </w:p>
        </w:tc>
        <w:tc>
          <w:tcPr>
            <w:tcW w:w="259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提供</w:t>
            </w:r>
            <w:r>
              <w:rPr>
                <w:rFonts w:hint="default" w:ascii="Times New Roman" w:hAnsi="Times New Roman" w:eastAsia="方正仿宋_GBK" w:cs="Times New Roman"/>
                <w:kern w:val="0"/>
                <w:sz w:val="20"/>
                <w:szCs w:val="20"/>
                <w:lang w:val="en-US" w:eastAsia="zh-CN"/>
              </w:rPr>
              <w:t>采购设备区域销售代理资格有效证明复印件并</w:t>
            </w:r>
            <w:r>
              <w:rPr>
                <w:rFonts w:hint="default" w:ascii="Times New Roman" w:hAnsi="Times New Roman" w:eastAsia="方正仿宋_GBK" w:cs="Times New Roman"/>
                <w:kern w:val="0"/>
                <w:sz w:val="20"/>
                <w:szCs w:val="20"/>
              </w:rPr>
              <w:t>加盖投标人公章</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同时</w:t>
            </w:r>
            <w:r>
              <w:rPr>
                <w:rFonts w:hint="default" w:ascii="Times New Roman" w:hAnsi="Times New Roman" w:eastAsia="方正仿宋_GBK" w:cs="Times New Roman"/>
                <w:kern w:val="0"/>
                <w:sz w:val="20"/>
                <w:szCs w:val="20"/>
              </w:rPr>
              <w:t>提供</w:t>
            </w:r>
            <w:r>
              <w:rPr>
                <w:rFonts w:hint="default" w:ascii="Times New Roman" w:hAnsi="Times New Roman" w:eastAsia="方正仿宋_GBK" w:cs="Times New Roman"/>
                <w:kern w:val="0"/>
                <w:sz w:val="20"/>
                <w:szCs w:val="20"/>
                <w:lang w:val="en-US" w:eastAsia="zh-CN"/>
              </w:rPr>
              <w:t>原件核验。未提供或虽提供复印件但</w:t>
            </w:r>
            <w:r>
              <w:rPr>
                <w:rFonts w:hint="default" w:ascii="Times New Roman" w:hAnsi="Times New Roman" w:eastAsia="方正仿宋_GBK" w:cs="Times New Roman"/>
                <w:kern w:val="0"/>
                <w:sz w:val="20"/>
                <w:szCs w:val="20"/>
              </w:rPr>
              <w:t>未加盖投标人公章</w:t>
            </w:r>
            <w:r>
              <w:rPr>
                <w:rFonts w:hint="default" w:ascii="Times New Roman" w:hAnsi="Times New Roman" w:eastAsia="方正仿宋_GBK" w:cs="Times New Roman"/>
                <w:kern w:val="0"/>
                <w:sz w:val="20"/>
                <w:szCs w:val="20"/>
                <w:lang w:val="en-US" w:eastAsia="zh-CN"/>
              </w:rPr>
              <w:t>或复印件与原件核验不符的</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均</w:t>
            </w:r>
            <w:r>
              <w:rPr>
                <w:rFonts w:hint="default" w:ascii="Times New Roman" w:hAnsi="Times New Roman" w:eastAsia="方正仿宋_GBK" w:cs="Times New Roman"/>
                <w:kern w:val="0"/>
                <w:sz w:val="20"/>
                <w:szCs w:val="20"/>
              </w:rPr>
              <w:t>不得分</w:t>
            </w:r>
            <w:r>
              <w:rPr>
                <w:rFonts w:hint="default" w:ascii="Times New Roman" w:hAnsi="Times New Roman" w:eastAsia="方正仿宋_GBK" w:cs="Times New Roman"/>
                <w:kern w:val="0"/>
                <w:sz w:val="20"/>
                <w:szCs w:val="20"/>
                <w:lang w:eastAsia="zh-CN"/>
              </w:rPr>
              <w:t>。</w:t>
            </w:r>
          </w:p>
        </w:tc>
      </w:tr>
      <w:tr>
        <w:tblPrEx>
          <w:tblCellMar>
            <w:top w:w="0" w:type="dxa"/>
            <w:left w:w="108" w:type="dxa"/>
            <w:bottom w:w="0" w:type="dxa"/>
            <w:right w:w="108" w:type="dxa"/>
          </w:tblCellMar>
        </w:tblPrEx>
        <w:trPr>
          <w:trHeight w:val="1535" w:hRule="atLeast"/>
        </w:trPr>
        <w:tc>
          <w:tcPr>
            <w:tcW w:w="66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7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6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 xml:space="preserve">信誉评价   </w:t>
            </w:r>
            <w:r>
              <w:rPr>
                <w:rFonts w:hint="default" w:ascii="Times New Roman" w:hAnsi="Times New Roman" w:eastAsia="方正仿宋_GBK" w:cs="Times New Roman"/>
                <w:color w:val="000000"/>
                <w:kern w:val="0"/>
                <w:sz w:val="20"/>
                <w:szCs w:val="20"/>
              </w:rPr>
              <w:t>（</w:t>
            </w:r>
            <w:r>
              <w:rPr>
                <w:rFonts w:hint="default" w:ascii="Times New Roman" w:hAnsi="Times New Roman" w:eastAsia="方正仿宋_GBK" w:cs="Times New Roman"/>
                <w:color w:val="000000"/>
                <w:kern w:val="0"/>
                <w:sz w:val="20"/>
                <w:szCs w:val="20"/>
                <w:lang w:val="en-US" w:eastAsia="zh-CN"/>
              </w:rPr>
              <w:t>12</w:t>
            </w:r>
            <w:r>
              <w:rPr>
                <w:rFonts w:hint="default" w:ascii="Times New Roman" w:hAnsi="Times New Roman" w:eastAsia="方正仿宋_GBK" w:cs="Times New Roman"/>
                <w:color w:val="000000"/>
                <w:kern w:val="0"/>
                <w:sz w:val="20"/>
                <w:szCs w:val="20"/>
              </w:rPr>
              <w:t>分）</w:t>
            </w:r>
          </w:p>
        </w:tc>
        <w:tc>
          <w:tcPr>
            <w:tcW w:w="3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企业信誉和客户评价好，无银行、税务、法院等机构不良记录的，得12分；企业信誉和客户评价一般，无银行、税务、法院等机构不良记录的，得10分；企业信誉和客户评价差，有银行、税务、法院等机构不良记录的，得7分</w:t>
            </w:r>
            <w:r>
              <w:rPr>
                <w:rFonts w:hint="default" w:ascii="Times New Roman" w:hAnsi="Times New Roman" w:eastAsia="方正仿宋_GBK" w:cs="Times New Roman"/>
                <w:kern w:val="0"/>
                <w:sz w:val="20"/>
                <w:szCs w:val="20"/>
                <w:lang w:eastAsia="zh-CN"/>
              </w:rPr>
              <w:t>。</w:t>
            </w:r>
          </w:p>
        </w:tc>
        <w:tc>
          <w:tcPr>
            <w:tcW w:w="259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投标人</w:t>
            </w:r>
            <w:r>
              <w:rPr>
                <w:rFonts w:hint="default" w:ascii="Times New Roman" w:hAnsi="Times New Roman" w:eastAsia="方正仿宋_GBK" w:cs="Times New Roman"/>
                <w:kern w:val="0"/>
                <w:sz w:val="20"/>
                <w:szCs w:val="20"/>
              </w:rPr>
              <w:t>提供</w:t>
            </w:r>
            <w:r>
              <w:rPr>
                <w:rFonts w:hint="default" w:ascii="Times New Roman" w:hAnsi="Times New Roman" w:eastAsia="方正仿宋_GBK" w:cs="Times New Roman"/>
                <w:kern w:val="0"/>
                <w:sz w:val="20"/>
                <w:szCs w:val="20"/>
                <w:lang w:val="en-US" w:eastAsia="zh-CN"/>
              </w:rPr>
              <w:t>自核承诺书及相关有效证明材料并</w:t>
            </w:r>
            <w:r>
              <w:rPr>
                <w:rFonts w:hint="default" w:ascii="Times New Roman" w:hAnsi="Times New Roman" w:eastAsia="方正仿宋_GBK" w:cs="Times New Roman"/>
                <w:kern w:val="0"/>
                <w:sz w:val="20"/>
                <w:szCs w:val="20"/>
              </w:rPr>
              <w:t>加盖投标人公章</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未提供或虽提供但</w:t>
            </w:r>
            <w:r>
              <w:rPr>
                <w:rFonts w:hint="default" w:ascii="Times New Roman" w:hAnsi="Times New Roman" w:eastAsia="方正仿宋_GBK" w:cs="Times New Roman"/>
                <w:kern w:val="0"/>
                <w:sz w:val="20"/>
                <w:szCs w:val="20"/>
              </w:rPr>
              <w:t>未加盖投标人公章</w:t>
            </w:r>
            <w:r>
              <w:rPr>
                <w:rFonts w:hint="default" w:ascii="Times New Roman" w:hAnsi="Times New Roman" w:eastAsia="方正仿宋_GBK" w:cs="Times New Roman"/>
                <w:kern w:val="0"/>
                <w:sz w:val="20"/>
                <w:szCs w:val="20"/>
                <w:lang w:val="en-US" w:eastAsia="zh-CN"/>
              </w:rPr>
              <w:t>的</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lang w:val="en-US" w:eastAsia="zh-CN"/>
              </w:rPr>
              <w:t>均</w:t>
            </w:r>
            <w:r>
              <w:rPr>
                <w:rFonts w:hint="default" w:ascii="Times New Roman" w:hAnsi="Times New Roman" w:eastAsia="方正仿宋_GBK" w:cs="Times New Roman"/>
                <w:kern w:val="0"/>
                <w:sz w:val="20"/>
                <w:szCs w:val="20"/>
              </w:rPr>
              <w:t>不得分</w:t>
            </w:r>
            <w:r>
              <w:rPr>
                <w:rFonts w:hint="default" w:ascii="Times New Roman" w:hAnsi="Times New Roman" w:eastAsia="方正仿宋_GBK" w:cs="Times New Roman"/>
                <w:kern w:val="0"/>
                <w:sz w:val="20"/>
                <w:szCs w:val="20"/>
                <w:lang w:val="en-US" w:eastAsia="zh-CN"/>
              </w:rPr>
              <w:t>；核验发现投标人隐瞒事实、虚假承诺的，取消比选资格。</w:t>
            </w:r>
          </w:p>
        </w:tc>
      </w:tr>
      <w:tr>
        <w:tblPrEx>
          <w:tblCellMar>
            <w:top w:w="0" w:type="dxa"/>
            <w:left w:w="108" w:type="dxa"/>
            <w:bottom w:w="0" w:type="dxa"/>
            <w:right w:w="108" w:type="dxa"/>
          </w:tblCellMar>
        </w:tblPrEx>
        <w:trPr>
          <w:trHeight w:val="1505" w:hRule="atLeast"/>
        </w:trPr>
        <w:tc>
          <w:tcPr>
            <w:tcW w:w="66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7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6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机构处罚　　</w:t>
            </w:r>
            <w:r>
              <w:rPr>
                <w:rFonts w:hint="default" w:ascii="Times New Roman" w:hAnsi="Times New Roman" w:eastAsia="方正仿宋_GBK" w:cs="Times New Roman"/>
                <w:color w:val="000000"/>
                <w:kern w:val="0"/>
                <w:sz w:val="20"/>
                <w:szCs w:val="20"/>
              </w:rPr>
              <w:t>（</w:t>
            </w:r>
            <w:r>
              <w:rPr>
                <w:rFonts w:hint="default" w:ascii="Times New Roman" w:hAnsi="Times New Roman" w:eastAsia="方正仿宋_GBK" w:cs="Times New Roman"/>
                <w:color w:val="000000"/>
                <w:kern w:val="0"/>
                <w:sz w:val="20"/>
                <w:szCs w:val="20"/>
                <w:lang w:val="en-US" w:eastAsia="zh-CN"/>
              </w:rPr>
              <w:t>12</w:t>
            </w:r>
            <w:r>
              <w:rPr>
                <w:rFonts w:hint="default" w:ascii="Times New Roman" w:hAnsi="Times New Roman" w:eastAsia="方正仿宋_GBK" w:cs="Times New Roman"/>
                <w:color w:val="000000"/>
                <w:kern w:val="0"/>
                <w:sz w:val="20"/>
                <w:szCs w:val="20"/>
              </w:rPr>
              <w:t>分）</w:t>
            </w:r>
          </w:p>
        </w:tc>
        <w:tc>
          <w:tcPr>
            <w:tcW w:w="3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kern w:val="0"/>
                <w:sz w:val="20"/>
                <w:szCs w:val="20"/>
                <w:lang w:val="en-US" w:eastAsia="zh-CN"/>
              </w:rPr>
              <w:t>企业业务经营行为未被客户投诉或机构处罚的，得12分；企业业务经营行为被客户投诉或机构处罚过1次的，得10分；企业业务经营行为被客户投诉或机构处罚过2次的，得8分；企业业务经营行为被客户投诉或机构处罚过3次及以上的，得0分。</w:t>
            </w:r>
          </w:p>
        </w:tc>
        <w:tc>
          <w:tcPr>
            <w:tcW w:w="259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color w:val="000000"/>
                <w:kern w:val="0"/>
                <w:sz w:val="20"/>
                <w:szCs w:val="20"/>
                <w:lang w:eastAsia="zh-CN"/>
              </w:rPr>
            </w:pPr>
          </w:p>
        </w:tc>
      </w:tr>
      <w:tr>
        <w:tblPrEx>
          <w:tblCellMar>
            <w:top w:w="0" w:type="dxa"/>
            <w:left w:w="108" w:type="dxa"/>
            <w:bottom w:w="0" w:type="dxa"/>
            <w:right w:w="108" w:type="dxa"/>
          </w:tblCellMar>
        </w:tblPrEx>
        <w:trPr>
          <w:trHeight w:val="293" w:hRule="atLeast"/>
        </w:trPr>
        <w:tc>
          <w:tcPr>
            <w:tcW w:w="6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72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6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left"/>
              <w:textAlignment w:val="auto"/>
              <w:rPr>
                <w:rFonts w:hint="default" w:ascii="Times New Roman" w:hAnsi="Times New Roman" w:eastAsia="方正仿宋_GBK" w:cs="Times New Roman"/>
                <w:color w:val="000000"/>
                <w:kern w:val="0"/>
                <w:sz w:val="20"/>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服务承诺</w:t>
            </w:r>
            <w:r>
              <w:rPr>
                <w:rFonts w:hint="default" w:ascii="Times New Roman" w:hAnsi="Times New Roman" w:eastAsia="方正仿宋_GBK" w:cs="Times New Roman"/>
                <w:color w:val="000000"/>
                <w:kern w:val="0"/>
                <w:sz w:val="20"/>
                <w:szCs w:val="20"/>
                <w:lang w:val="en-US" w:eastAsia="zh-CN"/>
              </w:rPr>
              <w:t xml:space="preserve">    </w:t>
            </w:r>
            <w:r>
              <w:rPr>
                <w:rFonts w:hint="default" w:ascii="Times New Roman" w:hAnsi="Times New Roman" w:eastAsia="方正仿宋_GBK" w:cs="Times New Roman"/>
                <w:color w:val="000000"/>
                <w:kern w:val="0"/>
                <w:sz w:val="20"/>
                <w:szCs w:val="20"/>
              </w:rPr>
              <w:t>（</w:t>
            </w:r>
            <w:r>
              <w:rPr>
                <w:rFonts w:hint="default" w:ascii="Times New Roman" w:hAnsi="Times New Roman" w:eastAsia="方正仿宋_GBK" w:cs="Times New Roman"/>
                <w:color w:val="000000"/>
                <w:kern w:val="0"/>
                <w:sz w:val="20"/>
                <w:szCs w:val="20"/>
                <w:lang w:val="en-US" w:eastAsia="zh-CN"/>
              </w:rPr>
              <w:t>15</w:t>
            </w:r>
            <w:r>
              <w:rPr>
                <w:rFonts w:hint="default" w:ascii="Times New Roman" w:hAnsi="Times New Roman" w:eastAsia="方正仿宋_GBK" w:cs="Times New Roman"/>
                <w:color w:val="000000"/>
                <w:kern w:val="0"/>
                <w:sz w:val="20"/>
                <w:szCs w:val="20"/>
              </w:rPr>
              <w:t>分）</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textAlignment w:val="auto"/>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kern w:val="0"/>
                <w:sz w:val="20"/>
                <w:szCs w:val="20"/>
                <w:lang w:val="en-US" w:eastAsia="zh-CN"/>
              </w:rPr>
              <w:t>承诺保证被采购人比选确定为设备采供服务商后不会弃单（5分）；承诺保证投标中标价和采供设备不再申请调整并及时与采购人签订农机设备采购服务协议（5分）；承诺保证严格按协议履约供货交货并承担违约责任（5分）</w:t>
            </w:r>
            <w:r>
              <w:rPr>
                <w:rFonts w:hint="default" w:ascii="Times New Roman" w:hAnsi="Times New Roman" w:eastAsia="方正仿宋_GBK" w:cs="Times New Roman"/>
                <w:color w:val="000000"/>
                <w:kern w:val="0"/>
                <w:sz w:val="20"/>
                <w:szCs w:val="20"/>
                <w:lang w:eastAsia="zh-CN"/>
              </w:rPr>
              <w:t>。</w:t>
            </w:r>
          </w:p>
        </w:tc>
        <w:tc>
          <w:tcPr>
            <w:tcW w:w="2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60" w:lineRule="exact"/>
              <w:ind w:left="0" w:firstLine="0" w:firstLineChars="0"/>
              <w:jc w:val="both"/>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lang w:val="en-US" w:eastAsia="zh-CN"/>
              </w:rPr>
              <w:t>未提供承诺书或虽提供但未加盖投标人公章的，不得分；每承诺一项得5分。</w:t>
            </w:r>
          </w:p>
        </w:tc>
      </w:tr>
    </w:tbl>
    <w:p>
      <w:pPr>
        <w:keepNext w:val="0"/>
        <w:keepLines w:val="0"/>
        <w:pageBreakBefore w:val="0"/>
        <w:widowControl w:val="0"/>
        <w:tabs>
          <w:tab w:val="left" w:pos="6300"/>
        </w:tabs>
        <w:kinsoku/>
        <w:wordWrap/>
        <w:overflowPunct/>
        <w:topLinePunct w:val="0"/>
        <w:autoSpaceDE/>
        <w:autoSpaceDN/>
        <w:bidi w:val="0"/>
        <w:adjustRightInd/>
        <w:snapToGrid w:val="0"/>
        <w:spacing w:line="260" w:lineRule="exact"/>
        <w:ind w:left="0" w:firstLine="0" w:firstLineChars="0"/>
        <w:jc w:val="both"/>
        <w:textAlignment w:val="auto"/>
        <w:rPr>
          <w:rFonts w:hint="eastAsia" w:asciiTheme="minorEastAsia" w:hAnsiTheme="minorEastAsia" w:eastAsiaTheme="minorEastAsia" w:cstheme="minorEastAsia"/>
          <w:b/>
          <w:bCs/>
          <w:sz w:val="24"/>
          <w:szCs w:val="24"/>
        </w:rPr>
      </w:pPr>
      <w:r>
        <w:rPr>
          <w:rFonts w:hint="default" w:ascii="Times New Roman" w:hAnsi="Times New Roman" w:eastAsia="方正仿宋_GBK" w:cs="Times New Roman"/>
          <w:b/>
          <w:bCs/>
          <w:sz w:val="20"/>
          <w:szCs w:val="20"/>
          <w:lang w:val="en-US" w:eastAsia="zh-CN"/>
        </w:rPr>
        <w:t>备注：投标人须为重庆市内正式注册成立主营农机销售服务的企业。</w:t>
      </w:r>
    </w:p>
    <w:p>
      <w:pPr>
        <w:keepNext w:val="0"/>
        <w:keepLines w:val="0"/>
        <w:pageBreakBefore w:val="0"/>
        <w:widowControl w:val="0"/>
        <w:tabs>
          <w:tab w:val="left" w:pos="6300"/>
        </w:tabs>
        <w:kinsoku/>
        <w:wordWrap/>
        <w:overflowPunct/>
        <w:topLinePunct w:val="0"/>
        <w:autoSpaceDE/>
        <w:autoSpaceDN/>
        <w:bidi w:val="0"/>
        <w:adjustRightInd/>
        <w:snapToGrid w:val="0"/>
        <w:spacing w:line="420" w:lineRule="exact"/>
        <w:ind w:left="720" w:hanging="960" w:hangingChars="3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附件四：</w:t>
      </w:r>
    </w:p>
    <w:p>
      <w:pPr>
        <w:pStyle w:val="2"/>
        <w:bidi w:val="0"/>
        <w:rPr>
          <w:rFonts w:hint="eastAsia"/>
          <w:lang w:val="en-US" w:eastAsia="zh-CN"/>
        </w:rPr>
      </w:pPr>
      <w:r>
        <w:rPr>
          <w:rFonts w:hint="eastAsia"/>
          <w:lang w:val="en-US" w:eastAsia="zh-CN"/>
        </w:rPr>
        <w:t>丰都县供销社区域性为农服务中心</w:t>
      </w:r>
    </w:p>
    <w:p>
      <w:pPr>
        <w:pStyle w:val="2"/>
        <w:bidi w:val="0"/>
        <w:rPr>
          <w:rFonts w:hint="eastAsia"/>
          <w:lang w:val="en-US" w:eastAsia="zh-CN"/>
        </w:rPr>
      </w:pPr>
      <w:r>
        <w:rPr>
          <w:rFonts w:hint="eastAsia"/>
          <w:lang w:val="en-US" w:eastAsia="zh-CN"/>
        </w:rPr>
        <w:t>农机设备采购服务协议</w:t>
      </w:r>
    </w:p>
    <w:p>
      <w:pPr>
        <w:spacing w:line="500" w:lineRule="exact"/>
        <w:rPr>
          <w:rFonts w:eastAsia="方正仿宋_GBK"/>
          <w:sz w:val="32"/>
          <w:szCs w:val="32"/>
        </w:rPr>
      </w:pPr>
    </w:p>
    <w:p>
      <w:pPr>
        <w:spacing w:line="500" w:lineRule="exact"/>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rPr>
        <w:t>甲方（采购</w:t>
      </w:r>
      <w:r>
        <w:rPr>
          <w:rFonts w:hint="eastAsia" w:ascii="方正仿宋_GBK" w:hAnsi="方正仿宋_GBK" w:eastAsia="方正仿宋_GBK" w:cs="方正仿宋_GBK"/>
          <w:b/>
          <w:bCs/>
          <w:sz w:val="30"/>
          <w:szCs w:val="30"/>
          <w:lang w:val="en-US" w:eastAsia="zh-CN"/>
        </w:rPr>
        <w:t>人</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z w:val="30"/>
          <w:szCs w:val="30"/>
          <w:lang w:val="en-US" w:eastAsia="zh-CN"/>
        </w:rPr>
        <w:t>丰都县农民合作社服务中心有限公司</w:t>
      </w:r>
    </w:p>
    <w:p>
      <w:pPr>
        <w:keepNext w:val="0"/>
        <w:keepLines w:val="0"/>
        <w:pageBreakBefore w:val="0"/>
        <w:widowControl w:val="0"/>
        <w:kinsoku/>
        <w:wordWrap/>
        <w:overflowPunct/>
        <w:topLinePunct w:val="0"/>
        <w:autoSpaceDE/>
        <w:autoSpaceDN/>
        <w:bidi w:val="0"/>
        <w:adjustRightInd/>
        <w:snapToGrid/>
        <w:spacing w:line="400" w:lineRule="exact"/>
        <w:ind w:firstLine="1204" w:firstLineChars="400"/>
        <w:jc w:val="lef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（统一社会信用代码：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sz w:val="30"/>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sz w:val="30"/>
          <w:szCs w:val="30"/>
          <w:u w:val="single"/>
          <w:lang w:eastAsia="zh-CN"/>
        </w:rPr>
      </w:pPr>
      <w:r>
        <w:rPr>
          <w:rFonts w:hint="eastAsia" w:ascii="方正仿宋_GBK" w:hAnsi="方正仿宋_GBK" w:eastAsia="方正仿宋_GBK" w:cs="方正仿宋_GBK"/>
          <w:b/>
          <w:bCs/>
          <w:sz w:val="30"/>
          <w:szCs w:val="30"/>
        </w:rPr>
        <w:t>乙方（</w:t>
      </w:r>
      <w:r>
        <w:rPr>
          <w:rFonts w:hint="eastAsia" w:ascii="方正仿宋_GBK" w:hAnsi="方正仿宋_GBK" w:eastAsia="方正仿宋_GBK" w:cs="方正仿宋_GBK"/>
          <w:b/>
          <w:bCs/>
          <w:sz w:val="30"/>
          <w:szCs w:val="30"/>
          <w:lang w:val="en-US" w:eastAsia="zh-CN"/>
        </w:rPr>
        <w:t>中标人</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z w:val="30"/>
          <w:szCs w:val="30"/>
          <w:u w:val="single"/>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1204" w:firstLineChars="4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（统一社会信用代码：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法定代表人：</w:t>
      </w:r>
    </w:p>
    <w:p>
      <w:pPr>
        <w:spacing w:line="500" w:lineRule="exact"/>
        <w:rPr>
          <w:rFonts w:eastAsia="方正仿宋_GBK"/>
          <w:sz w:val="32"/>
          <w:szCs w:val="32"/>
        </w:rPr>
      </w:pPr>
    </w:p>
    <w:p>
      <w:pPr>
        <w:pageBreakBefore w:val="0"/>
        <w:widowControl w:val="0"/>
        <w:kinsoku/>
        <w:wordWrap/>
        <w:overflowPunct/>
        <w:topLinePunct w:val="0"/>
        <w:autoSpaceDE/>
        <w:autoSpaceDN/>
        <w:bidi w:val="0"/>
        <w:adjustRightInd/>
        <w:snapToGrid/>
        <w:spacing w:line="560" w:lineRule="exact"/>
        <w:ind w:left="0"/>
        <w:textAlignment w:val="auto"/>
        <w:rPr>
          <w:rFonts w:eastAsia="方正仿宋_GBK"/>
          <w:szCs w:val="32"/>
        </w:rPr>
      </w:pPr>
      <w:r>
        <w:rPr>
          <w:rFonts w:hint="eastAsia"/>
        </w:rPr>
        <w:t>根据2023年丰都县供销社区域性为农服务中心农机设备询价采购公告（以下简称《采购公告》）和评标中标结果，按《</w:t>
      </w:r>
      <w:r>
        <w:rPr>
          <w:rFonts w:hint="eastAsia"/>
          <w:lang w:eastAsia="zh-CN"/>
        </w:rPr>
        <w:t>中华人民共和国</w:t>
      </w:r>
      <w:r>
        <w:rPr>
          <w:rFonts w:hint="eastAsia"/>
        </w:rPr>
        <w:t>民法典》等国家法律法规规定，甲乙双方秉承“平等自愿、诚信合作”原则，经友好协商一致达成农机设备采购服务协议，以资双方共同遵守：</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rPr>
      </w:pPr>
      <w:r>
        <w:rPr>
          <w:rFonts w:hint="eastAsia"/>
        </w:rPr>
        <w:t>一、采购标的</w:t>
      </w:r>
    </w:p>
    <w:p>
      <w:pPr>
        <w:pageBreakBefore w:val="0"/>
        <w:widowControl w:val="0"/>
        <w:kinsoku/>
        <w:wordWrap/>
        <w:overflowPunct/>
        <w:topLinePunct w:val="0"/>
        <w:autoSpaceDE/>
        <w:autoSpaceDN/>
        <w:bidi w:val="0"/>
        <w:adjustRightInd/>
        <w:snapToGrid/>
        <w:spacing w:line="560" w:lineRule="exact"/>
        <w:ind w:left="0"/>
        <w:textAlignment w:val="auto"/>
        <w:rPr>
          <w:rFonts w:hint="eastAsia" w:eastAsia="方正仿宋_GBK"/>
          <w:color w:val="000000"/>
          <w:kern w:val="0"/>
          <w:szCs w:val="32"/>
          <w:lang w:val="en-US" w:eastAsia="zh-CN"/>
        </w:rPr>
      </w:pPr>
      <w:r>
        <w:rPr>
          <w:rFonts w:hint="eastAsia"/>
          <w:lang w:val="en-US" w:eastAsia="zh-CN"/>
        </w:rPr>
        <w:t>采购设备清单及要求以《采购公告》为准。</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pPr>
      <w:r>
        <w:rPr>
          <w:rFonts w:hint="eastAsia"/>
          <w:lang w:val="en-US" w:eastAsia="zh-CN"/>
        </w:rPr>
        <w:t>二、供货</w:t>
      </w:r>
      <w:r>
        <w:rPr>
          <w:rFonts w:hint="eastAsia"/>
        </w:rPr>
        <w:t>交货</w:t>
      </w:r>
    </w:p>
    <w:p>
      <w:pPr>
        <w:pageBreakBefore w:val="0"/>
        <w:widowControl w:val="0"/>
        <w:kinsoku/>
        <w:wordWrap/>
        <w:overflowPunct/>
        <w:topLinePunct w:val="0"/>
        <w:autoSpaceDE/>
        <w:autoSpaceDN/>
        <w:bidi w:val="0"/>
        <w:adjustRightInd/>
        <w:snapToGrid/>
        <w:spacing w:line="560" w:lineRule="exact"/>
        <w:ind w:left="0"/>
        <w:textAlignment w:val="auto"/>
        <w:rPr>
          <w:rFonts w:hint="eastAsia" w:eastAsia="方正仿宋_GBK"/>
          <w:color w:val="000000"/>
          <w:kern w:val="0"/>
          <w:szCs w:val="32"/>
          <w:lang w:val="en-US" w:eastAsia="zh-CN"/>
        </w:rPr>
      </w:pPr>
      <w:r>
        <w:rPr>
          <w:rFonts w:hint="eastAsia"/>
          <w:lang w:val="en-US" w:eastAsia="zh-CN"/>
        </w:rPr>
        <w:t>供货交货的具体时间、方式及要求以《采购公告》为准。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三、货</w:t>
      </w:r>
      <w:r>
        <w:rPr>
          <w:rFonts w:hint="eastAsia" w:ascii="方正黑体_GBK" w:hAnsi="方正黑体_GBK" w:eastAsia="方正黑体_GBK" w:cs="方正黑体_GBK"/>
          <w:color w:val="000000"/>
          <w:kern w:val="0"/>
          <w:sz w:val="32"/>
          <w:szCs w:val="32"/>
        </w:rPr>
        <w:t>款</w:t>
      </w:r>
      <w:r>
        <w:rPr>
          <w:rFonts w:hint="eastAsia" w:ascii="方正黑体_GBK" w:hAnsi="方正黑体_GBK" w:eastAsia="方正黑体_GBK" w:cs="方正黑体_GBK"/>
          <w:color w:val="000000"/>
          <w:kern w:val="0"/>
          <w:sz w:val="32"/>
          <w:szCs w:val="32"/>
          <w:lang w:val="en-US" w:eastAsia="zh-CN"/>
        </w:rPr>
        <w:t>结付</w:t>
      </w:r>
    </w:p>
    <w:p>
      <w:pPr>
        <w:pageBreakBefore w:val="0"/>
        <w:widowControl w:val="0"/>
        <w:kinsoku/>
        <w:wordWrap/>
        <w:overflowPunct/>
        <w:topLinePunct w:val="0"/>
        <w:autoSpaceDE/>
        <w:autoSpaceDN/>
        <w:bidi w:val="0"/>
        <w:adjustRightInd/>
        <w:snapToGrid/>
        <w:spacing w:line="560" w:lineRule="exact"/>
        <w:ind w:left="0"/>
        <w:textAlignment w:val="auto"/>
        <w:rPr>
          <w:rFonts w:hint="default"/>
          <w:lang w:val="en-US" w:eastAsia="zh-CN"/>
        </w:rPr>
      </w:pPr>
      <w:r>
        <w:rPr>
          <w:rFonts w:hint="eastAsia"/>
          <w:lang w:val="en-US" w:eastAsia="zh-CN"/>
        </w:rPr>
        <w:t>1.货</w:t>
      </w:r>
      <w:r>
        <w:t>款</w:t>
      </w:r>
      <w:r>
        <w:rPr>
          <w:rFonts w:hint="eastAsia"/>
          <w:lang w:val="en-US" w:eastAsia="zh-CN"/>
        </w:rPr>
        <w:t>为</w:t>
      </w:r>
      <w:r>
        <w:t>包干价，包括</w:t>
      </w:r>
      <w:r>
        <w:rPr>
          <w:rFonts w:hint="eastAsia"/>
          <w:lang w:val="en-US" w:eastAsia="zh-CN"/>
        </w:rPr>
        <w:t>采购设备的</w:t>
      </w:r>
      <w:r>
        <w:t>货物直接费、运</w:t>
      </w:r>
      <w:r>
        <w:rPr>
          <w:rFonts w:hint="eastAsia"/>
          <w:lang w:val="en-US" w:eastAsia="zh-CN"/>
        </w:rPr>
        <w:t>输</w:t>
      </w:r>
      <w:r>
        <w:t>费、税费</w:t>
      </w:r>
      <w:r>
        <w:rPr>
          <w:rFonts w:hint="eastAsia"/>
          <w:lang w:eastAsia="zh-CN"/>
        </w:rPr>
        <w:t>、</w:t>
      </w:r>
      <w:r>
        <w:t>现场</w:t>
      </w:r>
      <w:r>
        <w:rPr>
          <w:rFonts w:hint="eastAsia"/>
          <w:lang w:val="en-US" w:eastAsia="zh-CN"/>
        </w:rPr>
        <w:t>安装调</w:t>
      </w:r>
      <w:r>
        <w:t>试</w:t>
      </w:r>
      <w:r>
        <w:rPr>
          <w:rFonts w:hint="eastAsia"/>
          <w:lang w:eastAsia="zh-CN"/>
        </w:rPr>
        <w:t>（</w:t>
      </w:r>
      <w:r>
        <w:rPr>
          <w:rFonts w:hint="eastAsia"/>
          <w:lang w:val="en-US" w:eastAsia="zh-CN"/>
        </w:rPr>
        <w:t>作业展示）</w:t>
      </w:r>
      <w:r>
        <w:t>费等</w:t>
      </w:r>
      <w:r>
        <w:rPr>
          <w:rFonts w:hint="eastAsia"/>
          <w:lang w:val="en-US" w:eastAsia="zh-CN"/>
        </w:rPr>
        <w:t>相关</w:t>
      </w:r>
      <w:r>
        <w:t>费用。</w:t>
      </w:r>
      <w:r>
        <w:rPr>
          <w:rFonts w:hint="eastAsia"/>
          <w:lang w:val="en-US" w:eastAsia="zh-CN"/>
        </w:rPr>
        <w:t>货款通过投标中标确定，即</w:t>
      </w:r>
      <w:r>
        <w:rPr>
          <w:rFonts w:hint="eastAsia"/>
          <w:u w:val="single"/>
          <w:lang w:val="en-US" w:eastAsia="zh-CN"/>
        </w:rPr>
        <w:t xml:space="preserve">         </w:t>
      </w:r>
      <w:r>
        <w:rPr>
          <w:rFonts w:hint="eastAsia"/>
          <w:lang w:val="en-US" w:eastAsia="zh-CN"/>
        </w:rPr>
        <w:t>元（大写</w:t>
      </w:r>
      <w:r>
        <w:rPr>
          <w:rFonts w:hint="eastAsia"/>
          <w:u w:val="single"/>
          <w:lang w:val="en-US" w:eastAsia="zh-CN"/>
        </w:rPr>
        <w:t xml:space="preserve">                </w:t>
      </w:r>
      <w:r>
        <w:rPr>
          <w:rFonts w:hint="eastAsia"/>
          <w:lang w:val="en-US" w:eastAsia="zh-CN"/>
        </w:rPr>
        <w:t xml:space="preserve"> 整）。</w:t>
      </w:r>
    </w:p>
    <w:p>
      <w:pPr>
        <w:pageBreakBefore w:val="0"/>
        <w:widowControl w:val="0"/>
        <w:kinsoku/>
        <w:wordWrap/>
        <w:overflowPunct/>
        <w:topLinePunct w:val="0"/>
        <w:autoSpaceDE/>
        <w:autoSpaceDN/>
        <w:bidi w:val="0"/>
        <w:adjustRightInd/>
        <w:snapToGrid/>
        <w:spacing w:line="560" w:lineRule="exact"/>
        <w:ind w:left="0"/>
        <w:textAlignment w:val="auto"/>
      </w:pPr>
      <w:r>
        <w:rPr>
          <w:rFonts w:hint="eastAsia"/>
          <w:lang w:val="en-US" w:eastAsia="zh-CN"/>
        </w:rPr>
        <w:t>2.乙方按《采购公告》要求事项全部履行完成和开具正式发票后，甲方在5个工作日内通过银行转账一次性付讫货款</w:t>
      </w:r>
      <w:r>
        <w:t>。</w:t>
      </w:r>
    </w:p>
    <w:p>
      <w:pPr>
        <w:pageBreakBefore w:val="0"/>
        <w:widowControl w:val="0"/>
        <w:kinsoku/>
        <w:wordWrap/>
        <w:overflowPunct/>
        <w:topLinePunct w:val="0"/>
        <w:autoSpaceDE/>
        <w:autoSpaceDN/>
        <w:bidi w:val="0"/>
        <w:adjustRightInd/>
        <w:snapToGrid/>
        <w:spacing w:line="560" w:lineRule="exact"/>
        <w:ind w:left="0"/>
        <w:textAlignment w:val="auto"/>
        <w:rPr>
          <w:rFonts w:hint="default"/>
          <w:lang w:val="en-US" w:eastAsia="zh-CN"/>
        </w:rPr>
      </w:pPr>
      <w:r>
        <w:rPr>
          <w:rFonts w:hint="eastAsia"/>
          <w:lang w:val="en-US" w:eastAsia="zh-CN"/>
        </w:rPr>
        <w:t>3.乙方收款户名：</w:t>
      </w:r>
      <w:r>
        <w:rPr>
          <w:rFonts w:hint="eastAsia"/>
          <w:u w:val="single"/>
          <w:lang w:val="en-US" w:eastAsia="zh-CN"/>
        </w:rPr>
        <w:t xml:space="preserve">                       </w:t>
      </w:r>
      <w:r>
        <w:rPr>
          <w:rFonts w:hint="eastAsia"/>
          <w:lang w:val="en-US" w:eastAsia="zh-CN"/>
        </w:rPr>
        <w:t>，开户银行及账号：</w:t>
      </w:r>
      <w:r>
        <w:rPr>
          <w:rFonts w:hint="eastAsia"/>
          <w:u w:val="single"/>
          <w:lang w:val="en-US" w:eastAsia="zh-CN"/>
        </w:rPr>
        <w:t xml:space="preserve">                            </w:t>
      </w:r>
      <w:r>
        <w:rPr>
          <w:rFonts w:hint="eastAsia"/>
          <w:lang w:val="en-US" w:eastAsia="zh-CN"/>
        </w:rPr>
        <w:t>。</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pPr>
      <w:r>
        <w:rPr>
          <w:rFonts w:hint="eastAsia"/>
          <w:lang w:val="en-US" w:eastAsia="zh-CN"/>
        </w:rPr>
        <w:t>四、</w:t>
      </w:r>
      <w:r>
        <w:rPr>
          <w:rFonts w:hint="eastAsia"/>
        </w:rPr>
        <w:t>履约保证</w:t>
      </w:r>
    </w:p>
    <w:p>
      <w:pPr>
        <w:pageBreakBefore w:val="0"/>
        <w:widowControl w:val="0"/>
        <w:kinsoku/>
        <w:wordWrap/>
        <w:overflowPunct/>
        <w:topLinePunct w:val="0"/>
        <w:autoSpaceDE/>
        <w:autoSpaceDN/>
        <w:bidi w:val="0"/>
        <w:adjustRightInd/>
        <w:snapToGrid/>
        <w:spacing w:line="560" w:lineRule="exact"/>
        <w:ind w:left="0"/>
        <w:textAlignment w:val="auto"/>
        <w:rPr>
          <w:rFonts w:hint="default" w:eastAsia="方正仿宋_GBK"/>
          <w:color w:val="000000"/>
          <w:kern w:val="0"/>
          <w:szCs w:val="32"/>
          <w:lang w:val="en-US" w:eastAsia="zh-CN"/>
        </w:rPr>
      </w:pPr>
      <w:r>
        <w:rPr>
          <w:rFonts w:hint="eastAsia"/>
          <w:lang w:val="en-US" w:eastAsia="zh-CN"/>
        </w:rPr>
        <w:t>乙方履约保证金为30000元。乙方按《采购公告》要求事项全部履行完成后，甲方在3个工作日内通过银行转账无息退还。乙方未按《采购公告》要求事项全部履行完成即视为违约，其缴纳的履约保证金甲方不予退还，同时乙方须赔偿因此给甲方及丰都县供销社造成的全部损失。</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rPr>
          <w:rFonts w:hint="default"/>
          <w:lang w:val="en-US" w:eastAsia="zh-CN"/>
        </w:rPr>
      </w:pPr>
      <w:r>
        <w:rPr>
          <w:rFonts w:hint="eastAsia"/>
        </w:rPr>
        <w:t>五、</w:t>
      </w:r>
      <w:r>
        <w:rPr>
          <w:rFonts w:hint="eastAsia"/>
          <w:lang w:val="en-US" w:eastAsia="zh-CN"/>
        </w:rPr>
        <w:t>其他约定</w:t>
      </w:r>
    </w:p>
    <w:p>
      <w:pPr>
        <w:pageBreakBefore w:val="0"/>
        <w:widowControl w:val="0"/>
        <w:kinsoku/>
        <w:wordWrap/>
        <w:overflowPunct/>
        <w:topLinePunct w:val="0"/>
        <w:autoSpaceDE/>
        <w:autoSpaceDN/>
        <w:bidi w:val="0"/>
        <w:adjustRightInd/>
        <w:snapToGrid/>
        <w:spacing w:line="560" w:lineRule="exact"/>
        <w:ind w:left="0"/>
        <w:textAlignment w:val="auto"/>
        <w:rPr>
          <w:rFonts w:hint="eastAsia"/>
          <w:lang w:val="en-US" w:eastAsia="zh-CN"/>
        </w:rPr>
      </w:pPr>
      <w:r>
        <w:rPr>
          <w:rFonts w:hint="eastAsia"/>
          <w:lang w:val="en-US" w:eastAsia="zh-CN"/>
        </w:rPr>
        <w:t>1.采购设备的质保期、售后服务和技术支持等，乙方负责按设备生产商的质保承诺和行业标准相应执行。采购设备质保期内出现产品技术迭代升级，乙方应及时知会丰都县供销社，其如有需求乙方应及时协调满足；采购设备质保期满，乙方应同样提供或协调提供免费咨询服务，并承诺提供或协调提供上门维护服务。乙方提供或协调提供的售后服务中，维修使用的备品备件及易损件应为原厂配件，未经甲方同意不得使用非原厂配件。</w:t>
      </w:r>
    </w:p>
    <w:p>
      <w:pPr>
        <w:pageBreakBefore w:val="0"/>
        <w:widowControl w:val="0"/>
        <w:kinsoku/>
        <w:wordWrap/>
        <w:overflowPunct/>
        <w:topLinePunct w:val="0"/>
        <w:autoSpaceDE/>
        <w:autoSpaceDN/>
        <w:bidi w:val="0"/>
        <w:adjustRightInd/>
        <w:snapToGrid/>
        <w:spacing w:line="560" w:lineRule="exact"/>
        <w:ind w:left="0"/>
        <w:textAlignment w:val="auto"/>
        <w:rPr>
          <w:rFonts w:eastAsia="方正仿宋_GBK"/>
          <w:color w:val="000000"/>
          <w:kern w:val="0"/>
          <w:szCs w:val="32"/>
        </w:rPr>
      </w:pPr>
      <w:r>
        <w:rPr>
          <w:rFonts w:hint="eastAsia"/>
          <w:lang w:val="en-US" w:eastAsia="zh-CN"/>
        </w:rPr>
        <w:t>2.甲方及其指定使用人在中国境内使用乙方提供的货物及服务时免受第三方提出的侵犯其专利权或其他知识产权的起诉。如第三方提出侵权指控，乙方及设备生产商承担因此引起的一切法律责任和相关费用。</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pPr>
      <w:r>
        <w:rPr>
          <w:rFonts w:hint="eastAsia"/>
          <w:lang w:val="en-US" w:eastAsia="zh-CN"/>
        </w:rPr>
        <w:t>六</w:t>
      </w:r>
      <w:r>
        <w:rPr>
          <w:rFonts w:hint="eastAsia"/>
        </w:rPr>
        <w:t>、</w:t>
      </w:r>
      <w:r>
        <w:rPr>
          <w:rFonts w:hint="eastAsia"/>
          <w:lang w:val="en-US" w:eastAsia="zh-CN"/>
        </w:rPr>
        <w:t>争议</w:t>
      </w:r>
      <w:r>
        <w:rPr>
          <w:rFonts w:hint="eastAsia"/>
        </w:rPr>
        <w:t>处理</w:t>
      </w:r>
    </w:p>
    <w:p>
      <w:pPr>
        <w:pageBreakBefore w:val="0"/>
        <w:widowControl w:val="0"/>
        <w:kinsoku/>
        <w:wordWrap/>
        <w:overflowPunct/>
        <w:topLinePunct w:val="0"/>
        <w:autoSpaceDE/>
        <w:autoSpaceDN/>
        <w:bidi w:val="0"/>
        <w:adjustRightInd/>
        <w:snapToGrid/>
        <w:spacing w:line="560" w:lineRule="exact"/>
        <w:ind w:left="0"/>
        <w:textAlignment w:val="auto"/>
        <w:rPr>
          <w:rFonts w:eastAsia="方正仿宋_GBK"/>
          <w:color w:val="000000"/>
          <w:kern w:val="0"/>
          <w:szCs w:val="32"/>
        </w:rPr>
      </w:pPr>
      <w:r>
        <w:t>本</w:t>
      </w:r>
      <w:r>
        <w:rPr>
          <w:rFonts w:hint="eastAsia"/>
          <w:lang w:val="en-US" w:eastAsia="zh-CN"/>
        </w:rPr>
        <w:t>协议</w:t>
      </w:r>
      <w:r>
        <w:t>在履行过程中发生争议，由</w:t>
      </w:r>
      <w:r>
        <w:rPr>
          <w:rFonts w:hint="eastAsia"/>
          <w:lang w:val="en-US" w:eastAsia="zh-CN"/>
        </w:rPr>
        <w:t>甲乙</w:t>
      </w:r>
      <w:r>
        <w:t>双方</w:t>
      </w:r>
      <w:r>
        <w:rPr>
          <w:rFonts w:hint="eastAsia"/>
          <w:lang w:val="en-US" w:eastAsia="zh-CN"/>
        </w:rPr>
        <w:t>友好</w:t>
      </w:r>
      <w:r>
        <w:t>协商解决；协商</w:t>
      </w:r>
      <w:r>
        <w:rPr>
          <w:rFonts w:hint="eastAsia"/>
          <w:lang w:val="en-US" w:eastAsia="zh-CN"/>
        </w:rPr>
        <w:t>不成</w:t>
      </w:r>
      <w:r>
        <w:t>，</w:t>
      </w:r>
      <w:r>
        <w:rPr>
          <w:rFonts w:hint="eastAsia"/>
          <w:lang w:val="en-US" w:eastAsia="zh-CN"/>
        </w:rPr>
        <w:t>协议任何一方</w:t>
      </w:r>
      <w:r>
        <w:t>可向</w:t>
      </w:r>
      <w:r>
        <w:rPr>
          <w:rFonts w:hint="eastAsia"/>
          <w:lang w:val="en-US" w:eastAsia="zh-CN"/>
        </w:rPr>
        <w:t>丰都</w:t>
      </w:r>
      <w:r>
        <w:t>县人民法院提起诉讼。</w:t>
      </w:r>
    </w:p>
    <w:p>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pPr>
      <w:r>
        <w:rPr>
          <w:rFonts w:hint="eastAsia"/>
          <w:lang w:val="en-US" w:eastAsia="zh-CN"/>
        </w:rPr>
        <w:t>七</w:t>
      </w:r>
      <w:r>
        <w:rPr>
          <w:rFonts w:hint="eastAsia"/>
        </w:rPr>
        <w:t>、</w:t>
      </w:r>
      <w:r>
        <w:rPr>
          <w:rFonts w:hint="eastAsia"/>
          <w:lang w:val="en-US" w:eastAsia="zh-CN"/>
        </w:rPr>
        <w:t>协议</w:t>
      </w:r>
      <w:r>
        <w:rPr>
          <w:rFonts w:hint="eastAsia"/>
        </w:rPr>
        <w:t>生效</w:t>
      </w:r>
    </w:p>
    <w:p>
      <w:pPr>
        <w:pageBreakBefore w:val="0"/>
        <w:widowControl w:val="0"/>
        <w:kinsoku/>
        <w:wordWrap/>
        <w:overflowPunct/>
        <w:topLinePunct w:val="0"/>
        <w:autoSpaceDE/>
        <w:autoSpaceDN/>
        <w:bidi w:val="0"/>
        <w:adjustRightInd/>
        <w:snapToGrid/>
        <w:spacing w:line="560" w:lineRule="exact"/>
        <w:ind w:left="0"/>
        <w:textAlignment w:val="auto"/>
      </w:pPr>
      <w:r>
        <w:rPr>
          <w:rFonts w:hint="eastAsia"/>
          <w:lang w:val="en-US" w:eastAsia="zh-CN"/>
        </w:rPr>
        <w:t>本协议经甲乙双方法定代表人签字并加盖公章后正式生效</w:t>
      </w:r>
      <w:r>
        <w:t>。本合同一式</w:t>
      </w:r>
      <w:r>
        <w:rPr>
          <w:rFonts w:hint="eastAsia"/>
          <w:lang w:val="en-US" w:eastAsia="zh-CN"/>
        </w:rPr>
        <w:t>肆</w:t>
      </w:r>
      <w:r>
        <w:t>份，甲乙双方各执</w:t>
      </w:r>
      <w:r>
        <w:rPr>
          <w:rFonts w:hint="eastAsia"/>
          <w:lang w:val="en-US" w:eastAsia="zh-CN"/>
        </w:rPr>
        <w:t>贰</w:t>
      </w:r>
      <w:r>
        <w:t>份</w:t>
      </w:r>
      <w:r>
        <w:rPr>
          <w:rFonts w:hint="eastAsia"/>
          <w:lang w:eastAsia="zh-CN"/>
        </w:rPr>
        <w:t>，</w:t>
      </w:r>
      <w:r>
        <w:rPr>
          <w:rFonts w:hint="eastAsia"/>
          <w:lang w:val="en-US" w:eastAsia="zh-CN"/>
        </w:rPr>
        <w:t>均具同等法律效力</w:t>
      </w:r>
      <w:r>
        <w:t>。</w:t>
      </w:r>
    </w:p>
    <w:p>
      <w:pPr>
        <w:keepNext w:val="0"/>
        <w:keepLines w:val="0"/>
        <w:pageBreakBefore w:val="0"/>
        <w:widowControl w:val="0"/>
        <w:kinsoku/>
        <w:wordWrap/>
        <w:overflowPunct/>
        <w:topLinePunct w:val="0"/>
        <w:autoSpaceDE/>
        <w:autoSpaceDN/>
        <w:bidi w:val="0"/>
        <w:adjustRightInd/>
        <w:snapToGrid/>
        <w:spacing w:line="560" w:lineRule="exact"/>
        <w:ind w:left="0" w:firstLine="560"/>
        <w:textAlignment w:val="auto"/>
        <w:rPr>
          <w:rFonts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方正仿宋_GBK"/>
          <w:sz w:val="32"/>
          <w:szCs w:val="32"/>
        </w:rPr>
      </w:pPr>
      <w:r>
        <w:rPr>
          <w:rFonts w:eastAsia="方正仿宋_GBK"/>
          <w:sz w:val="32"/>
          <w:szCs w:val="32"/>
        </w:rPr>
        <w:t>甲方</w:t>
      </w:r>
      <w:r>
        <w:rPr>
          <w:rFonts w:hint="eastAsia" w:eastAsia="方正仿宋_GBK"/>
          <w:sz w:val="32"/>
          <w:szCs w:val="32"/>
          <w:lang w:eastAsia="zh-CN"/>
        </w:rPr>
        <w:t>（</w:t>
      </w:r>
      <w:r>
        <w:rPr>
          <w:rFonts w:hint="eastAsia" w:eastAsia="方正仿宋_GBK"/>
          <w:sz w:val="32"/>
          <w:szCs w:val="32"/>
          <w:lang w:val="en-US" w:eastAsia="zh-CN"/>
        </w:rPr>
        <w:t>盖章）</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r>
        <w:rPr>
          <w:rFonts w:hint="eastAsia"/>
          <w:sz w:val="32"/>
          <w:szCs w:val="32"/>
          <w:lang w:val="en-US" w:eastAsia="zh-CN"/>
        </w:rPr>
        <w:t xml:space="preserve">    </w:t>
      </w:r>
      <w:r>
        <w:rPr>
          <w:rFonts w:eastAsia="方正仿宋_GBK"/>
          <w:sz w:val="32"/>
          <w:szCs w:val="32"/>
        </w:rPr>
        <w:t>乙方</w:t>
      </w:r>
      <w:r>
        <w:rPr>
          <w:rFonts w:hint="eastAsia" w:eastAsia="方正仿宋_GBK"/>
          <w:sz w:val="32"/>
          <w:szCs w:val="32"/>
          <w:lang w:eastAsia="zh-CN"/>
        </w:rPr>
        <w:t>（</w:t>
      </w:r>
      <w:r>
        <w:rPr>
          <w:rFonts w:hint="eastAsia" w:eastAsia="方正仿宋_GBK"/>
          <w:sz w:val="32"/>
          <w:szCs w:val="32"/>
          <w:lang w:val="en-US" w:eastAsia="zh-CN"/>
        </w:rPr>
        <w:t>盖章）</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方正仿宋_GBK"/>
          <w:sz w:val="32"/>
          <w:szCs w:val="32"/>
        </w:rPr>
      </w:pPr>
      <w:r>
        <w:rPr>
          <w:rFonts w:hint="eastAsia" w:eastAsia="方正仿宋_GBK"/>
          <w:sz w:val="32"/>
          <w:szCs w:val="32"/>
          <w:lang w:val="en-US" w:eastAsia="zh-CN"/>
        </w:rPr>
        <w:t>法定代表人（签字）</w:t>
      </w:r>
      <w:r>
        <w:rPr>
          <w:rFonts w:eastAsia="方正仿宋_GBK"/>
          <w:sz w:val="32"/>
          <w:szCs w:val="32"/>
        </w:rPr>
        <w:t>：</w:t>
      </w:r>
      <w:r>
        <w:rPr>
          <w:rFonts w:hint="eastAsia"/>
          <w:sz w:val="32"/>
          <w:szCs w:val="32"/>
          <w:lang w:val="en-US" w:eastAsia="zh-CN"/>
        </w:rPr>
        <w:t xml:space="preserve">  </w:t>
      </w:r>
      <w:r>
        <w:rPr>
          <w:rFonts w:hint="eastAsia" w:eastAsia="方正仿宋_GBK"/>
          <w:sz w:val="32"/>
          <w:szCs w:val="32"/>
          <w:lang w:val="en-US" w:eastAsia="zh-CN"/>
        </w:rPr>
        <w:t>法定代表人（签字）</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1929" w:firstLineChars="603"/>
        <w:textAlignment w:val="auto"/>
        <w:rPr>
          <w:rFonts w:hint="eastAsia" w:eastAsia="方正仿宋_GBK"/>
          <w:sz w:val="32"/>
          <w:szCs w:val="32"/>
          <w:lang w:val="en-US" w:eastAsia="zh-CN"/>
        </w:rPr>
      </w:pPr>
      <w:r>
        <w:rPr>
          <w:rFonts w:hint="eastAsia" w:eastAsia="方正仿宋_GBK"/>
          <w:sz w:val="32"/>
          <w:szCs w:val="32"/>
          <w:lang w:val="en-US" w:eastAsia="zh-CN"/>
        </w:rPr>
        <w:t>签订地点：丰都县第二行政楼十楼</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eastAsia="方正仿宋_GBK"/>
          <w:sz w:val="32"/>
          <w:szCs w:val="32"/>
          <w:lang w:val="en-US" w:eastAsia="zh-CN"/>
        </w:rPr>
      </w:pPr>
      <w:r>
        <w:rPr>
          <w:rFonts w:hint="eastAsia" w:eastAsia="方正仿宋_GBK"/>
          <w:sz w:val="32"/>
          <w:szCs w:val="32"/>
          <w:lang w:val="en-US" w:eastAsia="zh-CN"/>
        </w:rPr>
        <w:t>签订时间：</w:t>
      </w:r>
      <w:r>
        <w:rPr>
          <w:rFonts w:hint="eastAsia"/>
          <w:sz w:val="32"/>
          <w:szCs w:val="32"/>
          <w:lang w:val="en-US" w:eastAsia="zh-CN"/>
        </w:rPr>
        <w:t xml:space="preserve">    </w:t>
      </w:r>
      <w:r>
        <w:rPr>
          <w:rFonts w:hint="eastAsia" w:eastAsia="方正仿宋_GBK"/>
          <w:sz w:val="32"/>
          <w:szCs w:val="32"/>
          <w:lang w:val="en-US" w:eastAsia="zh-CN"/>
        </w:rPr>
        <w:t xml:space="preserve">年  </w:t>
      </w:r>
      <w:r>
        <w:rPr>
          <w:rFonts w:hint="eastAsia"/>
          <w:sz w:val="32"/>
          <w:szCs w:val="32"/>
          <w:lang w:val="en-US" w:eastAsia="zh-CN"/>
        </w:rPr>
        <w:t xml:space="preserve">  </w:t>
      </w:r>
      <w:r>
        <w:rPr>
          <w:rFonts w:hint="eastAsia" w:eastAsia="方正仿宋_GBK"/>
          <w:sz w:val="32"/>
          <w:szCs w:val="32"/>
          <w:lang w:val="en-US" w:eastAsia="zh-CN"/>
        </w:rPr>
        <w:t>月</w:t>
      </w:r>
      <w:r>
        <w:rPr>
          <w:rFonts w:hint="eastAsia"/>
          <w:sz w:val="32"/>
          <w:szCs w:val="32"/>
          <w:lang w:val="en-US" w:eastAsia="zh-CN"/>
        </w:rPr>
        <w:t xml:space="preserve">    </w:t>
      </w:r>
      <w:r>
        <w:rPr>
          <w:rFonts w:hint="eastAsia" w:eastAsia="方正仿宋_GBK"/>
          <w:sz w:val="32"/>
          <w:szCs w:val="32"/>
          <w:lang w:val="en-US" w:eastAsia="zh-CN"/>
        </w:rPr>
        <w:t>日</w:t>
      </w:r>
    </w:p>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p>
    <w:p>
      <w:pPr>
        <w:bidi w:val="0"/>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附件五：</w:t>
      </w:r>
    </w:p>
    <w:p>
      <w:pPr>
        <w:pStyle w:val="2"/>
        <w:bidi w:val="0"/>
        <w:rPr>
          <w:rFonts w:hint="eastAsia"/>
        </w:rPr>
      </w:pPr>
      <w:r>
        <w:rPr>
          <w:rFonts w:hint="eastAsia"/>
        </w:rPr>
        <w:t>投标报价函</w:t>
      </w:r>
    </w:p>
    <w:p>
      <w:pPr>
        <w:bidi w:val="0"/>
        <w:ind w:left="0" w:leftChars="0" w:firstLine="0" w:firstLineChars="0"/>
      </w:pPr>
      <w:r>
        <w:rPr>
          <w:rFonts w:hint="eastAsia"/>
          <w:lang w:val="en-US" w:eastAsia="zh-CN"/>
        </w:rPr>
        <w:t>丰都县供销社</w:t>
      </w:r>
      <w:r>
        <w:t>：</w:t>
      </w:r>
    </w:p>
    <w:p>
      <w:pPr>
        <w:bidi w:val="0"/>
      </w:pPr>
      <w:r>
        <w:rPr>
          <w:rFonts w:hint="eastAsia"/>
          <w:lang w:val="en-US" w:eastAsia="zh-CN"/>
        </w:rPr>
        <w:t>1.我企业已认真阅悉</w:t>
      </w:r>
      <w:r>
        <w:t>2023年</w:t>
      </w:r>
      <w:r>
        <w:rPr>
          <w:rFonts w:hint="eastAsia"/>
          <w:lang w:val="en-US" w:eastAsia="zh-CN"/>
        </w:rPr>
        <w:t>丰都</w:t>
      </w:r>
      <w:r>
        <w:t>县</w:t>
      </w:r>
      <w:r>
        <w:rPr>
          <w:rFonts w:hint="eastAsia"/>
          <w:lang w:val="en-US" w:eastAsia="zh-CN"/>
        </w:rPr>
        <w:t>供销社农机设备询价采购公告</w:t>
      </w:r>
      <w:r>
        <w:t>全部内容，</w:t>
      </w:r>
      <w:r>
        <w:rPr>
          <w:rFonts w:hint="eastAsia"/>
          <w:lang w:val="en-US" w:eastAsia="zh-CN"/>
        </w:rPr>
        <w:t>现投标</w:t>
      </w:r>
      <w:r>
        <w:t>报价</w:t>
      </w:r>
      <w:r>
        <w:rPr>
          <w:rFonts w:hint="eastAsia"/>
          <w:lang w:val="en-US" w:eastAsia="zh-CN"/>
        </w:rPr>
        <w:t>：</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r>
        <w:t>元（大写：</w:t>
      </w:r>
      <w:r>
        <w:rPr>
          <w:rFonts w:hint="eastAsia"/>
          <w:u w:val="single"/>
          <w:lang w:val="en-US" w:eastAsia="zh-CN"/>
        </w:rPr>
        <w:t xml:space="preserve">                    </w:t>
      </w:r>
      <w:r>
        <w:t>整）</w:t>
      </w:r>
      <w:r>
        <w:rPr>
          <w:rFonts w:hint="eastAsia"/>
          <w:lang w:eastAsia="zh-CN"/>
        </w:rPr>
        <w:t>，</w:t>
      </w:r>
      <w:r>
        <w:t>报价</w:t>
      </w:r>
      <w:r>
        <w:rPr>
          <w:rFonts w:hint="eastAsia"/>
          <w:lang w:val="en-US" w:eastAsia="zh-CN"/>
        </w:rPr>
        <w:t>包</w:t>
      </w:r>
      <w:r>
        <w:t>含货物直接费、运</w:t>
      </w:r>
      <w:r>
        <w:rPr>
          <w:rFonts w:hint="eastAsia"/>
          <w:lang w:val="en-US" w:eastAsia="zh-CN"/>
        </w:rPr>
        <w:t>输</w:t>
      </w:r>
      <w:r>
        <w:t>费、税费</w:t>
      </w:r>
      <w:r>
        <w:rPr>
          <w:rFonts w:hint="eastAsia"/>
          <w:lang w:eastAsia="zh-CN"/>
        </w:rPr>
        <w:t>、</w:t>
      </w:r>
      <w:r>
        <w:rPr>
          <w:rFonts w:hint="eastAsia"/>
          <w:lang w:val="en-US" w:eastAsia="zh-CN"/>
        </w:rPr>
        <w:t>设备</w:t>
      </w:r>
      <w:r>
        <w:t>现场</w:t>
      </w:r>
      <w:r>
        <w:rPr>
          <w:rFonts w:hint="eastAsia"/>
          <w:lang w:val="en-US" w:eastAsia="zh-CN"/>
        </w:rPr>
        <w:t>安装调</w:t>
      </w:r>
      <w:r>
        <w:t>试</w:t>
      </w:r>
      <w:r>
        <w:rPr>
          <w:rFonts w:hint="eastAsia"/>
          <w:lang w:eastAsia="zh-CN"/>
        </w:rPr>
        <w:t>（</w:t>
      </w:r>
      <w:r>
        <w:rPr>
          <w:rFonts w:hint="eastAsia"/>
          <w:lang w:val="en-US" w:eastAsia="zh-CN"/>
        </w:rPr>
        <w:t>作业展示）</w:t>
      </w:r>
      <w:r>
        <w:t>费等</w:t>
      </w:r>
      <w:r>
        <w:rPr>
          <w:rFonts w:hint="eastAsia"/>
          <w:lang w:val="en-US" w:eastAsia="zh-CN"/>
        </w:rPr>
        <w:t>相关</w:t>
      </w:r>
      <w:r>
        <w:t>费用。</w:t>
      </w:r>
      <w:r>
        <w:rPr>
          <w:rFonts w:hint="eastAsia"/>
          <w:lang w:val="en-US" w:eastAsia="zh-CN"/>
        </w:rPr>
        <w:t>承诺自签约之日起15</w:t>
      </w:r>
      <w:r>
        <w:t>日</w:t>
      </w:r>
      <w:r>
        <w:rPr>
          <w:rFonts w:hint="eastAsia"/>
          <w:lang w:val="en-US" w:eastAsia="zh-CN"/>
        </w:rPr>
        <w:t>内</w:t>
      </w:r>
      <w:r>
        <w:t>按</w:t>
      </w:r>
      <w:r>
        <w:rPr>
          <w:rFonts w:hint="eastAsia"/>
          <w:lang w:val="en-US" w:eastAsia="zh-CN"/>
        </w:rPr>
        <w:t>协议</w:t>
      </w:r>
      <w:r>
        <w:t>约定供货</w:t>
      </w:r>
      <w:r>
        <w:rPr>
          <w:rFonts w:hint="eastAsia"/>
          <w:lang w:val="en-US" w:eastAsia="zh-CN"/>
        </w:rPr>
        <w:t>交货</w:t>
      </w:r>
      <w:r>
        <w:t>，</w:t>
      </w:r>
      <w:r>
        <w:rPr>
          <w:rFonts w:hint="eastAsia"/>
          <w:lang w:val="en-US" w:eastAsia="zh-CN"/>
        </w:rPr>
        <w:t>保证货物符合</w:t>
      </w:r>
      <w:r>
        <w:t>国家现行</w:t>
      </w:r>
      <w:r>
        <w:rPr>
          <w:rFonts w:hint="eastAsia"/>
          <w:lang w:val="en-US" w:eastAsia="zh-CN"/>
        </w:rPr>
        <w:t>质量</w:t>
      </w:r>
      <w:r>
        <w:t>标准，并一次性验收合格。</w:t>
      </w:r>
    </w:p>
    <w:p>
      <w:pPr>
        <w:bidi w:val="0"/>
      </w:pPr>
      <w:r>
        <w:t>2</w:t>
      </w:r>
      <w:r>
        <w:rPr>
          <w:rFonts w:hint="eastAsia"/>
          <w:lang w:eastAsia="zh-CN"/>
        </w:rPr>
        <w:t>.</w:t>
      </w:r>
      <w:r>
        <w:t>我</w:t>
      </w:r>
      <w:r>
        <w:rPr>
          <w:rFonts w:hint="eastAsia"/>
          <w:lang w:val="en-US" w:eastAsia="zh-CN"/>
        </w:rPr>
        <w:t>企业</w:t>
      </w:r>
      <w:r>
        <w:t>承诺在投标有效期内不修改、</w:t>
      </w:r>
      <w:r>
        <w:rPr>
          <w:rFonts w:hint="eastAsia"/>
          <w:lang w:val="en-US" w:eastAsia="zh-CN"/>
        </w:rPr>
        <w:t>不</w:t>
      </w:r>
      <w:r>
        <w:t>撤销</w:t>
      </w:r>
      <w:r>
        <w:rPr>
          <w:rFonts w:hint="eastAsia"/>
          <w:lang w:val="en-US" w:eastAsia="zh-CN"/>
        </w:rPr>
        <w:t>已投标</w:t>
      </w:r>
      <w:r>
        <w:t>文件。</w:t>
      </w:r>
      <w:r>
        <w:rPr>
          <w:rFonts w:hint="eastAsia"/>
          <w:lang w:val="en-US" w:eastAsia="zh-CN"/>
        </w:rPr>
        <w:t>保证</w:t>
      </w:r>
      <w:r>
        <w:t>所递交的投标文件及有关资料内容完整</w:t>
      </w:r>
      <w:r>
        <w:rPr>
          <w:rFonts w:hint="eastAsia"/>
          <w:lang w:eastAsia="zh-CN"/>
        </w:rPr>
        <w:t>、</w:t>
      </w:r>
      <w:r>
        <w:t>真实</w:t>
      </w:r>
      <w:r>
        <w:rPr>
          <w:rFonts w:hint="eastAsia"/>
          <w:lang w:eastAsia="zh-CN"/>
        </w:rPr>
        <w:t>、</w:t>
      </w:r>
      <w:r>
        <w:t>准确。如</w:t>
      </w:r>
      <w:r>
        <w:rPr>
          <w:rFonts w:hint="eastAsia"/>
          <w:lang w:val="en-US" w:eastAsia="zh-CN"/>
        </w:rPr>
        <w:t>我企业</w:t>
      </w:r>
      <w:r>
        <w:t>中标</w:t>
      </w:r>
      <w:r>
        <w:rPr>
          <w:rFonts w:hint="eastAsia"/>
          <w:lang w:eastAsia="zh-CN"/>
        </w:rPr>
        <w:t>，</w:t>
      </w:r>
      <w:r>
        <w:rPr>
          <w:rFonts w:hint="eastAsia"/>
          <w:lang w:val="en-US" w:eastAsia="zh-CN"/>
        </w:rPr>
        <w:t>保证不弃标，在</w:t>
      </w:r>
      <w:r>
        <w:t>规定</w:t>
      </w:r>
      <w:r>
        <w:rPr>
          <w:rFonts w:hint="eastAsia"/>
          <w:lang w:val="en-US" w:eastAsia="zh-CN"/>
        </w:rPr>
        <w:t>时间</w:t>
      </w:r>
      <w:r>
        <w:t>内与</w:t>
      </w:r>
      <w:r>
        <w:rPr>
          <w:rFonts w:hint="eastAsia"/>
          <w:lang w:val="en-US" w:eastAsia="zh-CN"/>
        </w:rPr>
        <w:t>采购人</w:t>
      </w:r>
      <w:r>
        <w:t>签订</w:t>
      </w:r>
      <w:r>
        <w:rPr>
          <w:rFonts w:hint="eastAsia"/>
          <w:lang w:val="en-US" w:eastAsia="zh-CN"/>
        </w:rPr>
        <w:t>采购服务协议并认真履行责任义务</w:t>
      </w:r>
      <w: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eastAsia="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0"/>
        <w:rPr>
          <w:rFonts w:hint="default" w:eastAsia="方正仿宋_GBK"/>
          <w:color w:val="000000"/>
          <w:kern w:val="0"/>
          <w:sz w:val="32"/>
          <w:szCs w:val="32"/>
          <w:lang w:val="en-US" w:eastAsia="zh-CN"/>
        </w:rPr>
      </w:pPr>
      <w:r>
        <w:rPr>
          <w:rFonts w:eastAsia="方正仿宋_GBK"/>
          <w:color w:val="000000"/>
          <w:spacing w:val="91"/>
          <w:kern w:val="0"/>
          <w:sz w:val="32"/>
          <w:szCs w:val="32"/>
          <w:fitText w:val="3200" w:id="719787152"/>
        </w:rPr>
        <w:t>投标</w:t>
      </w:r>
      <w:r>
        <w:rPr>
          <w:rFonts w:hint="eastAsia" w:eastAsia="方正仿宋_GBK"/>
          <w:color w:val="000000"/>
          <w:spacing w:val="91"/>
          <w:kern w:val="0"/>
          <w:sz w:val="32"/>
          <w:szCs w:val="32"/>
          <w:fitText w:val="3200" w:id="719787152"/>
          <w:lang w:val="en-US" w:eastAsia="zh-CN"/>
        </w:rPr>
        <w:t>人</w:t>
      </w:r>
      <w:r>
        <w:rPr>
          <w:rFonts w:eastAsia="方正仿宋_GBK"/>
          <w:color w:val="000000"/>
          <w:spacing w:val="91"/>
          <w:kern w:val="0"/>
          <w:sz w:val="32"/>
          <w:szCs w:val="32"/>
          <w:fitText w:val="3200" w:id="719787152"/>
        </w:rPr>
        <w:t>（盖章）</w:t>
      </w:r>
      <w:r>
        <w:rPr>
          <w:rFonts w:eastAsia="方正仿宋_GBK"/>
          <w:color w:val="000000"/>
          <w:spacing w:val="3"/>
          <w:kern w:val="0"/>
          <w:sz w:val="32"/>
          <w:szCs w:val="32"/>
          <w:fitText w:val="3200" w:id="719787152"/>
        </w:rPr>
        <w:t>：</w:t>
      </w:r>
      <w:r>
        <w:rPr>
          <w:rFonts w:hint="eastAsia"/>
          <w:color w:val="00000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0"/>
        <w:rPr>
          <w:rFonts w:eastAsia="方正仿宋_GBK"/>
          <w:color w:val="000000"/>
          <w:kern w:val="0"/>
          <w:sz w:val="32"/>
          <w:szCs w:val="32"/>
        </w:rPr>
      </w:pPr>
      <w:r>
        <w:rPr>
          <w:rFonts w:eastAsia="方正仿宋_GBK"/>
          <w:color w:val="000000"/>
          <w:kern w:val="0"/>
          <w:sz w:val="32"/>
          <w:szCs w:val="32"/>
        </w:rPr>
        <w:t>法定代表人（签字）：</w:t>
      </w:r>
      <w:r>
        <w:rPr>
          <w:rFonts w:hint="eastAsia"/>
          <w:color w:val="00000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0"/>
        <w:rPr>
          <w:rFonts w:hint="eastAsia" w:eastAsia="方正仿宋_GBK"/>
          <w:color w:val="000000"/>
          <w:kern w:val="0"/>
          <w:sz w:val="32"/>
          <w:szCs w:val="32"/>
          <w:lang w:eastAsia="zh-CN"/>
        </w:rPr>
      </w:pPr>
      <w:r>
        <w:rPr>
          <w:rFonts w:hint="eastAsia" w:eastAsia="方正仿宋_GBK"/>
          <w:color w:val="000000"/>
          <w:kern w:val="0"/>
          <w:sz w:val="32"/>
          <w:szCs w:val="32"/>
          <w:lang w:val="en-US" w:eastAsia="zh-CN"/>
        </w:rPr>
        <w:t>授权</w:t>
      </w:r>
      <w:r>
        <w:rPr>
          <w:rFonts w:eastAsia="方正仿宋_GBK"/>
          <w:color w:val="000000"/>
          <w:kern w:val="0"/>
          <w:sz w:val="32"/>
          <w:szCs w:val="32"/>
        </w:rPr>
        <w:t>代理人（签字）：</w:t>
      </w:r>
      <w:r>
        <w:rPr>
          <w:rFonts w:hint="eastAsia"/>
          <w:color w:val="00000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0"/>
        <w:rPr>
          <w:rFonts w:eastAsia="方正仿宋_GBK"/>
          <w:color w:val="000000"/>
          <w:kern w:val="0"/>
          <w:sz w:val="32"/>
          <w:szCs w:val="32"/>
          <w:u w:val="single"/>
        </w:rPr>
      </w:pPr>
      <w:r>
        <w:rPr>
          <w:rFonts w:hint="eastAsia" w:eastAsia="方正仿宋_GBK"/>
          <w:color w:val="000000"/>
          <w:spacing w:val="256"/>
          <w:kern w:val="0"/>
          <w:sz w:val="32"/>
          <w:szCs w:val="32"/>
          <w:fitText w:val="3200" w:id="1086521366"/>
          <w:lang w:val="en-US" w:eastAsia="zh-CN"/>
        </w:rPr>
        <w:t>投标人</w:t>
      </w:r>
      <w:r>
        <w:rPr>
          <w:rFonts w:eastAsia="方正仿宋_GBK"/>
          <w:color w:val="000000"/>
          <w:spacing w:val="256"/>
          <w:kern w:val="0"/>
          <w:sz w:val="32"/>
          <w:szCs w:val="32"/>
          <w:fitText w:val="3200" w:id="1086521366"/>
        </w:rPr>
        <w:t>地址</w:t>
      </w:r>
      <w:r>
        <w:rPr>
          <w:rFonts w:eastAsia="方正仿宋_GBK"/>
          <w:color w:val="000000"/>
          <w:spacing w:val="0"/>
          <w:kern w:val="0"/>
          <w:sz w:val="32"/>
          <w:szCs w:val="32"/>
          <w:fitText w:val="3200" w:id="1086521366"/>
        </w:rPr>
        <w:t>：</w:t>
      </w:r>
      <w:r>
        <w:rPr>
          <w:rFonts w:hint="eastAsia"/>
          <w:color w:val="00000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0"/>
        <w:rPr>
          <w:rFonts w:eastAsia="方正仿宋_GBK"/>
          <w:color w:val="000000"/>
          <w:kern w:val="0"/>
          <w:sz w:val="32"/>
          <w:szCs w:val="32"/>
          <w:u w:val="single"/>
        </w:rPr>
      </w:pPr>
      <w:r>
        <w:rPr>
          <w:rFonts w:hint="eastAsia" w:eastAsia="方正仿宋_GBK"/>
          <w:color w:val="000000"/>
          <w:spacing w:val="160"/>
          <w:kern w:val="0"/>
          <w:sz w:val="32"/>
          <w:szCs w:val="32"/>
          <w:fitText w:val="3200" w:id="1187209380"/>
          <w:lang w:val="en-US" w:eastAsia="zh-CN"/>
        </w:rPr>
        <w:t>联系人及</w:t>
      </w:r>
      <w:r>
        <w:rPr>
          <w:rFonts w:eastAsia="方正仿宋_GBK"/>
          <w:color w:val="000000"/>
          <w:spacing w:val="160"/>
          <w:kern w:val="0"/>
          <w:sz w:val="32"/>
          <w:szCs w:val="32"/>
          <w:fitText w:val="3200" w:id="1187209380"/>
        </w:rPr>
        <w:t>电话</w:t>
      </w:r>
      <w:r>
        <w:rPr>
          <w:rFonts w:hint="eastAsia" w:eastAsia="方正仿宋_GBK"/>
          <w:color w:val="000000"/>
          <w:spacing w:val="0"/>
          <w:kern w:val="0"/>
          <w:sz w:val="32"/>
          <w:szCs w:val="32"/>
          <w:fitText w:val="3200" w:id="1187209380"/>
          <w:lang w:eastAsia="zh-CN"/>
        </w:rPr>
        <w:t>：</w:t>
      </w:r>
      <w:r>
        <w:rPr>
          <w:rFonts w:hint="eastAsia"/>
          <w:color w:val="00000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right"/>
        <w:textAlignment w:val="auto"/>
        <w:rPr>
          <w:rFonts w:eastAsia="方正仿宋_GBK"/>
          <w:color w:val="000000"/>
          <w:kern w:val="0"/>
          <w:sz w:val="32"/>
          <w:szCs w:val="32"/>
        </w:rPr>
      </w:pPr>
      <w:r>
        <w:rPr>
          <w:rFonts w:eastAsia="方正仿宋_GBK"/>
          <w:color w:val="000000"/>
          <w:kern w:val="0"/>
          <w:sz w:val="32"/>
          <w:szCs w:val="32"/>
        </w:rPr>
        <w:t>年</w:t>
      </w:r>
      <w:r>
        <w:rPr>
          <w:rFonts w:hint="eastAsia"/>
          <w:color w:val="000000"/>
          <w:kern w:val="0"/>
          <w:sz w:val="32"/>
          <w:szCs w:val="32"/>
          <w:lang w:val="en-US" w:eastAsia="zh-CN"/>
        </w:rPr>
        <w:t xml:space="preserve">    </w:t>
      </w:r>
      <w:r>
        <w:rPr>
          <w:rFonts w:eastAsia="方正仿宋_GBK"/>
          <w:color w:val="000000"/>
          <w:kern w:val="0"/>
          <w:sz w:val="32"/>
          <w:szCs w:val="32"/>
        </w:rPr>
        <w:t>月</w:t>
      </w:r>
      <w:r>
        <w:rPr>
          <w:rFonts w:hint="eastAsia"/>
          <w:color w:val="000000"/>
          <w:kern w:val="0"/>
          <w:sz w:val="32"/>
          <w:szCs w:val="32"/>
          <w:lang w:val="en-US" w:eastAsia="zh-CN"/>
        </w:rPr>
        <w:t xml:space="preserve">    </w:t>
      </w:r>
      <w:r>
        <w:rPr>
          <w:rFonts w:eastAsia="方正仿宋_GBK"/>
          <w:color w:val="000000"/>
          <w:kern w:val="0"/>
          <w:sz w:val="32"/>
          <w:szCs w:val="32"/>
        </w:rPr>
        <w:t>日</w:t>
      </w:r>
    </w:p>
    <w:p>
      <w:pPr>
        <w:widowControl/>
        <w:spacing w:line="500" w:lineRule="exact"/>
        <w:jc w:val="center"/>
        <w:rPr>
          <w:rFonts w:hint="eastAsia" w:ascii="方正黑体_GBK" w:hAnsi="方正黑体_GBK" w:eastAsia="方正黑体_GBK" w:cs="方正黑体_GBK"/>
          <w:b w:val="0"/>
          <w:bCs w:val="0"/>
          <w:color w:val="000000"/>
          <w:kern w:val="0"/>
          <w:sz w:val="44"/>
          <w:szCs w:val="44"/>
          <w:lang w:val="en-US" w:eastAsia="zh-CN"/>
        </w:rPr>
      </w:pPr>
    </w:p>
    <w:p>
      <w:pPr>
        <w:pStyle w:val="2"/>
        <w:bidi w:val="0"/>
        <w:rPr>
          <w:rFonts w:hint="eastAsia"/>
          <w:sz w:val="36"/>
          <w:szCs w:val="36"/>
        </w:rPr>
      </w:pPr>
      <w:r>
        <w:rPr>
          <w:rFonts w:hint="eastAsia"/>
          <w:sz w:val="36"/>
          <w:szCs w:val="36"/>
          <w:lang w:val="en-US" w:eastAsia="zh-CN"/>
        </w:rPr>
        <w:t>投标</w:t>
      </w:r>
      <w:r>
        <w:rPr>
          <w:rFonts w:hint="eastAsia"/>
          <w:sz w:val="36"/>
          <w:szCs w:val="36"/>
        </w:rPr>
        <w:t>报价清单</w:t>
      </w:r>
    </w:p>
    <w:tbl>
      <w:tblPr>
        <w:tblStyle w:val="10"/>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32"/>
        <w:gridCol w:w="1470"/>
        <w:gridCol w:w="3660"/>
        <w:gridCol w:w="792"/>
        <w:gridCol w:w="858"/>
        <w:gridCol w:w="630"/>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840"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b/>
                <w:bCs/>
                <w:i w:val="0"/>
                <w:iCs w:val="0"/>
                <w:color w:val="000000"/>
                <w:sz w:val="22"/>
                <w:szCs w:val="22"/>
                <w:u w:val="none"/>
              </w:rPr>
            </w:pPr>
            <w:r>
              <w:rPr>
                <w:rFonts w:hint="eastAsia" w:ascii="方正楷体_GBK" w:hAnsi="方正楷体_GBK" w:eastAsia="方正楷体_GBK" w:cs="方正楷体_GBK"/>
                <w:b/>
                <w:bCs/>
                <w:i w:val="0"/>
                <w:iCs w:val="0"/>
                <w:color w:val="000000"/>
                <w:kern w:val="0"/>
                <w:sz w:val="22"/>
                <w:szCs w:val="22"/>
                <w:u w:val="none"/>
                <w:lang w:val="en-US" w:eastAsia="zh-CN" w:bidi="ar"/>
              </w:rPr>
              <w:t>单位：台(套）、元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kern w:val="0"/>
                <w:sz w:val="24"/>
                <w:szCs w:val="24"/>
                <w:u w:val="none"/>
                <w:lang w:val="en-US" w:eastAsia="zh-CN" w:bidi="ar"/>
              </w:rPr>
            </w:pPr>
            <w:r>
              <w:rPr>
                <w:rFonts w:hint="eastAsia" w:ascii="方正楷体_GBK" w:hAnsi="方正楷体_GBK" w:eastAsia="方正楷体_GBK" w:cs="方正楷体_GBK"/>
                <w:b/>
                <w:bCs/>
                <w:i w:val="0"/>
                <w:iCs w:val="0"/>
                <w:color w:val="000000"/>
                <w:kern w:val="0"/>
                <w:sz w:val="24"/>
                <w:szCs w:val="24"/>
                <w:u w:val="none"/>
                <w:lang w:val="en-US" w:eastAsia="zh-CN" w:bidi="ar"/>
              </w:rPr>
              <w:t>设备</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品牌型号</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规格参数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报价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农业无人机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极飞套装P100Pro2023</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每套包含：1.极飞P100Pro2023款植保无人机1台；2.睿喷P3套装（1个50升智能药箱、2个离心雾化喷头、2个高频脉冲蠕动泵）；3.极飞睿图2；4.感知与避障系统；5.PSL飞行员视角影像；6.极飞B13970智能超充电池；7.极飞CM13600 充电器；8.极飞GC6000移动超充站；9.极飞ARC3 Pro双手遥控器。</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侧深施肥机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永祥</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2FH-2.4A（F8）</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1.旋耕机幅宽：2000/2300/2500MM；2.行数：8行；3.播种形式：条播/撒播；4.播种量范围：0.1-100KG/亩；5.工作效率：6-15亩/h。</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明宇重工ZL942</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1.动力81kw；2.卸载高度3.2m；3.带驾驶室；4.发动机型号4C6-110C31。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旋耕机</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（开垦刀）</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桑铼特1GKN230</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旱地4X10把IP245，采用10模加强型高箱、主副刀盘结构、轴承采用6311型，工作幅度230CM，耕深8-14CM，工作效率0.3-0.6hm/h。</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自走履带</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旋耕机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资水</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1GZL-130（G4）</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1.启动方式：电启动；2.旋幅：1300MM；3.档位：（3+1）X2；4.传动形式：侧边传动；5.最小离地间隙：420MM；6.轨距：900MM；7.履带：280X90x40节；8.旋耕刀型号：IT175；9.动力功率：24.9KW。</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田园管理机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美澳3TG-4.1B</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动力功率4.1kw；2.转速3600r/min；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ascii="宋体" w:hAnsi="宋体" w:eastAsia="宋体" w:cs="宋体"/>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3.配套开沟装置最大工作宽度：380MM。</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液压翻转犁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华创1LYFT-425</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1.配套动力44.5-66kw；2.耕深0-30cm；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3.耕幅0.9-1.1M；4.整机质量380kg；5.配防爆管、油阀、对丝。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方正楷体_GBK" w:hAnsi="方正楷体_GBK" w:eastAsia="方正楷体_GBK" w:cs="方正楷体_GBK"/>
                <w:b/>
                <w:bCs/>
                <w:i w:val="0"/>
                <w:iCs w:val="0"/>
                <w:color w:val="000000"/>
                <w:kern w:val="0"/>
                <w:sz w:val="20"/>
                <w:szCs w:val="20"/>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6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79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bidi w:val="0"/>
        <w:rPr>
          <w:rFonts w:hint="eastAsia"/>
        </w:rPr>
      </w:pPr>
      <w:r>
        <w:rPr>
          <w:rFonts w:hint="eastAsia"/>
          <w:lang w:val="en-US" w:eastAsia="zh-CN"/>
        </w:rPr>
        <w:t>企业</w:t>
      </w:r>
      <w:r>
        <w:rPr>
          <w:rFonts w:hint="eastAsia"/>
        </w:rPr>
        <w:t>法定代表人身份证明书</w:t>
      </w:r>
    </w:p>
    <w:p>
      <w:pPr>
        <w:pStyle w:val="5"/>
        <w:spacing w:line="594" w:lineRule="exact"/>
        <w:ind w:firstLine="0" w:firstLineChars="0"/>
        <w:rPr>
          <w:rFonts w:eastAsia="方正仿宋_GBK"/>
          <w:sz w:val="32"/>
          <w:szCs w:val="32"/>
        </w:rPr>
      </w:pPr>
    </w:p>
    <w:p>
      <w:pPr>
        <w:bidi w:val="0"/>
        <w:ind w:left="0" w:leftChars="0" w:firstLine="0" w:firstLineChars="0"/>
      </w:pPr>
      <w:r>
        <w:rPr>
          <w:rFonts w:hint="eastAsia"/>
          <w:lang w:val="en-US" w:eastAsia="zh-CN"/>
        </w:rPr>
        <w:t>丰都县供销</w:t>
      </w:r>
      <w:r>
        <w:t>社：</w:t>
      </w:r>
    </w:p>
    <w:p>
      <w:pPr>
        <w:bidi w:val="0"/>
      </w:pPr>
      <w:r>
        <w:rPr>
          <w:rFonts w:hint="eastAsia"/>
          <w:u w:val="single"/>
          <w:lang w:val="en-US" w:eastAsia="zh-CN"/>
        </w:rPr>
        <w:t xml:space="preserve">            </w:t>
      </w:r>
      <w:r>
        <w:t>（填代表人姓名）在</w:t>
      </w:r>
      <w:r>
        <w:rPr>
          <w:rFonts w:hint="eastAsia"/>
          <w:u w:val="single"/>
          <w:lang w:val="en-US" w:eastAsia="zh-CN"/>
        </w:rPr>
        <w:t xml:space="preserve">                </w:t>
      </w:r>
      <w:r>
        <w:t>（填</w:t>
      </w:r>
      <w:r>
        <w:rPr>
          <w:rFonts w:hint="eastAsia"/>
          <w:lang w:val="en-US" w:eastAsia="zh-CN"/>
        </w:rPr>
        <w:t>企业</w:t>
      </w:r>
      <w:r>
        <w:t>名称）任</w:t>
      </w:r>
      <w:r>
        <w:rPr>
          <w:rFonts w:hint="eastAsia"/>
          <w:u w:val="single"/>
          <w:lang w:val="en-US" w:eastAsia="zh-CN"/>
        </w:rPr>
        <w:t xml:space="preserve">            </w:t>
      </w:r>
      <w:r>
        <w:rPr>
          <w:rFonts w:hint="eastAsia"/>
          <w:lang w:val="en-US" w:eastAsia="zh-CN"/>
        </w:rPr>
        <w:t>（</w:t>
      </w:r>
      <w:r>
        <w:t>填职务名称</w:t>
      </w:r>
      <w:r>
        <w:rPr>
          <w:rFonts w:hint="eastAsia"/>
          <w:lang w:eastAsia="zh-CN"/>
        </w:rPr>
        <w:t>）</w:t>
      </w:r>
      <w:r>
        <w:t>，是</w:t>
      </w:r>
      <w:r>
        <w:rPr>
          <w:rFonts w:hint="eastAsia"/>
          <w:lang w:val="en-US" w:eastAsia="zh-CN"/>
        </w:rPr>
        <w:t>企业</w:t>
      </w:r>
      <w:r>
        <w:t>法定代表人。</w:t>
      </w:r>
    </w:p>
    <w:p>
      <w:pPr>
        <w:bidi w:val="0"/>
      </w:pPr>
      <w:r>
        <w:t>特此证明</w:t>
      </w:r>
    </w:p>
    <w:p>
      <w:pPr>
        <w:spacing w:line="594" w:lineRule="exact"/>
        <w:rPr>
          <w:rFonts w:eastAsia="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eastAsia="方正仿宋_GBK"/>
          <w:sz w:val="32"/>
          <w:szCs w:val="32"/>
          <w:lang w:val="en-US" w:eastAsia="zh-CN"/>
        </w:rPr>
      </w:pPr>
      <w:r>
        <w:rPr>
          <w:rFonts w:eastAsia="方正仿宋_GBK"/>
          <w:kern w:val="44"/>
          <w:sz w:val="32"/>
          <w:szCs w:val="32"/>
        </w:rPr>
        <w:t>法定代表人</w:t>
      </w:r>
      <w:r>
        <w:rPr>
          <w:rFonts w:eastAsia="方正仿宋_GBK"/>
          <w:sz w:val="32"/>
          <w:szCs w:val="32"/>
        </w:rPr>
        <w:t>身份证号：</w:t>
      </w:r>
      <w:r>
        <w:rPr>
          <w:rFonts w:hint="eastAsia"/>
          <w:sz w:val="32"/>
          <w:szCs w:val="32"/>
          <w:u w:val="single"/>
          <w:lang w:val="en-US" w:eastAsia="zh-CN"/>
        </w:rPr>
        <w:t xml:space="preserve">                                          </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方正仿宋_GBK"/>
          <w:sz w:val="32"/>
          <w:szCs w:val="32"/>
          <w:u w:val="single"/>
        </w:rPr>
      </w:pPr>
      <w:r>
        <w:rPr>
          <w:rFonts w:eastAsia="方正仿宋_GBK"/>
          <w:kern w:val="44"/>
          <w:sz w:val="32"/>
          <w:szCs w:val="32"/>
        </w:rPr>
        <w:t>法定代表人</w:t>
      </w:r>
      <w:r>
        <w:rPr>
          <w:rFonts w:hint="eastAsia" w:eastAsia="方正仿宋_GBK"/>
          <w:kern w:val="44"/>
          <w:sz w:val="32"/>
          <w:szCs w:val="32"/>
          <w:lang w:val="en-US" w:eastAsia="zh-CN"/>
        </w:rPr>
        <w:t>手机号码：</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方正仿宋_GBK"/>
          <w:sz w:val="32"/>
          <w:szCs w:val="32"/>
          <w:u w:val="single"/>
        </w:rPr>
      </w:pPr>
      <w:r>
        <w:rPr>
          <w:rFonts w:hint="eastAsia" w:eastAsia="方正仿宋_GBK"/>
          <w:sz w:val="32"/>
          <w:szCs w:val="32"/>
          <w:lang w:val="en-US" w:eastAsia="zh-CN"/>
        </w:rPr>
        <w:t>企</w:t>
      </w:r>
      <w:r>
        <w:rPr>
          <w:rFonts w:hint="eastAsia"/>
          <w:sz w:val="32"/>
          <w:szCs w:val="32"/>
          <w:lang w:val="en-US" w:eastAsia="zh-CN"/>
        </w:rPr>
        <w:t xml:space="preserve">      </w:t>
      </w:r>
      <w:r>
        <w:rPr>
          <w:rFonts w:hint="eastAsia" w:eastAsia="方正仿宋_GBK"/>
          <w:sz w:val="32"/>
          <w:szCs w:val="32"/>
          <w:lang w:val="en-US" w:eastAsia="zh-CN"/>
        </w:rPr>
        <w:t>业</w:t>
      </w:r>
      <w:r>
        <w:rPr>
          <w:rFonts w:hint="eastAsia"/>
          <w:sz w:val="32"/>
          <w:szCs w:val="32"/>
          <w:lang w:val="en-US" w:eastAsia="zh-CN"/>
        </w:rPr>
        <w:t xml:space="preserve">       </w:t>
      </w:r>
      <w:r>
        <w:rPr>
          <w:rFonts w:eastAsia="方正仿宋_GBK"/>
          <w:sz w:val="32"/>
          <w:szCs w:val="32"/>
        </w:rPr>
        <w:t>地</w:t>
      </w:r>
      <w:r>
        <w:rPr>
          <w:rFonts w:hint="eastAsia"/>
          <w:sz w:val="32"/>
          <w:szCs w:val="32"/>
          <w:lang w:val="en-US" w:eastAsia="zh-CN"/>
        </w:rPr>
        <w:t xml:space="preserve">       </w:t>
      </w:r>
      <w:r>
        <w:rPr>
          <w:rFonts w:eastAsia="方正仿宋_GBK"/>
          <w:sz w:val="32"/>
          <w:szCs w:val="32"/>
        </w:rPr>
        <w:t>址：</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方正仿宋_GBK"/>
          <w:b/>
          <w:bCs/>
          <w:kern w:val="44"/>
          <w:sz w:val="32"/>
          <w:szCs w:val="32"/>
        </w:rPr>
      </w:pPr>
      <w:r>
        <w:rPr>
          <w:rFonts w:eastAsia="方正仿宋_GBK"/>
          <w:sz w:val="32"/>
          <w:szCs w:val="32"/>
        </w:rPr>
        <w:t>联</w:t>
      </w:r>
      <w:r>
        <w:rPr>
          <w:rFonts w:hint="eastAsia"/>
          <w:sz w:val="32"/>
          <w:szCs w:val="32"/>
          <w:lang w:val="en-US" w:eastAsia="zh-CN"/>
        </w:rPr>
        <w:t xml:space="preserve">  </w:t>
      </w:r>
      <w:r>
        <w:rPr>
          <w:rFonts w:eastAsia="方正仿宋_GBK"/>
          <w:sz w:val="32"/>
          <w:szCs w:val="32"/>
        </w:rPr>
        <w:t>系</w:t>
      </w:r>
      <w:r>
        <w:rPr>
          <w:rFonts w:hint="eastAsia"/>
          <w:sz w:val="32"/>
          <w:szCs w:val="32"/>
          <w:lang w:val="en-US" w:eastAsia="zh-CN"/>
        </w:rPr>
        <w:t xml:space="preserve">  </w:t>
      </w:r>
      <w:r>
        <w:rPr>
          <w:rFonts w:hint="eastAsia" w:eastAsia="方正仿宋_GBK"/>
          <w:sz w:val="32"/>
          <w:szCs w:val="32"/>
          <w:lang w:val="en-US" w:eastAsia="zh-CN"/>
        </w:rPr>
        <w:t>人</w:t>
      </w:r>
      <w:r>
        <w:rPr>
          <w:rFonts w:hint="eastAsia"/>
          <w:sz w:val="32"/>
          <w:szCs w:val="32"/>
          <w:lang w:val="en-US" w:eastAsia="zh-CN"/>
        </w:rPr>
        <w:t xml:space="preserve">   </w:t>
      </w:r>
      <w:r>
        <w:rPr>
          <w:rFonts w:hint="eastAsia" w:eastAsia="方正仿宋_GBK"/>
          <w:sz w:val="32"/>
          <w:szCs w:val="32"/>
          <w:lang w:val="en-US" w:eastAsia="zh-CN"/>
        </w:rPr>
        <w:t>及</w:t>
      </w:r>
      <w:r>
        <w:rPr>
          <w:rFonts w:hint="eastAsia"/>
          <w:sz w:val="32"/>
          <w:szCs w:val="32"/>
          <w:lang w:val="en-US" w:eastAsia="zh-CN"/>
        </w:rPr>
        <w:t xml:space="preserve">  </w:t>
      </w:r>
      <w:r>
        <w:rPr>
          <w:rFonts w:eastAsia="方正仿宋_GBK"/>
          <w:sz w:val="32"/>
          <w:szCs w:val="32"/>
        </w:rPr>
        <w:t>电</w:t>
      </w:r>
      <w:r>
        <w:rPr>
          <w:rFonts w:hint="eastAsia"/>
          <w:sz w:val="32"/>
          <w:szCs w:val="32"/>
          <w:lang w:val="en-US" w:eastAsia="zh-CN"/>
        </w:rPr>
        <w:t xml:space="preserve">   </w:t>
      </w:r>
      <w:r>
        <w:rPr>
          <w:rFonts w:eastAsia="方正仿宋_GBK"/>
          <w:sz w:val="32"/>
          <w:szCs w:val="32"/>
        </w:rPr>
        <w:t>话：</w:t>
      </w:r>
      <w:r>
        <w:rPr>
          <w:rFonts w:hint="eastAsia"/>
          <w:sz w:val="32"/>
          <w:szCs w:val="32"/>
          <w:u w:val="single"/>
          <w:lang w:val="en-US" w:eastAsia="zh-CN"/>
        </w:rPr>
        <w:t xml:space="preserve">                                          </w:t>
      </w:r>
    </w:p>
    <w:p>
      <w:pPr>
        <w:spacing w:line="594" w:lineRule="exact"/>
        <w:ind w:firstLine="640" w:firstLineChars="200"/>
        <w:rPr>
          <w:rFonts w:eastAsia="方正仿宋_GBK"/>
          <w:sz w:val="32"/>
          <w:szCs w:val="32"/>
          <w:u w:val="single"/>
        </w:rPr>
      </w:pPr>
    </w:p>
    <w:p>
      <w:pPr>
        <w:spacing w:line="594" w:lineRule="exact"/>
        <w:ind w:firstLine="640" w:firstLineChars="200"/>
        <w:rPr>
          <w:rFonts w:eastAsia="方正仿宋_GBK"/>
          <w:sz w:val="32"/>
          <w:szCs w:val="32"/>
          <w:u w:val="single"/>
        </w:rPr>
      </w:pPr>
      <w:r>
        <w:rPr>
          <w:rFonts w:eastAsia="方正仿宋_GBK"/>
          <w:sz w:val="32"/>
          <w:szCs w:val="32"/>
        </w:rPr>
        <w:t>附：</w:t>
      </w:r>
      <w:r>
        <w:rPr>
          <w:rFonts w:eastAsia="方正仿宋_GBK"/>
          <w:kern w:val="44"/>
          <w:sz w:val="32"/>
          <w:szCs w:val="32"/>
        </w:rPr>
        <w:t>法定代表人</w:t>
      </w:r>
      <w:r>
        <w:rPr>
          <w:rFonts w:eastAsia="方正仿宋_GBK"/>
          <w:sz w:val="32"/>
          <w:szCs w:val="32"/>
        </w:rPr>
        <w:t>身份证复印件（加盖</w:t>
      </w:r>
      <w:r>
        <w:rPr>
          <w:rFonts w:hint="eastAsia" w:eastAsia="方正仿宋_GBK"/>
          <w:sz w:val="32"/>
          <w:szCs w:val="32"/>
          <w:lang w:val="en-US" w:eastAsia="zh-CN"/>
        </w:rPr>
        <w:t>企业</w:t>
      </w:r>
      <w:r>
        <w:rPr>
          <w:rFonts w:eastAsia="方正仿宋_GBK"/>
          <w:sz w:val="32"/>
          <w:szCs w:val="32"/>
        </w:rPr>
        <w:t>公章）</w:t>
      </w:r>
    </w:p>
    <w:p>
      <w:pPr>
        <w:spacing w:line="594" w:lineRule="exact"/>
        <w:rPr>
          <w:rFonts w:eastAsia="方正仿宋_GBK"/>
          <w:sz w:val="32"/>
          <w:szCs w:val="32"/>
        </w:rPr>
      </w:pPr>
    </w:p>
    <w:p>
      <w:pPr>
        <w:spacing w:line="594" w:lineRule="exact"/>
        <w:rPr>
          <w:rFonts w:eastAsia="方正仿宋_GBK"/>
          <w:sz w:val="32"/>
          <w:szCs w:val="32"/>
        </w:rPr>
      </w:pPr>
    </w:p>
    <w:p>
      <w:pPr>
        <w:wordWrap w:val="0"/>
        <w:spacing w:line="594" w:lineRule="exact"/>
        <w:jc w:val="right"/>
        <w:rPr>
          <w:rFonts w:hint="default" w:eastAsia="方正仿宋_GBK"/>
          <w:b/>
          <w:bCs/>
          <w:kern w:val="44"/>
          <w:sz w:val="32"/>
          <w:szCs w:val="32"/>
          <w:u w:val="single"/>
          <w:lang w:val="en-US" w:eastAsia="zh-CN"/>
        </w:rPr>
      </w:pPr>
      <w:r>
        <w:rPr>
          <w:rFonts w:hint="eastAsia" w:eastAsia="方正仿宋_GBK"/>
          <w:sz w:val="32"/>
          <w:szCs w:val="32"/>
          <w:lang w:val="en-US" w:eastAsia="zh-CN"/>
        </w:rPr>
        <w:t>企业</w:t>
      </w:r>
      <w:r>
        <w:rPr>
          <w:rFonts w:eastAsia="方正仿宋_GBK"/>
          <w:sz w:val="32"/>
          <w:szCs w:val="32"/>
        </w:rPr>
        <w:t>名称（</w:t>
      </w:r>
      <w:r>
        <w:rPr>
          <w:rFonts w:hint="eastAsia" w:eastAsia="方正仿宋_GBK"/>
          <w:sz w:val="32"/>
          <w:szCs w:val="32"/>
          <w:lang w:val="en-US" w:eastAsia="zh-CN"/>
        </w:rPr>
        <w:t>盖</w:t>
      </w:r>
      <w:r>
        <w:rPr>
          <w:rFonts w:eastAsia="方正仿宋_GBK"/>
          <w:sz w:val="32"/>
          <w:szCs w:val="32"/>
        </w:rPr>
        <w:t>章）：</w:t>
      </w:r>
      <w:r>
        <w:rPr>
          <w:rFonts w:hint="eastAsia"/>
          <w:sz w:val="32"/>
          <w:szCs w:val="32"/>
          <w:lang w:val="en-US" w:eastAsia="zh-CN"/>
        </w:rPr>
        <w:t xml:space="preserve">              </w:t>
      </w:r>
    </w:p>
    <w:p>
      <w:pPr>
        <w:pStyle w:val="5"/>
        <w:wordWrap w:val="0"/>
        <w:spacing w:line="594" w:lineRule="exact"/>
        <w:jc w:val="right"/>
        <w:rPr>
          <w:rFonts w:hint="default" w:eastAsia="方正仿宋_GBK"/>
          <w:sz w:val="32"/>
          <w:szCs w:val="32"/>
          <w:lang w:val="en-US" w:eastAsia="zh-CN"/>
        </w:rPr>
      </w:pPr>
      <w:r>
        <w:rPr>
          <w:rFonts w:eastAsia="方正仿宋_GBK"/>
          <w:sz w:val="32"/>
          <w:szCs w:val="32"/>
        </w:rPr>
        <w:t>年</w:t>
      </w:r>
      <w:r>
        <w:rPr>
          <w:rFonts w:hint="eastAsia"/>
          <w:sz w:val="32"/>
          <w:szCs w:val="32"/>
          <w:lang w:val="en-US" w:eastAsia="zh-CN"/>
        </w:rPr>
        <w:t xml:space="preserve">  </w:t>
      </w:r>
      <w:r>
        <w:rPr>
          <w:rFonts w:eastAsia="方正仿宋_GBK"/>
          <w:sz w:val="32"/>
          <w:szCs w:val="32"/>
        </w:rPr>
        <w:t>月</w:t>
      </w:r>
      <w:r>
        <w:rPr>
          <w:rFonts w:hint="eastAsia"/>
          <w:sz w:val="32"/>
          <w:szCs w:val="32"/>
          <w:lang w:val="en-US" w:eastAsia="zh-CN"/>
        </w:rPr>
        <w:t xml:space="preserve">  </w:t>
      </w:r>
      <w:r>
        <w:rPr>
          <w:rFonts w:eastAsia="方正仿宋_GBK"/>
          <w:sz w:val="32"/>
          <w:szCs w:val="32"/>
        </w:rPr>
        <w:t>日</w:t>
      </w:r>
      <w:r>
        <w:rPr>
          <w:rFonts w:hint="eastAsia"/>
          <w:sz w:val="32"/>
          <w:szCs w:val="32"/>
          <w:lang w:val="en-US" w:eastAsia="zh-CN"/>
        </w:rPr>
        <w:t xml:space="preserve">              </w:t>
      </w:r>
    </w:p>
    <w:p>
      <w:pPr>
        <w:pStyle w:val="6"/>
        <w:rPr>
          <w:rFonts w:ascii="Times New Roman" w:eastAsia="方正仿宋_GBK"/>
          <w:szCs w:val="32"/>
        </w:rPr>
      </w:pPr>
    </w:p>
    <w:p>
      <w:pPr>
        <w:bidi w:val="0"/>
        <w:rPr>
          <w:rFonts w:hint="eastAsia"/>
          <w:lang w:val="en-US" w:eastAsia="zh-CN"/>
        </w:rPr>
      </w:pPr>
    </w:p>
    <w:p>
      <w:pPr>
        <w:pStyle w:val="2"/>
        <w:bidi w:val="0"/>
        <w:rPr>
          <w:rFonts w:hint="eastAsia"/>
        </w:rPr>
      </w:pPr>
      <w:r>
        <w:rPr>
          <w:rFonts w:hint="eastAsia"/>
          <w:lang w:val="en-US" w:eastAsia="zh-CN"/>
        </w:rPr>
        <w:t>企业</w:t>
      </w:r>
      <w:r>
        <w:rPr>
          <w:rFonts w:hint="eastAsia"/>
        </w:rPr>
        <w:t>法定代表人授权委托书</w:t>
      </w:r>
    </w:p>
    <w:p>
      <w:pPr>
        <w:spacing w:line="594" w:lineRule="exact"/>
        <w:rPr>
          <w:rFonts w:hint="eastAsia" w:eastAsia="方正仿宋_GBK"/>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eastAsia="方正仿宋_GBK"/>
          <w:b/>
          <w:bCs/>
          <w:sz w:val="32"/>
          <w:szCs w:val="32"/>
        </w:rPr>
      </w:pPr>
      <w:r>
        <w:rPr>
          <w:rFonts w:hint="eastAsia" w:eastAsia="方正仿宋_GBK"/>
          <w:spacing w:val="-11"/>
          <w:sz w:val="32"/>
          <w:szCs w:val="32"/>
          <w:u w:val="none"/>
          <w:lang w:val="en-US" w:eastAsia="zh-CN"/>
        </w:rPr>
        <w:t>丰都县供销</w:t>
      </w:r>
      <w:r>
        <w:rPr>
          <w:rFonts w:eastAsia="方正仿宋_GBK"/>
          <w:spacing w:val="-11"/>
          <w:sz w:val="32"/>
          <w:szCs w:val="32"/>
          <w:u w:val="none"/>
        </w:rPr>
        <w:t>社</w:t>
      </w:r>
      <w:r>
        <w:rPr>
          <w:rFonts w:eastAsia="方正仿宋_GBK"/>
          <w:b/>
          <w:bCs/>
          <w:sz w:val="32"/>
          <w:szCs w:val="32"/>
        </w:rPr>
        <w:t>：</w:t>
      </w:r>
    </w:p>
    <w:p>
      <w:pPr>
        <w:bidi w:val="0"/>
      </w:pPr>
      <w:r>
        <w:rPr>
          <w:u w:val="single"/>
        </w:rPr>
        <w:t xml:space="preserve">   </w:t>
      </w:r>
      <w:r>
        <w:rPr>
          <w:rFonts w:hint="eastAsia"/>
          <w:u w:val="single"/>
          <w:lang w:val="en-US" w:eastAsia="zh-CN"/>
        </w:rPr>
        <w:t xml:space="preserve">     </w:t>
      </w:r>
      <w:r>
        <w:rPr>
          <w:u w:val="single"/>
        </w:rPr>
        <w:t xml:space="preserve">    </w:t>
      </w:r>
      <w:r>
        <w:t>（</w:t>
      </w:r>
      <w:r>
        <w:rPr>
          <w:rFonts w:hint="eastAsia"/>
          <w:lang w:val="en-US" w:eastAsia="zh-CN"/>
        </w:rPr>
        <w:t>填</w:t>
      </w:r>
      <w:r>
        <w:t>代表人姓名）系</w:t>
      </w:r>
      <w:r>
        <w:rPr>
          <w:u w:val="single"/>
        </w:rPr>
        <w:t xml:space="preserve">    </w:t>
      </w:r>
      <w:r>
        <w:rPr>
          <w:rFonts w:hint="eastAsia"/>
          <w:u w:val="single"/>
          <w:lang w:val="en-US" w:eastAsia="zh-CN"/>
        </w:rPr>
        <w:t xml:space="preserve">    </w:t>
      </w:r>
      <w:r>
        <w:rPr>
          <w:u w:val="single"/>
        </w:rPr>
        <w:t xml:space="preserve">             </w:t>
      </w:r>
      <w:r>
        <w:t>（</w:t>
      </w:r>
      <w:r>
        <w:rPr>
          <w:rFonts w:hint="eastAsia"/>
          <w:lang w:val="en-US" w:eastAsia="zh-CN"/>
        </w:rPr>
        <w:t>填企业</w:t>
      </w:r>
      <w:r>
        <w:t>名称）的法定代表人，现授权</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lang w:val="en-US" w:eastAsia="zh-CN"/>
        </w:rPr>
        <w:t>（填</w:t>
      </w:r>
      <w:r>
        <w:t>授权</w:t>
      </w:r>
      <w:r>
        <w:rPr>
          <w:rFonts w:hint="eastAsia"/>
          <w:lang w:val="en-US" w:eastAsia="zh-CN"/>
        </w:rPr>
        <w:t>代理</w:t>
      </w:r>
      <w:r>
        <w:t>人姓名</w:t>
      </w:r>
      <w:r>
        <w:rPr>
          <w:rFonts w:hint="eastAsia"/>
          <w:lang w:eastAsia="zh-CN"/>
        </w:rPr>
        <w:t>）</w:t>
      </w:r>
      <w:r>
        <w:t>为投标代理人，</w:t>
      </w:r>
      <w:r>
        <w:rPr>
          <w:rFonts w:hint="eastAsia"/>
          <w:lang w:val="en-US" w:eastAsia="zh-CN"/>
        </w:rPr>
        <w:t>代表本企业</w:t>
      </w:r>
      <w:r>
        <w:t>参加</w:t>
      </w:r>
      <w:r>
        <w:rPr>
          <w:rFonts w:hint="eastAsia"/>
          <w:u w:val="single"/>
          <w:lang w:val="en-US" w:eastAsia="zh-CN"/>
        </w:rPr>
        <w:t>2</w:t>
      </w:r>
      <w:r>
        <w:rPr>
          <w:rFonts w:hint="eastAsia"/>
          <w:u w:val="single"/>
        </w:rPr>
        <w:t>023年丰都县供销社区域性为农服务中心农机设备询价采购</w:t>
      </w:r>
      <w:r>
        <w:t>的投标活动。</w:t>
      </w:r>
    </w:p>
    <w:p>
      <w:pPr>
        <w:bidi w:val="0"/>
      </w:pPr>
      <w:r>
        <w:rPr>
          <w:rFonts w:hint="eastAsia"/>
        </w:rPr>
        <w:t>该授权代理人在本次投标活动中所递交的投标文件及有关资料内容和处理的与本次投标有关的一切事项，本法定代表人完全确认，授权代理人无再转委托权。本授权委托书效力在投标活动结束后自动终止。</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方正仿宋_GBK"/>
          <w:sz w:val="32"/>
          <w:szCs w:val="32"/>
          <w:u w:val="single"/>
          <w:lang w:val="en-US"/>
        </w:rPr>
      </w:pPr>
      <w:r>
        <w:rPr>
          <w:rFonts w:eastAsia="方正仿宋_GBK"/>
          <w:sz w:val="32"/>
          <w:szCs w:val="32"/>
        </w:rPr>
        <w:t>法定代表人</w:t>
      </w:r>
      <w:r>
        <w:rPr>
          <w:rFonts w:hint="eastAsia" w:eastAsia="方正仿宋_GBK"/>
          <w:sz w:val="32"/>
          <w:szCs w:val="32"/>
          <w:lang w:val="en-US" w:eastAsia="zh-CN"/>
        </w:rPr>
        <w:t>签名</w:t>
      </w:r>
      <w:r>
        <w:rPr>
          <w:rFonts w:hint="eastAsia" w:eastAsia="方正仿宋_GBK"/>
          <w:sz w:val="32"/>
          <w:szCs w:val="32"/>
          <w:lang w:eastAsia="zh-CN"/>
        </w:rPr>
        <w:t>：</w:t>
      </w:r>
      <w:r>
        <w:rPr>
          <w:rFonts w:hint="eastAsia"/>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single"/>
        </w:rPr>
      </w:pPr>
      <w:r>
        <w:rPr>
          <w:rFonts w:eastAsia="方正仿宋_GBK"/>
          <w:sz w:val="32"/>
          <w:szCs w:val="32"/>
        </w:rPr>
        <w:t>授权</w:t>
      </w:r>
      <w:r>
        <w:rPr>
          <w:rFonts w:hint="eastAsia" w:eastAsia="方正仿宋_GBK"/>
          <w:sz w:val="32"/>
          <w:szCs w:val="32"/>
          <w:lang w:val="en-US" w:eastAsia="zh-CN"/>
        </w:rPr>
        <w:t>代理</w:t>
      </w:r>
      <w:r>
        <w:rPr>
          <w:rFonts w:eastAsia="方正仿宋_GBK"/>
          <w:sz w:val="32"/>
          <w:szCs w:val="32"/>
        </w:rPr>
        <w:t>人签名：</w:t>
      </w:r>
      <w:r>
        <w:rPr>
          <w:rFonts w:hint="eastAsia"/>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single"/>
        </w:rPr>
      </w:pPr>
      <w:r>
        <w:rPr>
          <w:rFonts w:eastAsia="方正仿宋_GBK"/>
          <w:sz w:val="32"/>
          <w:szCs w:val="32"/>
        </w:rPr>
        <w:t>授权</w:t>
      </w:r>
      <w:r>
        <w:rPr>
          <w:rFonts w:hint="eastAsia" w:eastAsia="方正仿宋_GBK"/>
          <w:sz w:val="32"/>
          <w:szCs w:val="32"/>
          <w:lang w:val="en-US" w:eastAsia="zh-CN"/>
        </w:rPr>
        <w:t>代理</w:t>
      </w:r>
      <w:r>
        <w:rPr>
          <w:rFonts w:eastAsia="方正仿宋_GBK"/>
          <w:sz w:val="32"/>
          <w:szCs w:val="32"/>
        </w:rPr>
        <w:t>人身份证号：</w:t>
      </w:r>
      <w:r>
        <w:rPr>
          <w:rFonts w:hint="eastAsia"/>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sz w:val="32"/>
          <w:szCs w:val="32"/>
          <w:lang w:val="en-US" w:eastAsia="zh-CN"/>
        </w:rPr>
      </w:pPr>
      <w:r>
        <w:rPr>
          <w:rFonts w:eastAsia="方正仿宋_GBK"/>
          <w:sz w:val="32"/>
          <w:szCs w:val="32"/>
        </w:rPr>
        <w:t>授权</w:t>
      </w:r>
      <w:r>
        <w:rPr>
          <w:rFonts w:hint="eastAsia" w:eastAsia="方正仿宋_GBK"/>
          <w:sz w:val="32"/>
          <w:szCs w:val="32"/>
          <w:lang w:val="en-US" w:eastAsia="zh-CN"/>
        </w:rPr>
        <w:t>代理</w:t>
      </w:r>
      <w:r>
        <w:rPr>
          <w:rFonts w:eastAsia="方正仿宋_GBK"/>
          <w:sz w:val="32"/>
          <w:szCs w:val="32"/>
        </w:rPr>
        <w:t>人</w:t>
      </w:r>
      <w:r>
        <w:rPr>
          <w:rFonts w:hint="eastAsia" w:eastAsia="方正仿宋_GBK"/>
          <w:sz w:val="32"/>
          <w:szCs w:val="32"/>
          <w:lang w:val="en-US" w:eastAsia="zh-CN"/>
        </w:rPr>
        <w:t>手机号码</w:t>
      </w:r>
      <w:r>
        <w:rPr>
          <w:rFonts w:eastAsia="方正仿宋_GBK"/>
          <w:sz w:val="32"/>
          <w:szCs w:val="32"/>
        </w:rPr>
        <w:t>：</w:t>
      </w:r>
      <w:r>
        <w:rPr>
          <w:rFonts w:hint="eastAsia"/>
          <w:sz w:val="32"/>
          <w:szCs w:val="32"/>
          <w:u w:val="single"/>
          <w:lang w:val="en-US" w:eastAsia="zh-CN"/>
        </w:rPr>
        <w:t xml:space="preserve">                              </w:t>
      </w:r>
    </w:p>
    <w:p>
      <w:pPr>
        <w:pStyle w:val="5"/>
        <w:spacing w:line="594" w:lineRule="exact"/>
        <w:ind w:firstLine="0" w:firstLineChars="0"/>
        <w:rPr>
          <w:rFonts w:eastAsia="方正仿宋_GBK"/>
          <w:sz w:val="32"/>
          <w:szCs w:val="32"/>
        </w:rPr>
      </w:pPr>
    </w:p>
    <w:tbl>
      <w:tblPr>
        <w:tblStyle w:val="10"/>
        <w:tblpPr w:leftFromText="180" w:rightFromText="180" w:vertAnchor="text" w:horzAnchor="page" w:tblpXSpec="center" w:tblpY="839"/>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gridCol w:w="405"/>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3775" w:type="dxa"/>
            <w:noWrap w:val="0"/>
            <w:vAlign w:val="top"/>
          </w:tcPr>
          <w:p>
            <w:pPr>
              <w:pStyle w:val="5"/>
              <w:spacing w:line="594" w:lineRule="exact"/>
              <w:ind w:firstLine="0" w:firstLineChars="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t>法定代表人身份</w:t>
            </w:r>
            <w:r>
              <w:rPr>
                <w:rFonts w:hint="eastAsia"/>
                <w:lang w:val="en-US" w:eastAsia="zh-CN"/>
              </w:rPr>
              <w:t>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方正仿宋_GBK"/>
                <w:szCs w:val="32"/>
              </w:rPr>
            </w:pPr>
            <w:r>
              <w:t>复印件</w:t>
            </w:r>
          </w:p>
        </w:tc>
        <w:tc>
          <w:tcPr>
            <w:tcW w:w="405" w:type="dxa"/>
            <w:tcBorders>
              <w:top w:val="nil"/>
              <w:bottom w:val="nil"/>
            </w:tcBorders>
            <w:noWrap w:val="0"/>
            <w:vAlign w:val="top"/>
          </w:tcPr>
          <w:p>
            <w:pPr>
              <w:widowControl/>
              <w:spacing w:line="594" w:lineRule="exact"/>
              <w:jc w:val="left"/>
              <w:rPr>
                <w:rFonts w:eastAsia="方正仿宋_GBK"/>
                <w:sz w:val="32"/>
                <w:szCs w:val="32"/>
              </w:rPr>
            </w:pPr>
          </w:p>
        </w:tc>
        <w:tc>
          <w:tcPr>
            <w:tcW w:w="3920" w:type="dxa"/>
            <w:noWrap w:val="0"/>
            <w:vAlign w:val="top"/>
          </w:tcPr>
          <w:p>
            <w:pPr>
              <w:widowControl/>
              <w:spacing w:line="594" w:lineRule="exact"/>
              <w:jc w:val="left"/>
              <w:rPr>
                <w:rFonts w:eastAsia="方正仿宋_GBK"/>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eastAsia="方正仿宋_GBK"/>
                <w:sz w:val="32"/>
                <w:szCs w:val="32"/>
              </w:rPr>
            </w:pPr>
            <w:r>
              <w:rPr>
                <w:rFonts w:eastAsia="方正仿宋_GBK"/>
                <w:sz w:val="32"/>
                <w:szCs w:val="32"/>
              </w:rPr>
              <w:t>授权</w:t>
            </w:r>
            <w:r>
              <w:rPr>
                <w:rFonts w:hint="eastAsia" w:eastAsia="方正仿宋_GBK"/>
                <w:sz w:val="32"/>
                <w:szCs w:val="32"/>
                <w:lang w:val="en-US" w:eastAsia="zh-CN"/>
              </w:rPr>
              <w:t>代理</w:t>
            </w:r>
            <w:r>
              <w:rPr>
                <w:rFonts w:eastAsia="方正仿宋_GBK"/>
                <w:sz w:val="32"/>
                <w:szCs w:val="32"/>
              </w:rPr>
              <w:t>人身份证</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eastAsia="方正仿宋_GBK"/>
                <w:sz w:val="32"/>
                <w:szCs w:val="32"/>
              </w:rPr>
            </w:pPr>
            <w:r>
              <w:rPr>
                <w:rFonts w:eastAsia="方正仿宋_GBK"/>
                <w:sz w:val="32"/>
                <w:szCs w:val="32"/>
              </w:rPr>
              <w:t>复印件</w:t>
            </w:r>
          </w:p>
        </w:tc>
      </w:tr>
    </w:tbl>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both"/>
        <w:textAlignment w:val="auto"/>
        <w:rPr>
          <w:rFonts w:hint="default" w:ascii="方正黑体_GBK" w:hAnsi="方正黑体_GBK" w:eastAsia="方正仿宋_GBK" w:cs="方正黑体_GBK"/>
          <w:sz w:val="32"/>
          <w:szCs w:val="32"/>
          <w:lang w:val="en-US" w:eastAsia="zh-CN"/>
        </w:rPr>
      </w:pPr>
      <w:r>
        <w:rPr>
          <w:rFonts w:eastAsia="方正仿宋_GBK"/>
          <w:sz w:val="28"/>
          <w:szCs w:val="28"/>
        </w:rPr>
        <w:t>附：法定代表人和授权</w:t>
      </w:r>
      <w:r>
        <w:rPr>
          <w:rFonts w:hint="eastAsia" w:eastAsia="方正仿宋_GBK"/>
          <w:sz w:val="28"/>
          <w:szCs w:val="28"/>
          <w:lang w:val="en-US" w:eastAsia="zh-CN"/>
        </w:rPr>
        <w:t>代理</w:t>
      </w:r>
      <w:r>
        <w:rPr>
          <w:rFonts w:eastAsia="方正仿宋_GBK"/>
          <w:sz w:val="28"/>
          <w:szCs w:val="28"/>
        </w:rPr>
        <w:t>人身份证复印</w:t>
      </w:r>
      <w:r>
        <w:rPr>
          <w:rFonts w:hint="eastAsia" w:eastAsia="方正仿宋_GBK"/>
          <w:sz w:val="28"/>
          <w:szCs w:val="28"/>
          <w:lang w:val="en-US" w:eastAsia="zh-CN"/>
        </w:rPr>
        <w:t>件（盖企业公章）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720" w:hanging="960" w:hangingChars="300"/>
        <w:jc w:val="both"/>
        <w:textAlignment w:val="auto"/>
        <w:rPr>
          <w:rFonts w:hint="eastAsia" w:ascii="方正仿宋_GBK" w:hAnsi="方正仿宋_GBK" w:eastAsia="方正仿宋_GBK" w:cs="方正仿宋_GBK"/>
          <w:sz w:val="32"/>
          <w:szCs w:val="32"/>
        </w:rPr>
      </w:pPr>
    </w:p>
    <w:sectPr>
      <w:footerReference r:id="rId5" w:type="default"/>
      <w:pgMar w:top="1814" w:right="1474" w:bottom="1814" w:left="1474" w:header="720" w:footer="1417" w:gutter="0"/>
      <w:pgNumType w:fmt="decimal"/>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isplayHorizontalDrawingGridEvery w:val="1"/>
  <w:displayVerticalDrawingGridEvery w:val="1"/>
  <w:noPunctuationKerning w:val="true"/>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ZjU4YTc2MTc4MDM4ZTI1M2U2YzI4NmY2OTU4ZTIifQ=="/>
  </w:docVars>
  <w:rsids>
    <w:rsidRoot w:val="00000000"/>
    <w:rsid w:val="11DC76FE"/>
    <w:rsid w:val="158B3C1A"/>
    <w:rsid w:val="16A05923"/>
    <w:rsid w:val="1DBAF924"/>
    <w:rsid w:val="1DCC247C"/>
    <w:rsid w:val="1F7200FA"/>
    <w:rsid w:val="213726CC"/>
    <w:rsid w:val="28391122"/>
    <w:rsid w:val="31B65C64"/>
    <w:rsid w:val="31E42EA2"/>
    <w:rsid w:val="370767F4"/>
    <w:rsid w:val="3D890FDB"/>
    <w:rsid w:val="4FEE0900"/>
    <w:rsid w:val="54BB4EFA"/>
    <w:rsid w:val="595A4F34"/>
    <w:rsid w:val="5C480834"/>
    <w:rsid w:val="5CDC36F2"/>
    <w:rsid w:val="60F52F2F"/>
    <w:rsid w:val="68526FD3"/>
    <w:rsid w:val="6BF7B659"/>
    <w:rsid w:val="71FFA8C8"/>
    <w:rsid w:val="9FEF0939"/>
    <w:rsid w:val="D12F5ACC"/>
    <w:rsid w:val="F7756A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方正黑体_GBK"/>
    </w:rPr>
  </w:style>
  <w:style w:type="paragraph" w:styleId="4">
    <w:name w:val="heading 3"/>
    <w:basedOn w:val="1"/>
    <w:next w:val="5"/>
    <w:link w:val="13"/>
    <w:qFormat/>
    <w:uiPriority w:val="99"/>
    <w:pPr>
      <w:keepNext/>
      <w:tabs>
        <w:tab w:val="left" w:pos="4121"/>
      </w:tabs>
      <w:ind w:left="0" w:hanging="480"/>
      <w:outlineLvl w:val="2"/>
    </w:pPr>
    <w:rPr>
      <w:rFonts w:ascii="Times New Roman" w:hAnsi="Times New Roman" w:eastAsia="方正楷体_GBK"/>
      <w:bCs/>
      <w:sz w:val="32"/>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spacing w:line="360" w:lineRule="auto"/>
    </w:pPr>
    <w:rPr>
      <w:rFonts w:ascii="仿宋_GB2312" w:eastAsia="仿宋_GB2312"/>
      <w:sz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 正文（首行缩进两字） + 宋体 小四"/>
    <w:basedOn w:val="5"/>
    <w:qFormat/>
    <w:uiPriority w:val="99"/>
    <w:pPr>
      <w:spacing w:line="100" w:lineRule="atLeast"/>
      <w:ind w:firstLine="0" w:firstLineChars="0"/>
      <w:jc w:val="left"/>
    </w:pPr>
    <w:rPr>
      <w:rFonts w:ascii="宋体" w:hAnsi="宋体" w:cs="宋体"/>
      <w:sz w:val="28"/>
      <w:szCs w:val="28"/>
    </w:rPr>
  </w:style>
  <w:style w:type="character" w:customStyle="1" w:styleId="13">
    <w:name w:val="标题 3 Char"/>
    <w:link w:val="4"/>
    <w:qFormat/>
    <w:uiPriority w:val="99"/>
    <w:rPr>
      <w:rFonts w:ascii="Times New Roman" w:hAnsi="Times New Roman" w:eastAsia="方正楷体_GBK"/>
      <w:bCs/>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2023-11-28T02:06:00Z</dcterms:created>
  <dc:creator>a</dc:creator>
  <cp:lastModifiedBy>fengdu</cp:lastModifiedBy>
  <dcterms:modified xsi:type="dcterms:W3CDTF">2023-12-07T17:56:20Z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0FC6EEC5720B485AA0CDF3210C1AA697_13</vt:lpwstr>
  </property>
</Properties>
</file>