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B2B4"/>
    <w:p w14:paraId="2C929749">
      <w:pPr>
        <w:rPr>
          <w:rFonts w:hint="eastAsia" w:ascii="方正仿宋_GBK" w:eastAsia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eastAsia="方正仿宋_GBK"/>
          <w:b/>
          <w:color w:val="auto"/>
          <w:sz w:val="30"/>
          <w:szCs w:val="30"/>
        </w:rPr>
        <w:t>渝</w:t>
      </w:r>
      <w:r>
        <w:rPr>
          <w:rFonts w:ascii="方正仿宋_GBK" w:eastAsia="方正仿宋_GBK"/>
          <w:b/>
          <w:color w:val="auto"/>
          <w:sz w:val="30"/>
          <w:szCs w:val="30"/>
        </w:rPr>
        <w:t>A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A01376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不按照规定使用计程计价设备、违规收费（</w:t>
      </w:r>
      <w:r>
        <w:rPr>
          <w:rFonts w:hint="eastAsia" w:ascii="方正仿宋_GBK" w:eastAsia="方正仿宋_GBK"/>
          <w:b w:val="0"/>
          <w:sz w:val="30"/>
          <w:szCs w:val="30"/>
        </w:rPr>
        <w:t>丰交执罚〔202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〕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2301065号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）</w:t>
      </w:r>
    </w:p>
    <w:p w14:paraId="0F1B1D1A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行政处罚决定书文号: 丰</w:t>
      </w:r>
      <w:bookmarkStart w:id="0" w:name="_GoBack"/>
      <w:bookmarkEnd w:id="0"/>
      <w:r>
        <w:rPr>
          <w:rFonts w:hint="eastAsia" w:ascii="方正仿宋_GBK" w:eastAsia="方正仿宋_GBK"/>
          <w:b w:val="0"/>
          <w:sz w:val="30"/>
          <w:szCs w:val="30"/>
        </w:rPr>
        <w:t>交执罚〔202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〕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2301065号</w:t>
      </w:r>
    </w:p>
    <w:p w14:paraId="76449190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行政相对人名称: 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彭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*</w:t>
      </w:r>
      <w:r>
        <w:rPr>
          <w:rFonts w:hint="eastAsia" w:ascii="方正仿宋_GBK" w:eastAsia="方正仿宋_GBK"/>
          <w:b w:val="0"/>
          <w:sz w:val="30"/>
          <w:szCs w:val="30"/>
        </w:rPr>
        <w:t>*</w:t>
      </w:r>
    </w:p>
    <w:p w14:paraId="398FB36B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行政相对人代码（居民身份证）: 51232**********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257</w:t>
      </w:r>
    </w:p>
    <w:p w14:paraId="655B5024">
      <w:pPr>
        <w:rPr>
          <w:rFonts w:hint="eastAsia" w:ascii="方正仿宋_GBK" w:eastAsia="方正仿宋_GBK"/>
          <w:b w:val="0"/>
          <w:bCs w:val="0"/>
          <w:color w:val="FF000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处罚事由: </w:t>
      </w:r>
      <w:r>
        <w:rPr>
          <w:rFonts w:hint="eastAsia" w:ascii="方正仿宋_GBK" w:eastAsia="方正仿宋_GBK"/>
          <w:b w:val="0"/>
          <w:bCs w:val="0"/>
          <w:color w:val="auto"/>
          <w:sz w:val="30"/>
          <w:szCs w:val="30"/>
          <w:lang w:eastAsia="zh-CN"/>
        </w:rPr>
        <w:t>不按照规定使用计程计价设备、违规收费</w:t>
      </w:r>
    </w:p>
    <w:p w14:paraId="4710DB5E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处罚类别:罚款</w:t>
      </w:r>
    </w:p>
    <w:p w14:paraId="65C8F15E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巡游出租汽车经营服务管理规定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》第四十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条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第三项</w:t>
      </w:r>
    </w:p>
    <w:p w14:paraId="5C573337">
      <w:pPr>
        <w:pStyle w:val="2"/>
        <w:ind w:firstLine="150" w:firstLineChars="50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1.责令改正上述违法行为；2.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给予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68AB6B13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运输委员会</w:t>
      </w:r>
    </w:p>
    <w:p w14:paraId="1BBE2635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11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20</w:t>
      </w:r>
    </w:p>
    <w:p w14:paraId="19920C80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11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20</w:t>
      </w:r>
    </w:p>
    <w:p w14:paraId="268E177C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007ECB36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75B4F557">
      <w:pP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 w14:paraId="76A0217E"/>
    <w:p w14:paraId="244B9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TQxOTZlODdkOTI4ZWZmMzU4MTk0MGIzZjQ0NjIifQ=="/>
  </w:docVars>
  <w:rsids>
    <w:rsidRoot w:val="00000000"/>
    <w:rsid w:val="1CF245F9"/>
    <w:rsid w:val="27982C71"/>
    <w:rsid w:val="51D3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2024-11-21T01:30:45Z</dcterms:created>
  <dc:creator>Administrator</dc:creator>
  <cp:lastModifiedBy>夙愿</cp:lastModifiedBy>
  <dcterms:modified xsi:type="dcterms:W3CDTF">2024-11-21T01:34:04Z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52DFDBF450FB4806B9EDCA996B971799_12</vt:lpwstr>
  </property>
</Properties>
</file>