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0" w:lineRule="auto"/>
      </w:pPr>
    </w:p>
    <w:p>
      <w:pPr>
        <w:spacing w:before="104" w:line="220" w:lineRule="auto"/>
        <w:ind w:left="311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sz w:val="32"/>
          <w:szCs w:val="32"/>
        </w:rPr>
        <w:t>渝交发〔2024〕28号</w:t>
      </w:r>
    </w:p>
    <w:p>
      <w:pPr>
        <w:spacing w:before="144" w:line="60" w:lineRule="exact"/>
      </w:pPr>
    </w:p>
    <w:p>
      <w:pPr>
        <w:pStyle w:val="2"/>
        <w:spacing w:line="300" w:lineRule="auto"/>
      </w:pPr>
    </w:p>
    <w:p>
      <w:pPr>
        <w:pStyle w:val="2"/>
        <w:spacing w:line="301" w:lineRule="auto"/>
      </w:pPr>
    </w:p>
    <w:p>
      <w:pPr>
        <w:pStyle w:val="2"/>
        <w:spacing w:line="301" w:lineRule="auto"/>
      </w:pPr>
    </w:p>
    <w:p>
      <w:pPr>
        <w:spacing w:before="152" w:line="201" w:lineRule="auto"/>
        <w:ind w:left="175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8"/>
          <w:w w:val="93"/>
          <w:sz w:val="47"/>
          <w:szCs w:val="47"/>
        </w:rPr>
        <w:t>重庆市交通运输委员会重庆市发展和改革委员会</w:t>
      </w:r>
    </w:p>
    <w:p>
      <w:pPr>
        <w:spacing w:line="201" w:lineRule="auto"/>
        <w:ind w:left="71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4"/>
          <w:sz w:val="47"/>
          <w:szCs w:val="47"/>
        </w:rPr>
        <w:t>关于切实抓好2024年“信用交通区县”</w:t>
      </w:r>
    </w:p>
    <w:p>
      <w:pPr>
        <w:spacing w:line="220" w:lineRule="auto"/>
        <w:ind w:left="294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41"/>
          <w:sz w:val="47"/>
          <w:szCs w:val="47"/>
        </w:rPr>
        <w:t>建设工作的通知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17" w:line="222" w:lineRule="auto"/>
        <w:ind w:left="1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8"/>
          <w:sz w:val="36"/>
          <w:szCs w:val="36"/>
        </w:rPr>
        <w:t>各区县(自治县)交通运输委(局)、发展改革委：</w:t>
      </w:r>
    </w:p>
    <w:p>
      <w:pPr>
        <w:spacing w:before="73" w:line="265" w:lineRule="auto"/>
        <w:ind w:left="10" w:right="208" w:firstLine="640"/>
        <w:jc w:val="both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3"/>
          <w:sz w:val="36"/>
          <w:szCs w:val="36"/>
        </w:rPr>
        <w:t>为深入贯彻党中央、国务院关于信用体系建设的决</w:t>
      </w:r>
      <w:r>
        <w:rPr>
          <w:rFonts w:ascii="仿宋" w:hAnsi="仿宋" w:eastAsia="仿宋" w:cs="仿宋"/>
          <w:spacing w:val="-44"/>
          <w:sz w:val="36"/>
          <w:szCs w:val="36"/>
        </w:rPr>
        <w:t>策部署，</w:t>
      </w:r>
      <w:r>
        <w:rPr>
          <w:rFonts w:ascii="仿宋" w:hAnsi="仿宋" w:eastAsia="仿宋" w:cs="仿宋"/>
          <w:spacing w:val="-46"/>
          <w:sz w:val="36"/>
          <w:szCs w:val="36"/>
        </w:rPr>
        <w:t>认真落实市委、市政府和交通运输部关于信用工作</w:t>
      </w:r>
      <w:r>
        <w:rPr>
          <w:rFonts w:ascii="仿宋" w:hAnsi="仿宋" w:eastAsia="仿宋" w:cs="仿宋"/>
          <w:spacing w:val="-47"/>
          <w:sz w:val="36"/>
          <w:szCs w:val="36"/>
        </w:rPr>
        <w:t>的要求，结合</w:t>
      </w:r>
      <w:r>
        <w:rPr>
          <w:rFonts w:ascii="仿宋" w:hAnsi="仿宋" w:eastAsia="仿宋" w:cs="仿宋"/>
          <w:spacing w:val="-32"/>
          <w:sz w:val="36"/>
          <w:szCs w:val="36"/>
        </w:rPr>
        <w:t>我市信用交通建设实际，现就抓好2024年“信用交通区县”建</w:t>
      </w:r>
      <w:bookmarkStart w:id="0" w:name="_GoBack"/>
      <w:bookmarkEnd w:id="0"/>
      <w:r>
        <w:rPr>
          <w:rFonts w:ascii="仿宋" w:hAnsi="仿宋" w:eastAsia="仿宋" w:cs="仿宋"/>
          <w:spacing w:val="-40"/>
          <w:sz w:val="36"/>
          <w:szCs w:val="36"/>
        </w:rPr>
        <w:t>设有关事项通知如下：</w:t>
      </w:r>
    </w:p>
    <w:p>
      <w:pPr>
        <w:spacing w:before="77" w:line="213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一、高度重视，强化组织保障</w:t>
      </w:r>
    </w:p>
    <w:p>
      <w:pPr>
        <w:spacing w:before="158" w:line="258" w:lineRule="auto"/>
        <w:ind w:left="10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6"/>
          <w:szCs w:val="36"/>
        </w:rPr>
        <w:t>各区县(自治县)要深刻认识推动“管行为</w:t>
      </w:r>
      <w:r>
        <w:rPr>
          <w:rFonts w:ascii="仿宋" w:hAnsi="仿宋" w:eastAsia="仿宋" w:cs="仿宋"/>
          <w:spacing w:val="-22"/>
          <w:sz w:val="36"/>
          <w:szCs w:val="36"/>
        </w:rPr>
        <w:t>”向“管信用”</w:t>
      </w:r>
      <w:r>
        <w:rPr>
          <w:rFonts w:ascii="仿宋" w:hAnsi="仿宋" w:eastAsia="仿宋" w:cs="仿宋"/>
          <w:spacing w:val="-45"/>
          <w:sz w:val="36"/>
          <w:szCs w:val="36"/>
        </w:rPr>
        <w:t>转变是提升交通运输行业治理水平，优化行业营商环境的</w:t>
      </w:r>
      <w:r>
        <w:rPr>
          <w:rFonts w:ascii="仿宋" w:hAnsi="仿宋" w:eastAsia="仿宋" w:cs="仿宋"/>
          <w:spacing w:val="-46"/>
          <w:sz w:val="36"/>
          <w:szCs w:val="36"/>
        </w:rPr>
        <w:t>有力抓</w:t>
      </w:r>
      <w:r>
        <w:rPr>
          <w:rFonts w:ascii="仿宋" w:hAnsi="仿宋" w:eastAsia="仿宋" w:cs="仿宋"/>
          <w:spacing w:val="-17"/>
          <w:sz w:val="33"/>
          <w:szCs w:val="33"/>
        </w:rPr>
        <w:t>手。为进一步优化完善我市“信用交通区县”建设指标，市交通</w:t>
      </w:r>
      <w:r>
        <w:rPr>
          <w:rFonts w:ascii="仿宋" w:hAnsi="仿宋" w:eastAsia="仿宋" w:cs="仿宋"/>
          <w:spacing w:val="-16"/>
          <w:sz w:val="33"/>
          <w:szCs w:val="33"/>
        </w:rPr>
        <w:t>运输委会同市发展改革委对《重庆市“信用交通区县”</w:t>
      </w:r>
      <w:r>
        <w:rPr>
          <w:rFonts w:ascii="仿宋" w:hAnsi="仿宋" w:eastAsia="仿宋" w:cs="仿宋"/>
          <w:spacing w:val="-17"/>
          <w:sz w:val="33"/>
          <w:szCs w:val="33"/>
        </w:rPr>
        <w:t>建设指标</w:t>
      </w:r>
      <w:r>
        <w:rPr>
          <w:rFonts w:ascii="仿宋" w:hAnsi="仿宋" w:eastAsia="仿宋" w:cs="仿宋"/>
          <w:spacing w:val="2"/>
          <w:sz w:val="33"/>
          <w:szCs w:val="33"/>
        </w:rPr>
        <w:t>(2023年版)》进行了修订，形成了《重庆市“信用交通区县”</w:t>
      </w:r>
      <w:r>
        <w:rPr>
          <w:rFonts w:ascii="仿宋" w:hAnsi="仿宋" w:eastAsia="仿宋" w:cs="仿宋"/>
          <w:spacing w:val="-3"/>
          <w:sz w:val="33"/>
          <w:szCs w:val="33"/>
        </w:rPr>
        <w:t>建设指标(2024年版)》(见附件)。各区县(自治县)</w:t>
      </w:r>
      <w:r>
        <w:rPr>
          <w:rFonts w:ascii="仿宋" w:hAnsi="仿宋" w:eastAsia="仿宋" w:cs="仿宋"/>
          <w:spacing w:val="-4"/>
          <w:sz w:val="33"/>
          <w:szCs w:val="33"/>
        </w:rPr>
        <w:t>要根据2024</w:t>
      </w:r>
      <w:r>
        <w:rPr>
          <w:rFonts w:ascii="仿宋" w:hAnsi="仿宋" w:eastAsia="仿宋" w:cs="仿宋"/>
          <w:spacing w:val="-16"/>
          <w:sz w:val="33"/>
          <w:szCs w:val="33"/>
        </w:rPr>
        <w:t>年建设指标，认真谋划、大胆创新、先行先试，加强对“信用交</w:t>
      </w:r>
      <w:r>
        <w:rPr>
          <w:rFonts w:ascii="仿宋" w:hAnsi="仿宋" w:eastAsia="仿宋" w:cs="仿宋"/>
          <w:spacing w:val="-9"/>
          <w:sz w:val="33"/>
          <w:szCs w:val="33"/>
        </w:rPr>
        <w:t>通区县”建设工作的组织领导，完善工作机制、充实工作力量、</w:t>
      </w:r>
      <w:r>
        <w:rPr>
          <w:rFonts w:ascii="仿宋" w:hAnsi="仿宋" w:eastAsia="仿宋" w:cs="仿宋"/>
          <w:spacing w:val="-16"/>
          <w:sz w:val="33"/>
          <w:szCs w:val="33"/>
        </w:rPr>
        <w:t>务实工作举措，扎扎实实推进各项工作任务，确保每项工作落地</w:t>
      </w:r>
      <w:r>
        <w:rPr>
          <w:rFonts w:ascii="仿宋" w:hAnsi="仿宋" w:eastAsia="仿宋" w:cs="仿宋"/>
          <w:spacing w:val="-19"/>
          <w:sz w:val="33"/>
          <w:szCs w:val="33"/>
        </w:rPr>
        <w:t>落实。</w:t>
      </w:r>
    </w:p>
    <w:p>
      <w:pPr>
        <w:spacing w:before="103" w:line="213" w:lineRule="auto"/>
        <w:ind w:left="6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二、协调联动，形成工作合力</w:t>
      </w:r>
    </w:p>
    <w:p>
      <w:pPr>
        <w:spacing w:before="180" w:line="289" w:lineRule="auto"/>
        <w:ind w:right="185" w:firstLine="65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9"/>
          <w:sz w:val="33"/>
          <w:szCs w:val="33"/>
        </w:rPr>
        <w:t>各区县(自治县)交通运输委(局)、发展改革委要会</w:t>
      </w:r>
      <w:r>
        <w:rPr>
          <w:rFonts w:ascii="仿宋" w:hAnsi="仿宋" w:eastAsia="仿宋" w:cs="仿宋"/>
          <w:spacing w:val="8"/>
          <w:sz w:val="33"/>
          <w:szCs w:val="33"/>
        </w:rPr>
        <w:t>同有</w:t>
      </w:r>
      <w:r>
        <w:rPr>
          <w:rFonts w:ascii="仿宋" w:hAnsi="仿宋" w:eastAsia="仿宋" w:cs="仿宋"/>
          <w:spacing w:val="-16"/>
          <w:sz w:val="33"/>
          <w:szCs w:val="33"/>
        </w:rPr>
        <w:t>关单位，在信用信息采集归集共享、信用评价、联合奖惩、分级</w:t>
      </w:r>
      <w:r>
        <w:rPr>
          <w:rFonts w:ascii="仿宋" w:hAnsi="仿宋" w:eastAsia="仿宋" w:cs="仿宋"/>
          <w:spacing w:val="-11"/>
          <w:sz w:val="33"/>
          <w:szCs w:val="33"/>
        </w:rPr>
        <w:t>分类监管、“信易+”场景应用等方面，建立联动机制，密切联</w:t>
      </w:r>
      <w:r>
        <w:rPr>
          <w:rFonts w:ascii="仿宋" w:hAnsi="仿宋" w:eastAsia="仿宋" w:cs="仿宋"/>
          <w:spacing w:val="-18"/>
          <w:sz w:val="33"/>
          <w:szCs w:val="33"/>
        </w:rPr>
        <w:t>系配合，积极沟通协调，形成多部门共建强大合力，加快形成一</w:t>
      </w:r>
      <w:r>
        <w:rPr>
          <w:rFonts w:ascii="仿宋" w:hAnsi="仿宋" w:eastAsia="仿宋" w:cs="仿宋"/>
          <w:spacing w:val="-20"/>
          <w:sz w:val="33"/>
          <w:szCs w:val="33"/>
        </w:rPr>
        <w:t>批先进成果和典型经验，稳步有序推进“信用交通区县”建设。</w:t>
      </w:r>
    </w:p>
    <w:p>
      <w:pPr>
        <w:spacing w:before="45" w:line="213" w:lineRule="auto"/>
        <w:ind w:left="6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三、认真组织，扎实开展评估</w:t>
      </w:r>
    </w:p>
    <w:p>
      <w:pPr>
        <w:spacing w:before="166" w:line="291" w:lineRule="auto"/>
        <w:ind w:right="74" w:firstLine="65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0"/>
          <w:sz w:val="33"/>
          <w:szCs w:val="33"/>
        </w:rPr>
        <w:t>各区县(自治县)交通运输委(局)要根据2024年建设指</w:t>
      </w:r>
      <w:r>
        <w:rPr>
          <w:rFonts w:ascii="仿宋" w:hAnsi="仿宋" w:eastAsia="仿宋" w:cs="仿宋"/>
          <w:spacing w:val="-16"/>
          <w:sz w:val="33"/>
          <w:szCs w:val="33"/>
        </w:rPr>
        <w:t>标，对辖区“信用交通区县”建设工作和成果进行自查评估，形</w:t>
      </w:r>
      <w:r>
        <w:rPr>
          <w:rFonts w:ascii="仿宋" w:hAnsi="仿宋" w:eastAsia="仿宋" w:cs="仿宋"/>
          <w:spacing w:val="-11"/>
          <w:sz w:val="33"/>
          <w:szCs w:val="33"/>
        </w:rPr>
        <w:t>成总结报告(内容包括本年度交通信用体系建设工作情况、建设</w:t>
      </w:r>
      <w:r>
        <w:rPr>
          <w:rFonts w:ascii="仿宋" w:hAnsi="仿宋" w:eastAsia="仿宋" w:cs="仿宋"/>
          <w:spacing w:val="-16"/>
          <w:sz w:val="33"/>
          <w:szCs w:val="33"/>
        </w:rPr>
        <w:t>成效、存在的问题、下一步工作打算等)、</w:t>
      </w:r>
      <w:r>
        <w:rPr>
          <w:rFonts w:ascii="仿宋" w:hAnsi="仿宋" w:eastAsia="仿宋" w:cs="仿宋"/>
          <w:spacing w:val="-17"/>
          <w:sz w:val="33"/>
          <w:szCs w:val="33"/>
        </w:rPr>
        <w:t>自查评分表(见附件)、</w:t>
      </w:r>
      <w:r>
        <w:rPr>
          <w:rFonts w:ascii="仿宋" w:hAnsi="仿宋" w:eastAsia="仿宋" w:cs="仿宋"/>
          <w:spacing w:val="-5"/>
          <w:sz w:val="33"/>
          <w:szCs w:val="33"/>
        </w:rPr>
        <w:t>佐证资料等，经单位主要领导审签并加盖公章后，于12月15日</w:t>
      </w:r>
      <w:r>
        <w:rPr>
          <w:rFonts w:ascii="仿宋" w:hAnsi="仿宋" w:eastAsia="仿宋" w:cs="仿宋"/>
          <w:spacing w:val="-15"/>
          <w:sz w:val="33"/>
          <w:szCs w:val="33"/>
        </w:rPr>
        <w:t>前将上述材料报送市交通运输委。</w:t>
      </w:r>
    </w:p>
    <w:p>
      <w:pPr>
        <w:spacing w:before="32" w:line="213" w:lineRule="auto"/>
        <w:ind w:left="6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7"/>
          <w:sz w:val="33"/>
          <w:szCs w:val="33"/>
        </w:rPr>
        <w:t>四、抽查检查，强化结果运用</w:t>
      </w:r>
    </w:p>
    <w:p>
      <w:pPr>
        <w:spacing w:before="178" w:line="290" w:lineRule="auto"/>
        <w:ind w:right="199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市交通运输委将会同市发展改革委，委托第三方机构，采取</w:t>
      </w:r>
      <w:r>
        <w:rPr>
          <w:rFonts w:ascii="仿宋" w:hAnsi="仿宋" w:eastAsia="仿宋" w:cs="仿宋"/>
          <w:spacing w:val="-5"/>
          <w:sz w:val="33"/>
          <w:szCs w:val="33"/>
        </w:rPr>
        <w:t>交叉检查、现场抽查等方式，对各区县(自治县)上报的材料进</w:t>
      </w:r>
      <w:r>
        <w:rPr>
          <w:rFonts w:ascii="仿宋" w:hAnsi="仿宋" w:eastAsia="仿宋" w:cs="仿宋"/>
          <w:spacing w:val="-15"/>
          <w:sz w:val="33"/>
          <w:szCs w:val="33"/>
        </w:rPr>
        <w:t>行复核，在此基础上形成“信用交通区县”年度建设评估报告，</w:t>
      </w:r>
      <w:r>
        <w:rPr>
          <w:rFonts w:ascii="仿宋" w:hAnsi="仿宋" w:eastAsia="仿宋" w:cs="仿宋"/>
          <w:spacing w:val="-17"/>
          <w:sz w:val="33"/>
          <w:szCs w:val="33"/>
        </w:rPr>
        <w:t>并向全市通报。同时，健全考核机制，推动评估结果与交通项目</w:t>
      </w:r>
      <w:r>
        <w:rPr>
          <w:rFonts w:ascii="仿宋" w:hAnsi="仿宋" w:eastAsia="仿宋" w:cs="仿宋"/>
          <w:spacing w:val="-19"/>
          <w:sz w:val="33"/>
          <w:szCs w:val="33"/>
        </w:rPr>
        <w:t>申报、资金补助、评优评先等工作相挂钩，着力提高“信用交通</w:t>
      </w:r>
      <w:r>
        <w:rPr>
          <w:rFonts w:ascii="仿宋" w:hAnsi="仿宋" w:eastAsia="仿宋" w:cs="仿宋"/>
          <w:spacing w:val="-21"/>
          <w:sz w:val="33"/>
          <w:szCs w:val="33"/>
        </w:rPr>
        <w:t>区县”建设质量。</w:t>
      </w:r>
    </w:p>
    <w:p>
      <w:pPr>
        <w:spacing w:before="83" w:line="222" w:lineRule="auto"/>
        <w:ind w:left="634"/>
        <w:outlineLvl w:val="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五、典型培树，加强宣传推广</w:t>
      </w:r>
    </w:p>
    <w:p>
      <w:pPr>
        <w:spacing w:before="140" w:line="291" w:lineRule="auto"/>
        <w:ind w:firstLine="63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市交通运输委、市发展改革委将加强“信用交通区县”</w:t>
      </w:r>
      <w:r>
        <w:rPr>
          <w:rFonts w:ascii="仿宋" w:hAnsi="仿宋" w:eastAsia="仿宋" w:cs="仿宋"/>
          <w:spacing w:val="-19"/>
          <w:sz w:val="33"/>
          <w:szCs w:val="33"/>
        </w:rPr>
        <w:t>建设</w:t>
      </w:r>
      <w:r>
        <w:rPr>
          <w:rFonts w:ascii="仿宋" w:hAnsi="仿宋" w:eastAsia="仿宋" w:cs="仿宋"/>
          <w:spacing w:val="-24"/>
          <w:sz w:val="33"/>
          <w:szCs w:val="33"/>
        </w:rPr>
        <w:t>工作宣传，对建设过程中出现的新方法、新举措，及时总结经验</w:t>
      </w:r>
      <w:r>
        <w:rPr>
          <w:rFonts w:hint="eastAsia" w:ascii="仿宋" w:hAnsi="仿宋" w:eastAsia="仿宋" w:cs="仿宋"/>
          <w:spacing w:val="-24"/>
          <w:sz w:val="33"/>
          <w:szCs w:val="33"/>
          <w:lang w:eastAsia="zh-CN"/>
        </w:rPr>
        <w:t>、</w:t>
      </w:r>
      <w:r>
        <w:rPr>
          <w:rFonts w:ascii="仿宋" w:hAnsi="仿宋" w:eastAsia="仿宋" w:cs="仿宋"/>
          <w:spacing w:val="-18"/>
          <w:sz w:val="33"/>
          <w:szCs w:val="33"/>
        </w:rPr>
        <w:t>交流研讨，对已形成的典型发展模式、成熟经验进行推广。持续</w:t>
      </w:r>
      <w:r>
        <w:rPr>
          <w:rFonts w:ascii="仿宋" w:hAnsi="仿宋" w:eastAsia="仿宋" w:cs="仿宋"/>
          <w:spacing w:val="6"/>
          <w:sz w:val="33"/>
          <w:szCs w:val="33"/>
        </w:rPr>
        <w:t>坚持月报制度，请各区县(自治县)于每月2</w:t>
      </w:r>
      <w:r>
        <w:rPr>
          <w:rFonts w:ascii="仿宋" w:hAnsi="仿宋" w:eastAsia="仿宋" w:cs="仿宋"/>
          <w:spacing w:val="5"/>
          <w:sz w:val="33"/>
          <w:szCs w:val="33"/>
        </w:rPr>
        <w:t>5日之前，报送信</w:t>
      </w:r>
      <w:r>
        <w:rPr>
          <w:rFonts w:ascii="仿宋" w:hAnsi="仿宋" w:eastAsia="仿宋" w:cs="仿宋"/>
          <w:spacing w:val="-17"/>
          <w:sz w:val="33"/>
          <w:szCs w:val="33"/>
        </w:rPr>
        <w:t>用交通工作推进情况、存在问题及典型案例等，市交通运输</w:t>
      </w:r>
      <w:r>
        <w:rPr>
          <w:rFonts w:ascii="仿宋" w:hAnsi="仿宋" w:eastAsia="仿宋" w:cs="仿宋"/>
          <w:spacing w:val="-18"/>
          <w:sz w:val="33"/>
          <w:szCs w:val="33"/>
        </w:rPr>
        <w:t>委向</w:t>
      </w:r>
      <w:r>
        <w:rPr>
          <w:rFonts w:ascii="仿宋" w:hAnsi="仿宋" w:eastAsia="仿宋" w:cs="仿宋"/>
          <w:spacing w:val="-23"/>
          <w:sz w:val="33"/>
          <w:szCs w:val="33"/>
        </w:rPr>
        <w:t>全市每月定期下发《信用交通月报》。</w:t>
      </w:r>
    </w:p>
    <w:p>
      <w:pPr>
        <w:spacing w:before="57" w:line="224" w:lineRule="auto"/>
        <w:ind w:left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特此通知</w:t>
      </w: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spacing w:before="107" w:line="222" w:lineRule="auto"/>
        <w:ind w:left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附件：重庆市“信用交通区县”建设指标(202</w:t>
      </w:r>
      <w:r>
        <w:rPr>
          <w:rFonts w:ascii="仿宋" w:hAnsi="仿宋" w:eastAsia="仿宋" w:cs="仿宋"/>
          <w:sz w:val="33"/>
          <w:szCs w:val="33"/>
        </w:rPr>
        <w:t>4年版)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spacing w:before="108" w:line="294" w:lineRule="auto"/>
        <w:ind w:left="5030" w:right="785" w:hanging="44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重庆市交通运输委员会     重庆市发展和改革委员会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7"/>
          <w:sz w:val="33"/>
          <w:szCs w:val="33"/>
        </w:rPr>
        <w:t>2024年8月14日</w:t>
      </w:r>
    </w:p>
    <w:p>
      <w:pPr>
        <w:spacing w:line="727" w:lineRule="exact"/>
      </w:pPr>
    </w:p>
    <w:sectPr>
      <w:headerReference r:id="rId3" w:type="default"/>
      <w:footerReference r:id="rId4" w:type="default"/>
      <w:pgSz w:w="11910" w:h="16840"/>
      <w:pgMar w:top="400" w:right="1299" w:bottom="400" w:left="14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DA5NGJkMmI4ZTg5Njg5OGVlYWQyMzAzYmIyNDY5NDEifQ=="/>
  </w:docVars>
  <w:rsids>
    <w:rsidRoot w:val="00000000"/>
    <w:rsid w:val="17EB675C"/>
    <w:rsid w:val="23D176E6"/>
    <w:rsid w:val="257D7650"/>
    <w:rsid w:val="5CBB70A6"/>
    <w:rsid w:val="78DD2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1227</Words>
  <Characters>1308</Characters>
  <TotalTime>4</TotalTime>
  <ScaleCrop>false</ScaleCrop>
  <LinksUpToDate>false</LinksUpToDate>
  <CharactersWithSpaces>1350</CharactersWithSpaces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2024-11-05T10:55:00Z</dcterms:created>
  <dc:creator>Kingsoft-PDF</dc:creator>
  <cp:lastModifiedBy>曼宁</cp:lastModifiedBy>
  <dcterms:modified xsi:type="dcterms:W3CDTF">2024-12-10T02:46:12Z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2024-11-05T10:55:21Z</vt:filetime>
  </property>
  <property fmtid="{D5CDD505-2E9C-101B-9397-08002B2CF9AE}" pid="4" name="UsrData">
    <vt:lpwstr>672989150d781900204b508awl</vt:lpwstr>
  </property>
  <property fmtid="{D5CDD505-2E9C-101B-9397-08002B2CF9AE}" pid="5" name="KSOProductBuildVer">
    <vt:lpwstr>2052-11.3.0.9228</vt:lpwstr>
  </property>
  <property fmtid="{D5CDD505-2E9C-101B-9397-08002B2CF9AE}" pid="6" name="ICV">
    <vt:lpwstr>5A6189AF2C2948D1911573B09A45C6D0_13</vt:lpwstr>
  </property>
</Properties>
</file>