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0BA8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2025丰都庙会：交通旅客运输与文化旅游</w:t>
      </w:r>
    </w:p>
    <w:p w14:paraId="720332C0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深度融合，打造全域旅游新体验</w:t>
      </w:r>
    </w:p>
    <w:p w14:paraId="086FBB90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EDD9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方正仿宋_GBK"/>
          <w:sz w:val="32"/>
        </w:rPr>
      </w:pPr>
      <w:r>
        <w:rPr>
          <w:rFonts w:hint="eastAsia" w:eastAsia="方正仿宋_GBK"/>
          <w:sz w:val="32"/>
          <w:lang w:eastAsia="zh-CN"/>
        </w:rPr>
        <w:t>自2025年丰都庙会</w:t>
      </w:r>
      <w:r>
        <w:rPr>
          <w:rFonts w:hint="default" w:ascii="Calibri" w:hAnsi="Calibri" w:eastAsia="方正仿宋_GBK"/>
          <w:sz w:val="32"/>
        </w:rPr>
        <w:t>3月29日盛大启幕以来，凭借其创新的交通服务体系与深厚的文化底蕴，吸引了全国乃至国际游客纷至沓来。作为国家级非物质文化遗产，今年的庙会以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逛丰都庙会·结三生情缘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为主题，通过优化交通接驳、强化</w:t>
      </w:r>
      <w:r>
        <w:rPr>
          <w:rFonts w:hint="eastAsia" w:eastAsia="方正仿宋_GBK"/>
          <w:sz w:val="32"/>
          <w:lang w:eastAsia="zh-CN"/>
        </w:rPr>
        <w:t>文</w:t>
      </w:r>
      <w:r>
        <w:rPr>
          <w:rFonts w:hint="default" w:ascii="Calibri" w:hAnsi="Calibri" w:eastAsia="方正仿宋_GBK"/>
          <w:sz w:val="32"/>
        </w:rPr>
        <w:t>旅联动、科技赋能体验等举措，实现旅客运输与文化游憩的深度融合，为游客提供了一场无缝衔接的民俗文化盛宴。</w:t>
      </w:r>
      <w:r>
        <w:rPr>
          <w:rFonts w:hint="default" w:eastAsia="方正仿宋_GBK"/>
          <w:sz w:val="32"/>
        </w:rPr>
        <w:t>2025年庙会带动游客数量393万人次，实现综合收入23.55亿元，同比分别增长136.25%、136.21%。</w:t>
      </w:r>
    </w:p>
    <w:p w14:paraId="26BD7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一、</w:t>
      </w:r>
      <w:r>
        <w:rPr>
          <w:rFonts w:hint="eastAsia" w:ascii="方正楷体_GB2312" w:hAnsi="方正楷体_GB2312" w:eastAsia="方正楷体_GB2312" w:cs="方正楷体_GB2312"/>
          <w:sz w:val="32"/>
        </w:rPr>
        <w:t>交通优化：无缝接驳，</w:t>
      </w: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提升</w:t>
      </w:r>
      <w:r>
        <w:rPr>
          <w:rFonts w:hint="default" w:ascii="方正楷体_GB2312" w:hAnsi="方正楷体_GB2312" w:eastAsia="方正楷体_GB2312" w:cs="方正楷体_GB2312"/>
          <w:sz w:val="32"/>
          <w:lang w:eastAsia="zh-CN"/>
        </w:rPr>
        <w:t>乘客</w:t>
      </w: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新体验</w:t>
      </w:r>
    </w:p>
    <w:p w14:paraId="052C7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方正仿宋_GBK"/>
          <w:sz w:val="32"/>
          <w:lang w:eastAsia="zh-CN"/>
        </w:rPr>
      </w:pPr>
      <w:r>
        <w:rPr>
          <w:rFonts w:hint="eastAsia" w:eastAsia="方正仿宋_GBK"/>
          <w:sz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1441450</wp:posOffset>
            </wp:positionV>
            <wp:extent cx="3321685" cy="1735455"/>
            <wp:effectExtent l="0" t="0" r="12065" b="17145"/>
            <wp:wrapSquare wrapText="bothSides"/>
            <wp:docPr id="2" name="图片 3" descr="694c3cba448d0142d17df341b9e11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694c3cba448d0142d17df341b9e118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sz w:val="32"/>
          <w:lang w:val="en-US" w:eastAsia="zh-CN"/>
        </w:rPr>
        <w:t>为</w:t>
      </w:r>
      <w:r>
        <w:rPr>
          <w:rFonts w:hint="default" w:ascii="Calibri" w:hAnsi="Calibri" w:eastAsia="方正仿宋_GBK"/>
          <w:sz w:val="32"/>
        </w:rPr>
        <w:t>切实</w:t>
      </w:r>
      <w:r>
        <w:rPr>
          <w:rFonts w:hint="eastAsia" w:eastAsia="方正仿宋_GBK"/>
          <w:sz w:val="32"/>
          <w:lang w:eastAsia="zh-CN"/>
        </w:rPr>
        <w:t>保障</w:t>
      </w:r>
      <w:r>
        <w:rPr>
          <w:rFonts w:hint="default" w:ascii="Calibri" w:hAnsi="Calibri" w:eastAsia="方正仿宋_GBK"/>
          <w:sz w:val="32"/>
        </w:rPr>
        <w:t>2025</w:t>
      </w:r>
      <w:r>
        <w:rPr>
          <w:rFonts w:hint="default" w:eastAsia="方正仿宋_GBK"/>
          <w:sz w:val="32"/>
        </w:rPr>
        <w:t>年</w:t>
      </w:r>
      <w:r>
        <w:rPr>
          <w:rFonts w:hint="default" w:ascii="Calibri" w:hAnsi="Calibri" w:eastAsia="方正仿宋_GBK"/>
          <w:sz w:val="32"/>
        </w:rPr>
        <w:t>丰都庙会</w:t>
      </w:r>
      <w:r>
        <w:rPr>
          <w:rFonts w:hint="eastAsia" w:eastAsia="方正仿宋_GBK"/>
          <w:sz w:val="32"/>
          <w:lang w:eastAsia="zh-CN"/>
        </w:rPr>
        <w:t>，</w:t>
      </w:r>
      <w:r>
        <w:rPr>
          <w:rFonts w:hint="default" w:ascii="Calibri" w:hAnsi="Calibri" w:eastAsia="方正仿宋_GBK"/>
          <w:sz w:val="32"/>
        </w:rPr>
        <w:t>丰都县提前部署，组织</w:t>
      </w:r>
      <w:r>
        <w:rPr>
          <w:rFonts w:hint="default" w:eastAsia="方正仿宋_GBK"/>
          <w:sz w:val="32"/>
        </w:rPr>
        <w:t>客运</w:t>
      </w:r>
      <w:r>
        <w:rPr>
          <w:rFonts w:hint="default" w:ascii="Calibri" w:hAnsi="Calibri" w:eastAsia="方正仿宋_GBK"/>
          <w:sz w:val="32"/>
        </w:rPr>
        <w:t>运力和安保维稳及监管工作，</w:t>
      </w:r>
      <w:r>
        <w:rPr>
          <w:rFonts w:hint="eastAsia" w:eastAsia="方正仿宋_GBK"/>
          <w:sz w:val="32"/>
          <w:lang w:eastAsia="zh-CN"/>
        </w:rPr>
        <w:t>确保游客出行顺畅</w:t>
      </w:r>
      <w:r>
        <w:rPr>
          <w:rFonts w:hint="default" w:eastAsia="方正仿宋_GBK"/>
          <w:sz w:val="32"/>
          <w:lang w:eastAsia="zh-CN"/>
        </w:rPr>
        <w:t>。投入客运车辆520辆，其中公交运力88辆，巡游出租车和网约车432辆；公路保洁设备准备充足，投入各类保障设备13台，其中储备挖机2台、水车1台、装载机1台、工程车5台、养护作业车4台</w:t>
      </w:r>
      <w:r>
        <w:rPr>
          <w:rFonts w:hint="default" w:ascii="Calibri" w:hAnsi="Calibri" w:eastAsia="方正仿宋_GBK"/>
          <w:sz w:val="32"/>
        </w:rPr>
        <w:t>。</w:t>
      </w:r>
      <w:r>
        <w:rPr>
          <w:rFonts w:hint="eastAsia" w:ascii="Calibri" w:hAnsi="Calibri" w:eastAsia="方正仿宋_GBK"/>
          <w:sz w:val="32"/>
          <w:lang w:eastAsia="zh-CN"/>
        </w:rPr>
        <w:t>县交通运输委</w:t>
      </w:r>
      <w:r>
        <w:rPr>
          <w:rFonts w:hint="default" w:eastAsia="方正仿宋_GBK"/>
          <w:sz w:val="32"/>
          <w:lang w:eastAsia="zh-CN"/>
        </w:rPr>
        <w:t>组织</w:t>
      </w:r>
      <w:r>
        <w:rPr>
          <w:rFonts w:hint="eastAsia" w:eastAsia="方正仿宋_GBK"/>
          <w:sz w:val="32"/>
          <w:lang w:eastAsia="zh-CN"/>
        </w:rPr>
        <w:t>县道运中心、渝运集团丰都分公司等行业单位及企业通过</w:t>
      </w:r>
      <w:r>
        <w:rPr>
          <w:rFonts w:hint="default" w:eastAsia="方正仿宋_GBK"/>
          <w:sz w:val="32"/>
          <w:lang w:eastAsia="zh-CN"/>
        </w:rPr>
        <w:t>旅游专线、</w:t>
      </w:r>
      <w:r>
        <w:rPr>
          <w:rFonts w:hint="eastAsia" w:eastAsia="方正仿宋_GBK"/>
          <w:sz w:val="32"/>
          <w:lang w:eastAsia="zh-CN"/>
        </w:rPr>
        <w:t>线路延伸</w:t>
      </w:r>
      <w:r>
        <w:rPr>
          <w:rFonts w:hint="default" w:eastAsia="方正仿宋_GBK"/>
          <w:sz w:val="32"/>
          <w:lang w:eastAsia="zh-CN"/>
        </w:rPr>
        <w:t>、定制公交、响应公交、响应出租</w:t>
      </w:r>
      <w:r>
        <w:rPr>
          <w:rFonts w:hint="eastAsia" w:eastAsia="方正仿宋_GBK"/>
          <w:sz w:val="32"/>
          <w:lang w:eastAsia="zh-CN"/>
        </w:rPr>
        <w:t>等方式做好</w:t>
      </w:r>
      <w:r>
        <w:rPr>
          <w:rFonts w:hint="default" w:eastAsia="方正仿宋_GBK"/>
          <w:sz w:val="32"/>
          <w:lang w:eastAsia="zh-CN"/>
        </w:rPr>
        <w:t>运力保障</w:t>
      </w:r>
      <w:r>
        <w:rPr>
          <w:rFonts w:hint="eastAsia" w:eastAsia="方正仿宋_GBK"/>
          <w:sz w:val="32"/>
          <w:lang w:eastAsia="zh-CN"/>
        </w:rPr>
        <w:t>工作。</w:t>
      </w:r>
      <w:r>
        <w:rPr>
          <w:rFonts w:hint="default" w:ascii="Calibri" w:hAnsi="Calibri" w:eastAsia="方正仿宋_GBK"/>
          <w:sz w:val="32"/>
        </w:rPr>
        <w:t>景区</w:t>
      </w:r>
      <w:r>
        <w:rPr>
          <w:rFonts w:hint="default" w:eastAsia="方正仿宋_GBK"/>
          <w:sz w:val="32"/>
        </w:rPr>
        <w:t>、重要活动现场</w:t>
      </w:r>
      <w:r>
        <w:rPr>
          <w:rFonts w:hint="default" w:ascii="Calibri" w:hAnsi="Calibri" w:eastAsia="方正仿宋_GBK"/>
          <w:sz w:val="32"/>
        </w:rPr>
        <w:t>联动公交专线、接驳车等公共交通服务，</w:t>
      </w:r>
      <w:r>
        <w:rPr>
          <w:rFonts w:hint="eastAsia" w:eastAsia="方正仿宋_GBK"/>
          <w:sz w:val="32"/>
          <w:lang w:eastAsia="zh-CN"/>
        </w:rPr>
        <w:t>提升</w:t>
      </w:r>
      <w:r>
        <w:rPr>
          <w:rFonts w:hint="default" w:ascii="Calibri" w:hAnsi="Calibri" w:eastAsia="方正仿宋_GBK"/>
          <w:sz w:val="32"/>
        </w:rPr>
        <w:t>游客换乘</w:t>
      </w:r>
      <w:r>
        <w:rPr>
          <w:rFonts w:hint="eastAsia" w:eastAsia="方正仿宋_GBK"/>
          <w:sz w:val="32"/>
          <w:lang w:eastAsia="zh-CN"/>
        </w:rPr>
        <w:t>新</w:t>
      </w:r>
      <w:r>
        <w:rPr>
          <w:rFonts w:hint="default" w:ascii="Calibri" w:hAnsi="Calibri" w:eastAsia="方正仿宋_GBK"/>
          <w:sz w:val="32"/>
        </w:rPr>
        <w:t>体验，实现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高铁+公交+</w:t>
      </w:r>
      <w:r>
        <w:rPr>
          <w:rFonts w:hint="default" w:eastAsia="方正仿宋_GBK"/>
          <w:sz w:val="32"/>
        </w:rPr>
        <w:t>客船</w:t>
      </w:r>
      <w:r>
        <w:rPr>
          <w:rFonts w:hint="default" w:ascii="Calibri" w:hAnsi="Calibri" w:eastAsia="方正仿宋_GBK"/>
          <w:sz w:val="32"/>
        </w:rPr>
        <w:t>+景区+</w:t>
      </w:r>
      <w:r>
        <w:rPr>
          <w:rFonts w:hint="default" w:eastAsia="方正仿宋_GBK"/>
          <w:sz w:val="32"/>
        </w:rPr>
        <w:t>重要活动场所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的无缝衔接</w:t>
      </w:r>
      <w:r>
        <w:rPr>
          <w:rFonts w:hint="eastAsia" w:ascii="Calibri" w:hAnsi="Calibri" w:eastAsia="方正仿宋_GBK"/>
          <w:sz w:val="32"/>
          <w:lang w:eastAsia="zh-CN"/>
        </w:rPr>
        <w:t>，预备应急</w:t>
      </w:r>
      <w:r>
        <w:rPr>
          <w:rFonts w:hint="eastAsia" w:eastAsia="方正仿宋_GBK"/>
          <w:sz w:val="32"/>
          <w:lang w:eastAsia="zh-CN"/>
        </w:rPr>
        <w:t>客运大巴车辆</w:t>
      </w:r>
      <w:r>
        <w:rPr>
          <w:rFonts w:hint="eastAsia" w:eastAsia="方正仿宋_GBK"/>
          <w:sz w:val="32"/>
          <w:lang w:val="en-US" w:eastAsia="zh-CN"/>
        </w:rPr>
        <w:t>10辆</w:t>
      </w:r>
      <w:r>
        <w:rPr>
          <w:rFonts w:hint="eastAsia" w:ascii="Calibri" w:hAnsi="Calibri" w:eastAsia="方正仿宋_GBK"/>
          <w:sz w:val="32"/>
          <w:lang w:eastAsia="zh-CN"/>
        </w:rPr>
        <w:t>，满足</w:t>
      </w:r>
      <w:r>
        <w:rPr>
          <w:rFonts w:hint="eastAsia" w:eastAsia="方正仿宋_GBK"/>
          <w:sz w:val="32"/>
          <w:lang w:eastAsia="zh-CN"/>
        </w:rPr>
        <w:t>庙会期间</w:t>
      </w:r>
      <w:r>
        <w:rPr>
          <w:rFonts w:hint="eastAsia" w:ascii="Calibri" w:hAnsi="Calibri" w:eastAsia="方正仿宋_GBK"/>
          <w:sz w:val="32"/>
          <w:lang w:eastAsia="zh-CN"/>
        </w:rPr>
        <w:t>游客公共出行</w:t>
      </w:r>
      <w:r>
        <w:rPr>
          <w:rFonts w:hint="default" w:eastAsia="方正仿宋_GBK"/>
          <w:sz w:val="32"/>
          <w:lang w:eastAsia="zh-CN"/>
        </w:rPr>
        <w:t>应急</w:t>
      </w:r>
      <w:r>
        <w:rPr>
          <w:rFonts w:hint="eastAsia" w:ascii="Calibri" w:hAnsi="Calibri" w:eastAsia="方正仿宋_GBK"/>
          <w:sz w:val="32"/>
          <w:lang w:eastAsia="zh-CN"/>
        </w:rPr>
        <w:t>需求；</w:t>
      </w:r>
      <w:r>
        <w:rPr>
          <w:rFonts w:hint="default" w:ascii="Calibri" w:hAnsi="Calibri" w:eastAsia="方正仿宋_GBK"/>
          <w:sz w:val="32"/>
        </w:rPr>
        <w:t>新增</w:t>
      </w:r>
      <w:r>
        <w:rPr>
          <w:rFonts w:hint="default" w:eastAsia="方正仿宋_GBK"/>
          <w:sz w:val="32"/>
        </w:rPr>
        <w:t>11567</w:t>
      </w:r>
      <w:r>
        <w:rPr>
          <w:rFonts w:hint="default" w:ascii="Calibri" w:hAnsi="Calibri" w:eastAsia="方正仿宋_GBK"/>
          <w:sz w:val="32"/>
        </w:rPr>
        <w:t>个临时停车</w:t>
      </w:r>
      <w:r>
        <w:rPr>
          <w:rFonts w:hint="default" w:eastAsia="方正仿宋_GBK"/>
          <w:sz w:val="32"/>
        </w:rPr>
        <w:t>位</w:t>
      </w:r>
      <w:r>
        <w:rPr>
          <w:rFonts w:hint="default" w:ascii="Calibri" w:hAnsi="Calibri" w:eastAsia="方正仿宋_GBK"/>
          <w:sz w:val="32"/>
        </w:rPr>
        <w:t>，并实施分时段交通管制</w:t>
      </w:r>
      <w:r>
        <w:rPr>
          <w:rFonts w:hint="eastAsia" w:eastAsia="方正仿宋_GBK"/>
          <w:sz w:val="32"/>
          <w:lang w:eastAsia="zh-CN"/>
        </w:rPr>
        <w:t>和绕行提示，</w:t>
      </w:r>
      <w:r>
        <w:rPr>
          <w:rFonts w:hint="default" w:eastAsia="方正仿宋_GBK"/>
          <w:sz w:val="32"/>
          <w:lang w:eastAsia="zh-CN"/>
        </w:rPr>
        <w:t>满足游客需求</w:t>
      </w:r>
      <w:r>
        <w:rPr>
          <w:rFonts w:hint="eastAsia" w:eastAsia="方正仿宋_GBK"/>
          <w:sz w:val="32"/>
          <w:lang w:eastAsia="zh-CN"/>
        </w:rPr>
        <w:t>；</w:t>
      </w:r>
      <w:r>
        <w:rPr>
          <w:rFonts w:hint="default" w:ascii="Calibri" w:hAnsi="Calibri" w:eastAsia="方正仿宋_GBK"/>
          <w:sz w:val="32"/>
        </w:rPr>
        <w:t>丰都高铁站安排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神鼓迎宾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表演，</w:t>
      </w:r>
      <w:r>
        <w:rPr>
          <w:rFonts w:hint="default" w:eastAsia="方正仿宋_GBK"/>
          <w:sz w:val="32"/>
        </w:rPr>
        <w:t>专人引导来丰游客乘坐客运车辆，</w:t>
      </w:r>
      <w:r>
        <w:rPr>
          <w:rFonts w:hint="default" w:ascii="Calibri" w:hAnsi="Calibri" w:eastAsia="方正仿宋_GBK"/>
          <w:sz w:val="32"/>
        </w:rPr>
        <w:t>营造宾至如归的氛围</w:t>
      </w:r>
      <w:r>
        <w:rPr>
          <w:rFonts w:hint="eastAsia" w:ascii="Calibri" w:hAnsi="Calibri" w:eastAsia="方正仿宋_GBK"/>
          <w:sz w:val="32"/>
          <w:lang w:eastAsia="zh-CN"/>
        </w:rPr>
        <w:t>。</w:t>
      </w:r>
      <w:r>
        <w:rPr>
          <w:rFonts w:hint="eastAsia" w:eastAsia="方正仿宋_GBK"/>
          <w:sz w:val="32"/>
          <w:lang w:eastAsia="zh-CN"/>
        </w:rPr>
        <w:t>同时，对驾驶员</w:t>
      </w:r>
      <w:r>
        <w:rPr>
          <w:rFonts w:hint="default" w:eastAsia="方正仿宋_GBK"/>
          <w:sz w:val="32"/>
          <w:lang w:eastAsia="zh-CN"/>
        </w:rPr>
        <w:t>进行了</w:t>
      </w:r>
      <w:r>
        <w:rPr>
          <w:rFonts w:hint="eastAsia" w:eastAsia="方正仿宋_GBK"/>
          <w:sz w:val="32"/>
          <w:lang w:eastAsia="zh-CN"/>
        </w:rPr>
        <w:t>文明服务</w:t>
      </w:r>
      <w:r>
        <w:rPr>
          <w:rFonts w:hint="default" w:eastAsia="方正仿宋_GBK"/>
          <w:sz w:val="32"/>
          <w:lang w:eastAsia="zh-CN"/>
        </w:rPr>
        <w:t>专项</w:t>
      </w:r>
      <w:r>
        <w:rPr>
          <w:rFonts w:hint="eastAsia" w:eastAsia="方正仿宋_GBK"/>
          <w:sz w:val="32"/>
          <w:lang w:eastAsia="zh-CN"/>
        </w:rPr>
        <w:t>培训，</w:t>
      </w:r>
      <w:r>
        <w:rPr>
          <w:rFonts w:hint="default" w:eastAsia="方正仿宋_GBK"/>
          <w:sz w:val="32"/>
          <w:lang w:eastAsia="zh-CN"/>
        </w:rPr>
        <w:t>对巡游花车和参营车辆进行了车辆技术审核；</w:t>
      </w:r>
      <w:r>
        <w:rPr>
          <w:rFonts w:hint="eastAsia" w:eastAsia="方正仿宋_GBK"/>
          <w:sz w:val="32"/>
          <w:lang w:eastAsia="zh-CN"/>
        </w:rPr>
        <w:t>加大</w:t>
      </w:r>
      <w:r>
        <w:rPr>
          <w:rFonts w:hint="default" w:eastAsia="方正仿宋_GBK"/>
          <w:sz w:val="32"/>
          <w:lang w:eastAsia="zh-CN"/>
        </w:rPr>
        <w:t>了交通行政</w:t>
      </w:r>
      <w:r>
        <w:rPr>
          <w:rFonts w:hint="eastAsia" w:eastAsia="方正仿宋_GBK"/>
          <w:sz w:val="32"/>
          <w:lang w:eastAsia="zh-CN"/>
        </w:rPr>
        <w:t>执法力度，为广大游客</w:t>
      </w:r>
      <w:r>
        <w:rPr>
          <w:rFonts w:hint="default" w:eastAsia="方正仿宋_GBK"/>
          <w:sz w:val="32"/>
          <w:lang w:eastAsia="zh-CN"/>
        </w:rPr>
        <w:t>来丰提供了文明畅通、便捷高效、</w:t>
      </w:r>
      <w:r>
        <w:rPr>
          <w:rFonts w:hint="eastAsia" w:eastAsia="方正仿宋_GBK"/>
          <w:sz w:val="32"/>
          <w:lang w:eastAsia="zh-CN"/>
        </w:rPr>
        <w:t>安全有序</w:t>
      </w:r>
      <w:r>
        <w:rPr>
          <w:rFonts w:hint="default" w:eastAsia="方正仿宋_GBK"/>
          <w:sz w:val="32"/>
          <w:lang w:eastAsia="zh-CN"/>
        </w:rPr>
        <w:t>、人性化、个性化</w:t>
      </w:r>
      <w:r>
        <w:rPr>
          <w:rFonts w:hint="eastAsia" w:eastAsia="方正仿宋_GBK"/>
          <w:sz w:val="32"/>
          <w:lang w:eastAsia="zh-CN"/>
        </w:rPr>
        <w:t>的</w:t>
      </w:r>
      <w:r>
        <w:rPr>
          <w:rFonts w:hint="default" w:eastAsia="方正仿宋_GBK"/>
          <w:sz w:val="32"/>
          <w:lang w:eastAsia="zh-CN"/>
        </w:rPr>
        <w:t>优质服务</w:t>
      </w:r>
      <w:r>
        <w:rPr>
          <w:rFonts w:hint="eastAsia" w:ascii="Calibri" w:hAnsi="Calibri" w:eastAsia="方正仿宋_GBK"/>
          <w:sz w:val="32"/>
          <w:lang w:eastAsia="zh-CN"/>
        </w:rPr>
        <w:t>。</w:t>
      </w:r>
    </w:p>
    <w:p w14:paraId="16E6F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方正仿宋_GBK"/>
          <w:sz w:val="32"/>
        </w:rPr>
      </w:pP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二、</w:t>
      </w:r>
      <w:r>
        <w:rPr>
          <w:rFonts w:hint="default" w:ascii="方正楷体_GB2312" w:hAnsi="方正楷体_GB2312" w:eastAsia="方正楷体_GB2312" w:cs="方正楷体_GB2312"/>
          <w:sz w:val="32"/>
          <w:lang w:eastAsia="zh-CN"/>
        </w:rPr>
        <w:t>交</w:t>
      </w: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旅联动</w:t>
      </w:r>
      <w:r>
        <w:rPr>
          <w:rFonts w:hint="eastAsia" w:ascii="方正楷体_GB2312" w:hAnsi="方正楷体_GB2312" w:eastAsia="方正楷体_GB2312" w:cs="方正楷体_GB2312"/>
          <w:sz w:val="32"/>
        </w:rPr>
        <w:t xml:space="preserve">：沉浸式体验，激活消费新动能 </w:t>
      </w:r>
      <w:r>
        <w:rPr>
          <w:rFonts w:hint="default" w:ascii="Calibri" w:hAnsi="Calibri" w:eastAsia="方正仿宋_GBK"/>
          <w:sz w:val="32"/>
        </w:rPr>
        <w:t xml:space="preserve"> </w:t>
      </w:r>
    </w:p>
    <w:p w14:paraId="5C882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方正仿宋_GBK"/>
          <w:sz w:val="32"/>
        </w:rPr>
      </w:pPr>
      <w:r>
        <w:rPr>
          <w:rFonts w:hint="default" w:ascii="Calibri" w:hAnsi="Calibri" w:eastAsia="方正仿宋_GBK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1117600</wp:posOffset>
            </wp:positionV>
            <wp:extent cx="3533775" cy="1993900"/>
            <wp:effectExtent l="0" t="0" r="9525" b="6350"/>
            <wp:wrapSquare wrapText="bothSides"/>
            <wp:docPr id="3" name="图片 4" descr="3ea159af4675801443ed936538a64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ea159af4675801443ed936538a640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方正仿宋_GBK"/>
          <w:sz w:val="32"/>
        </w:rPr>
        <w:t>今年的庙会</w:t>
      </w:r>
      <w:r>
        <w:rPr>
          <w:rFonts w:hint="default" w:eastAsia="方正仿宋_GBK"/>
          <w:sz w:val="32"/>
        </w:rPr>
        <w:t>活动内容十分丰富。有</w:t>
      </w:r>
      <w:r>
        <w:rPr>
          <w:rFonts w:hint="default" w:ascii="Calibri" w:hAnsi="Calibri" w:eastAsia="方正仿宋_GBK"/>
          <w:sz w:val="32"/>
        </w:rPr>
        <w:t>以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阴天子娶亲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为主线</w:t>
      </w:r>
      <w:r>
        <w:rPr>
          <w:rFonts w:hint="default" w:eastAsia="方正仿宋_GBK"/>
          <w:sz w:val="32"/>
        </w:rPr>
        <w:t>的长达</w:t>
      </w:r>
      <w:r>
        <w:rPr>
          <w:rFonts w:hint="default" w:ascii="Calibri" w:hAnsi="Calibri" w:eastAsia="方正仿宋_GBK"/>
          <w:sz w:val="32"/>
        </w:rPr>
        <w:t>2.5公里的梦幻</w:t>
      </w:r>
      <w:r>
        <w:rPr>
          <w:rFonts w:hint="default" w:eastAsia="方正仿宋_GBK"/>
          <w:sz w:val="32"/>
        </w:rPr>
        <w:t>巡游</w:t>
      </w:r>
      <w:r>
        <w:rPr>
          <w:rFonts w:hint="default" w:ascii="Calibri" w:hAnsi="Calibri" w:eastAsia="方正仿宋_GBK"/>
          <w:sz w:val="32"/>
        </w:rPr>
        <w:t>长廊</w:t>
      </w:r>
      <w:r>
        <w:rPr>
          <w:rFonts w:hint="default" w:eastAsia="方正仿宋_GBK"/>
          <w:sz w:val="32"/>
        </w:rPr>
        <w:t>、</w:t>
      </w:r>
      <w:r>
        <w:rPr>
          <w:rFonts w:hint="default" w:eastAsia="方正仿宋_GBK"/>
          <w:sz w:val="32"/>
          <w:lang w:eastAsia="zh-CN"/>
        </w:rPr>
        <w:t>有全国村超重庆赛区比赛、有2025年重庆春季优质旅游资源推介活动、有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eastAsia="方正仿宋_GBK"/>
          <w:sz w:val="32"/>
          <w:lang w:eastAsia="zh-CN"/>
        </w:rPr>
        <w:t>鬼面村马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eastAsia="方正仿宋_GBK"/>
          <w:sz w:val="32"/>
          <w:lang w:eastAsia="zh-CN"/>
        </w:rPr>
        <w:t>、有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eastAsia="方正仿宋_GBK"/>
          <w:sz w:val="32"/>
          <w:lang w:eastAsia="zh-CN"/>
        </w:rPr>
        <w:t>千年之约 听见丰都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eastAsia="方正仿宋_GBK"/>
          <w:sz w:val="32"/>
          <w:lang w:eastAsia="zh-CN"/>
        </w:rPr>
        <w:t>音乐盛典等国家、市、县重要活动。交通部门与文旅、景区及各承办单位紧密配合，建立联动机制，按照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eastAsia="方正仿宋_GBK"/>
          <w:sz w:val="32"/>
          <w:lang w:eastAsia="zh-CN"/>
        </w:rPr>
        <w:t>一场景一专线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eastAsia="方正仿宋_GBK"/>
          <w:sz w:val="32"/>
          <w:lang w:eastAsia="zh-CN"/>
        </w:rPr>
        <w:t>安排客运运力。对来丰游客提供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eastAsia="方正仿宋_GBK"/>
          <w:sz w:val="32"/>
          <w:lang w:eastAsia="zh-CN"/>
        </w:rPr>
        <w:t>景区＋票务＋住宿＋餐饮＋购物＋寄递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eastAsia="方正仿宋_GBK"/>
          <w:sz w:val="32"/>
          <w:lang w:eastAsia="zh-CN"/>
        </w:rPr>
        <w:t>的一站式旅游服务产品，引导游客深度参与庙会活动、品尝当地美食“丰味”、购买特色产品，促进消费增长和旅游经济发展。对</w:t>
      </w:r>
      <w:r>
        <w:rPr>
          <w:rFonts w:hint="default" w:ascii="Calibri" w:hAnsi="Calibri" w:eastAsia="方正仿宋_GBK"/>
          <w:sz w:val="32"/>
        </w:rPr>
        <w:t>国际商务访问团</w:t>
      </w:r>
      <w:r>
        <w:rPr>
          <w:rFonts w:hint="default" w:eastAsia="方正仿宋_GBK"/>
          <w:sz w:val="32"/>
        </w:rPr>
        <w:t>实行专车服务，确保其出行便利</w:t>
      </w:r>
      <w:r>
        <w:rPr>
          <w:rFonts w:hint="default" w:ascii="Calibri" w:hAnsi="Calibri" w:eastAsia="方正仿宋_GBK"/>
          <w:sz w:val="32"/>
        </w:rPr>
        <w:t xml:space="preserve">。 </w:t>
      </w:r>
    </w:p>
    <w:p w14:paraId="3F21F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</w:rPr>
      </w:pP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三、</w:t>
      </w:r>
      <w:r>
        <w:rPr>
          <w:rFonts w:hint="default" w:ascii="方正楷体_GB2312" w:hAnsi="方正楷体_GB2312" w:eastAsia="方正楷体_GB2312" w:cs="方正楷体_GB2312"/>
          <w:sz w:val="32"/>
          <w:lang w:eastAsia="zh-CN"/>
        </w:rPr>
        <w:t>数字</w:t>
      </w:r>
      <w:r>
        <w:rPr>
          <w:rFonts w:hint="default" w:ascii="方正楷体_GB2312" w:hAnsi="方正楷体_GB2312" w:eastAsia="方正楷体_GB2312" w:cs="方正楷体_GB2312"/>
          <w:sz w:val="32"/>
        </w:rPr>
        <w:t>交旅</w:t>
      </w:r>
      <w:r>
        <w:rPr>
          <w:rFonts w:hint="eastAsia" w:ascii="方正楷体_GB2312" w:hAnsi="方正楷体_GB2312" w:eastAsia="方正楷体_GB2312" w:cs="方正楷体_GB2312"/>
          <w:sz w:val="32"/>
        </w:rPr>
        <w:t>：科技赋能，</w:t>
      </w:r>
      <w:r>
        <w:rPr>
          <w:rFonts w:hint="default" w:ascii="方正楷体_GB2312" w:hAnsi="方正楷体_GB2312" w:eastAsia="方正楷体_GB2312" w:cs="方正楷体_GB2312"/>
          <w:sz w:val="32"/>
        </w:rPr>
        <w:t>提供旅游</w:t>
      </w: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新</w:t>
      </w:r>
      <w:r>
        <w:rPr>
          <w:rFonts w:hint="default" w:ascii="方正楷体_GB2312" w:hAnsi="方正楷体_GB2312" w:eastAsia="方正楷体_GB2312" w:cs="方正楷体_GB2312"/>
          <w:sz w:val="32"/>
          <w:lang w:eastAsia="zh-CN"/>
        </w:rPr>
        <w:t>保障</w:t>
      </w:r>
      <w:r>
        <w:rPr>
          <w:rFonts w:hint="eastAsia" w:ascii="方正楷体_GB2312" w:hAnsi="方正楷体_GB2312" w:eastAsia="方正楷体_GB2312" w:cs="方正楷体_GB2312"/>
          <w:sz w:val="32"/>
        </w:rPr>
        <w:t xml:space="preserve">  </w:t>
      </w:r>
    </w:p>
    <w:p w14:paraId="3BD1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方正仿宋_GBK"/>
          <w:sz w:val="32"/>
        </w:rPr>
      </w:pPr>
      <w:r>
        <w:rPr>
          <w:rFonts w:hint="default" w:ascii="Calibri" w:hAnsi="Calibri" w:eastAsia="方正仿宋_GBK"/>
          <w:sz w:val="32"/>
        </w:rPr>
        <w:t>为提升游客体验，丰都庙会引入智慧导览系统，游客可通过手机扫码获取实时交通信息、活动安排及互动体验</w:t>
      </w:r>
      <w:r>
        <w:rPr>
          <w:rFonts w:hint="default" w:eastAsia="方正仿宋_GBK"/>
          <w:sz w:val="32"/>
        </w:rPr>
        <w:t>；</w:t>
      </w:r>
      <w:r>
        <w:rPr>
          <w:rFonts w:hint="eastAsia" w:ascii="Calibri" w:hAnsi="Calibri" w:eastAsia="方正仿宋_GBK"/>
          <w:sz w:val="32"/>
          <w:lang w:eastAsia="zh-CN"/>
        </w:rPr>
        <w:t>丰都“交运通”实时获取交通信息和车辆数据</w:t>
      </w:r>
      <w:r>
        <w:rPr>
          <w:rFonts w:hint="default" w:eastAsia="方正仿宋_GBK"/>
          <w:sz w:val="32"/>
          <w:lang w:eastAsia="zh-CN"/>
        </w:rPr>
        <w:t>，并运用无人机对活动现场人数进行实时监控，及时调动车辆</w:t>
      </w:r>
      <w:r>
        <w:rPr>
          <w:rFonts w:hint="eastAsia" w:ascii="Calibri" w:hAnsi="Calibri" w:eastAsia="方正仿宋_GBK"/>
          <w:sz w:val="32"/>
          <w:lang w:eastAsia="zh-CN"/>
        </w:rPr>
        <w:t>，让等待不再焦虑；“</w:t>
      </w:r>
      <w:r>
        <w:rPr>
          <w:rFonts w:hint="default" w:eastAsia="方正仿宋_GBK"/>
          <w:sz w:val="32"/>
          <w:lang w:eastAsia="zh-CN"/>
        </w:rPr>
        <w:t>渝运安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eastAsia="方正仿宋_GBK"/>
          <w:sz w:val="32"/>
          <w:lang w:eastAsia="zh-CN"/>
        </w:rPr>
        <w:t>实时掌握驾驶人员动态和车辆运行轨迹，确保运行安全；各场景监控系统24小时捕捉活动动态，为庙会正常开展提供支撑。通过科技赋能，实现整体的、立体的、实时的、高效的技术支持，为庙会的圆满召开提供了坚实的保障。</w:t>
      </w:r>
      <w:r>
        <w:rPr>
          <w:rFonts w:hint="default" w:ascii="Calibri" w:hAnsi="Calibri" w:eastAsia="方正仿宋_GBK"/>
          <w:sz w:val="32"/>
        </w:rPr>
        <w:t xml:space="preserve">  </w:t>
      </w:r>
    </w:p>
    <w:p w14:paraId="74AD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方正仿宋_GBK"/>
          <w:sz w:val="32"/>
        </w:rPr>
      </w:pPr>
      <w:r>
        <w:rPr>
          <w:rFonts w:hint="default" w:ascii="Calibri" w:hAnsi="Calibri" w:eastAsia="方正仿宋_GBK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ge">
              <wp:posOffset>4866640</wp:posOffset>
            </wp:positionV>
            <wp:extent cx="5266690" cy="2960370"/>
            <wp:effectExtent l="0" t="0" r="10160" b="11430"/>
            <wp:wrapTopAndBottom/>
            <wp:docPr id="1" name="图片 2" descr="3e5a81270ffe4a3daa7936d96816a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e5a81270ffe4a3daa7936d96816a9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方正仿宋_GBK"/>
          <w:sz w:val="32"/>
        </w:rPr>
        <w:t>2025丰都庙会通过交通优化、</w:t>
      </w:r>
      <w:r>
        <w:rPr>
          <w:rFonts w:hint="eastAsia" w:eastAsia="方正仿宋_GBK"/>
          <w:sz w:val="32"/>
          <w:lang w:eastAsia="zh-CN"/>
        </w:rPr>
        <w:t>文</w:t>
      </w:r>
      <w:r>
        <w:rPr>
          <w:rFonts w:hint="default" w:ascii="Calibri" w:hAnsi="Calibri" w:eastAsia="方正仿宋_GBK"/>
          <w:sz w:val="32"/>
        </w:rPr>
        <w:t>旅</w:t>
      </w:r>
      <w:r>
        <w:rPr>
          <w:rFonts w:hint="eastAsia" w:eastAsia="方正仿宋_GBK"/>
          <w:sz w:val="32"/>
          <w:lang w:eastAsia="zh-CN"/>
        </w:rPr>
        <w:t>联动</w:t>
      </w:r>
      <w:r>
        <w:rPr>
          <w:rFonts w:hint="default" w:ascii="Calibri" w:hAnsi="Calibri" w:eastAsia="方正仿宋_GBK"/>
          <w:sz w:val="32"/>
        </w:rPr>
        <w:t>、科技赋能，实现了旅客运输与文化体验的深度结合，为游客提供了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一站式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的文旅消费体验。这场跨越千年的民俗盛会，正以崭新姿态向世界展示丰都的魅力，为重庆文旅产业高质量发展注入强劲动力。</w:t>
      </w:r>
      <w:bookmarkStart w:id="0" w:name="_GoBack"/>
      <w:bookmarkEnd w:id="0"/>
      <w:r>
        <w:rPr>
          <w:rFonts w:hint="default" w:eastAsia="方正仿宋_GBK"/>
          <w:sz w:val="32"/>
        </w:rPr>
        <w:t>（丰都县交通运输委一体化专班 庞家壮）</w:t>
      </w:r>
    </w:p>
    <w:p w14:paraId="488E5D1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9FEA04C-5A39-4F60-9CFE-82DD11A363E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BAD865-B818-4AEC-AF62-2E73746A998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B8549F-2336-4C8B-BA94-102E84CD4E4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E5F3DB5-AFD3-46EA-854A-C6A8C31F076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68143"/>
    <w:rsid w:val="1E3649B9"/>
    <w:rsid w:val="22D874CD"/>
    <w:rsid w:val="2FFC32F3"/>
    <w:rsid w:val="395F0439"/>
    <w:rsid w:val="3F4FBA6F"/>
    <w:rsid w:val="4CC68143"/>
    <w:rsid w:val="5F7737F6"/>
    <w:rsid w:val="63BFAE9B"/>
    <w:rsid w:val="6EDED3FE"/>
    <w:rsid w:val="6F0C7B16"/>
    <w:rsid w:val="6FB68D5B"/>
    <w:rsid w:val="75DF73D6"/>
    <w:rsid w:val="78FFFFDE"/>
    <w:rsid w:val="7BCB951A"/>
    <w:rsid w:val="7BD73C24"/>
    <w:rsid w:val="7FDD66AB"/>
    <w:rsid w:val="7FEF5DB8"/>
    <w:rsid w:val="B3FB9FB7"/>
    <w:rsid w:val="B8FFAFD0"/>
    <w:rsid w:val="E5CF910B"/>
    <w:rsid w:val="EFFA5B13"/>
    <w:rsid w:val="F54D3D2E"/>
    <w:rsid w:val="FEE6A7BC"/>
    <w:rsid w:val="FFFE98D8"/>
    <w:rsid w:val="FFFFF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1325</Words>
  <Characters>1376</Characters>
  <Lines>0</Lines>
  <Paragraphs>0</Paragraphs>
  <TotalTime>4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2025-04-09T10:20:00Z</dcterms:created>
  <dc:creator>WPS_370329976</dc:creator>
  <cp:lastModifiedBy>飞哥</cp:lastModifiedBy>
  <dcterms:modified xsi:type="dcterms:W3CDTF">2025-04-08T01:31:44Z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A04C276C88224EDCB50B7BF61CDF07C2_13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