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before="0" w:beforeAutospacing="0"/>
        <w:jc w:val="center"/>
        <w:rPr>
          <w:rFonts w:hint="default" w:ascii="方正小标宋_GBK" w:hAnsi="方正小标宋_GBK" w:eastAsia="方正小标宋_GBK" w:cs="方正小标宋_GBK"/>
          <w:sz w:val="36"/>
          <w:szCs w:val="36"/>
          <w:shd w:val="clear" w:color="auto" w:fill="FFFFFF"/>
        </w:rPr>
      </w:pPr>
      <w:r>
        <w:rPr>
          <w:rFonts w:ascii="方正小标宋_GBK" w:hAnsi="方正小标宋_GBK" w:eastAsia="方正小标宋_GBK" w:cs="方正小标宋_GBK"/>
          <w:sz w:val="36"/>
          <w:szCs w:val="36"/>
        </w:rPr>
        <w:t>重庆市丰都县名山街道中心幼儿园</w:t>
      </w:r>
      <w:r>
        <w:rPr>
          <w:rFonts w:ascii="方正小标宋_GBK" w:hAnsi="方正小标宋_GBK" w:eastAsia="方正小标宋_GBK" w:cs="方正小标宋_GBK"/>
          <w:sz w:val="36"/>
          <w:szCs w:val="36"/>
          <w:shd w:val="clear" w:color="auto" w:fill="FFFFFF"/>
        </w:rPr>
        <w:t>2023年度决算</w:t>
      </w:r>
    </w:p>
    <w:p>
      <w:pPr>
        <w:pStyle w:val="6"/>
        <w:spacing w:before="0" w:beforeAutospacing="0"/>
        <w:jc w:val="center"/>
        <w:rPr>
          <w:rFonts w:hint="default" w:ascii="方正小标宋_GBK" w:hAnsi="方正小标宋_GBK" w:eastAsia="方正小标宋_GBK" w:cs="方正小标宋_GBK"/>
          <w:sz w:val="36"/>
          <w:szCs w:val="36"/>
          <w:shd w:val="clear" w:color="auto" w:fill="FFFFFF"/>
        </w:rPr>
      </w:pPr>
      <w:r>
        <w:rPr>
          <w:rFonts w:ascii="方正小标宋_GBK" w:hAnsi="方正小标宋_GBK" w:eastAsia="方正小标宋_GBK" w:cs="方正小标宋_GBK"/>
          <w:sz w:val="36"/>
          <w:szCs w:val="36"/>
          <w:shd w:val="clear" w:color="auto" w:fill="FFFFFF"/>
        </w:rPr>
        <w:t>公开说明</w:t>
      </w:r>
    </w:p>
    <w:p>
      <w:pPr>
        <w:pStyle w:val="12"/>
        <w:shd w:val="clear" w:color="auto" w:fill="FFFFFF"/>
        <w:ind w:firstLine="643" w:firstLineChars="200"/>
        <w:rPr>
          <w:rStyle w:val="10"/>
          <w:rFonts w:ascii="黑体" w:hAnsi="黑体" w:eastAsia="黑体" w:cs="黑体"/>
          <w:sz w:val="32"/>
          <w:szCs w:val="32"/>
          <w:shd w:val="clear" w:color="auto" w:fill="FFFFFF"/>
        </w:rPr>
      </w:pPr>
      <w:r>
        <w:rPr>
          <w:rStyle w:val="10"/>
          <w:rFonts w:ascii="黑体" w:hAnsi="黑体" w:eastAsia="黑体" w:cs="黑体"/>
          <w:sz w:val="32"/>
          <w:szCs w:val="32"/>
          <w:shd w:val="clear" w:color="auto" w:fill="FFFFFF"/>
        </w:rPr>
        <w:t>一、单位基本情况</w:t>
      </w:r>
      <w:bookmarkStart w:id="0" w:name="OLE_LINK1"/>
    </w:p>
    <w:p>
      <w:pPr>
        <w:pStyle w:val="12"/>
        <w:shd w:val="clear" w:color="auto" w:fill="FFFFFF"/>
        <w:ind w:firstLine="640" w:firstLineChars="20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丰都县名山街道中心幼儿园属公益二类事业单位,位于丰都县名山街道金竹路156号,现有幼儿教学班10 个,在园幼儿 288人,实有教职工4人,临时聘任人员3人,退休人员1人。</w:t>
      </w:r>
      <w:bookmarkEnd w:id="0"/>
    </w:p>
    <w:p>
      <w:pPr>
        <w:pStyle w:val="6"/>
        <w:shd w:val="clear" w:color="auto" w:fill="FFFFFF"/>
        <w:ind w:firstLine="420"/>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（一）职能职责</w:t>
      </w:r>
    </w:p>
    <w:p>
      <w:pPr>
        <w:pStyle w:val="16"/>
        <w:spacing w:line="420" w:lineRule="atLeast"/>
        <w:ind w:firstLine="64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实施学前教育,促进学前教育发展。承担辖区内学前教育;推进课程改革和教法学法改革;提高幼儿综合素质;培养幼儿多样化发展;培养幼儿良好品德;从事学前教育的相关社会服务。</w:t>
      </w:r>
    </w:p>
    <w:p>
      <w:pPr>
        <w:pStyle w:val="6"/>
        <w:shd w:val="clear" w:color="auto" w:fill="FFFFFF"/>
        <w:ind w:firstLine="420"/>
        <w:rPr>
          <w:rFonts w:hint="default" w:ascii="楷体" w:hAnsi="楷体" w:eastAsia="楷体" w:cs="楷体"/>
          <w:sz w:val="32"/>
          <w:szCs w:val="32"/>
        </w:rPr>
      </w:pPr>
      <w:r>
        <w:rPr>
          <w:rStyle w:val="10"/>
          <w:rFonts w:ascii="楷体" w:hAnsi="楷体" w:eastAsia="楷体" w:cs="楷体"/>
          <w:sz w:val="32"/>
          <w:szCs w:val="32"/>
          <w:shd w:val="clear" w:color="auto" w:fill="FFFFFF"/>
        </w:rPr>
        <w:t>（二）机构设置</w:t>
      </w:r>
    </w:p>
    <w:p>
      <w:pPr>
        <w:pStyle w:val="12"/>
        <w:shd w:val="clear" w:color="auto" w:fill="FFFFFF"/>
        <w:ind w:firstLine="640" w:firstLineChars="20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学校设有办公室、德育处、教务处、后勤处、科研处、工会。设领导职数 3人,其中:园长1人,内设中层干部2人。</w:t>
      </w:r>
    </w:p>
    <w:p>
      <w:pPr>
        <w:pStyle w:val="6"/>
        <w:shd w:val="clear" w:color="auto" w:fill="FFFFFF"/>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二、单位决算情况说明</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（一）收入支出决算总体情况说明。</w:t>
      </w:r>
    </w:p>
    <w:p>
      <w:pPr>
        <w:ind w:firstLine="643" w:firstLineChars="200"/>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1.总体情况。</w:t>
      </w:r>
      <w:r>
        <w:rPr>
          <w:rFonts w:ascii="方正仿宋_GBK" w:hAnsi="方正仿宋_GBK" w:eastAsia="方正仿宋_GBK" w:cs="方正仿宋_GBK"/>
          <w:sz w:val="32"/>
          <w:szCs w:val="32"/>
          <w:shd w:val="clear" w:color="auto" w:fill="FFFFFF"/>
        </w:rPr>
        <w:t>2023年度收入总计431.83万元，支出总计</w:t>
      </w:r>
      <w:r>
        <w:rPr>
          <w:rFonts w:ascii="方正仿宋_GBK" w:hAnsi="方正仿宋_GBK" w:eastAsia="方正仿宋_GBK" w:cs="方正仿宋_GBK"/>
          <w:sz w:val="32"/>
          <w:szCs w:val="32"/>
        </w:rPr>
        <w:t>431.83</w:t>
      </w:r>
      <w:r>
        <w:rPr>
          <w:rFonts w:ascii="方正仿宋_GBK" w:hAnsi="方正仿宋_GBK" w:eastAsia="方正仿宋_GBK" w:cs="方正仿宋_GBK"/>
          <w:sz w:val="32"/>
          <w:szCs w:val="32"/>
          <w:shd w:val="clear" w:color="auto" w:fill="FFFFFF"/>
        </w:rPr>
        <w:t>万元。收支较上年决算数增加173.34万元，增长67.06%，主要原因是工资调资、2023年补发2021年、2022年超额绩效及课后延时服务费列入当年收支核算.</w:t>
      </w:r>
    </w:p>
    <w:p>
      <w:pPr>
        <w:ind w:firstLine="643" w:firstLineChars="200"/>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2.收入情况。</w:t>
      </w:r>
      <w:r>
        <w:rPr>
          <w:rFonts w:ascii="方正仿宋_GBK" w:hAnsi="方正仿宋_GBK" w:eastAsia="方正仿宋_GBK" w:cs="方正仿宋_GBK"/>
          <w:sz w:val="32"/>
          <w:szCs w:val="32"/>
          <w:shd w:val="clear" w:color="auto" w:fill="FFFFFF"/>
        </w:rPr>
        <w:t>2023年度收入合计297.12万元，较上年决算数增加45.62万元，增长18.14%，主要原因是工资调资、2023年补发2021年、2022年超额绩效及课后延时服务费列入当年收入。其中：财政拨款收入</w:t>
      </w:r>
      <w:r>
        <w:rPr>
          <w:rFonts w:ascii="方正仿宋_GBK" w:hAnsi="方正仿宋_GBK" w:eastAsia="方正仿宋_GBK" w:cs="方正仿宋_GBK"/>
          <w:sz w:val="32"/>
          <w:szCs w:val="32"/>
        </w:rPr>
        <w:t>138.06</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46.47</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132.67</w:t>
      </w:r>
      <w:r>
        <w:rPr>
          <w:rFonts w:ascii="方正仿宋_GBK" w:hAnsi="方正仿宋_GBK" w:eastAsia="方正仿宋_GBK" w:cs="方正仿宋_GBK"/>
          <w:sz w:val="32"/>
          <w:szCs w:val="32"/>
          <w:shd w:val="clear" w:color="auto" w:fill="FFFFFF"/>
        </w:rPr>
        <w:t>万元，占44.65%；经营收入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万元，占0.00%；其他收入</w:t>
      </w:r>
      <w:r>
        <w:rPr>
          <w:rFonts w:ascii="方正仿宋_GBK" w:hAnsi="方正仿宋_GBK" w:eastAsia="方正仿宋_GBK" w:cs="方正仿宋_GBK"/>
          <w:sz w:val="32"/>
          <w:szCs w:val="32"/>
        </w:rPr>
        <w:t>26.39</w:t>
      </w:r>
      <w:r>
        <w:rPr>
          <w:rFonts w:ascii="方正仿宋_GBK" w:hAnsi="方正仿宋_GBK" w:eastAsia="方正仿宋_GBK" w:cs="方正仿宋_GBK"/>
          <w:sz w:val="32"/>
          <w:szCs w:val="32"/>
          <w:shd w:val="clear" w:color="auto" w:fill="FFFFFF"/>
        </w:rPr>
        <w:t>万元，占8.88%。此外，使用非财政拨款结余和专用结余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134.71</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3.支出情况。</w:t>
      </w:r>
      <w:r>
        <w:rPr>
          <w:rFonts w:ascii="方正仿宋_GBK" w:hAnsi="方正仿宋_GBK" w:eastAsia="方正仿宋_GBK" w:cs="方正仿宋_GBK"/>
          <w:sz w:val="32"/>
          <w:szCs w:val="32"/>
          <w:shd w:val="clear" w:color="auto" w:fill="FFFFFF"/>
        </w:rPr>
        <w:t>2023年度支出合计</w:t>
      </w:r>
      <w:r>
        <w:rPr>
          <w:rFonts w:ascii="方正仿宋_GBK" w:hAnsi="方正仿宋_GBK" w:eastAsia="方正仿宋_GBK" w:cs="方正仿宋_GBK"/>
          <w:sz w:val="32"/>
          <w:szCs w:val="32"/>
        </w:rPr>
        <w:t>405.01</w:t>
      </w:r>
      <w:r>
        <w:rPr>
          <w:rFonts w:ascii="方正仿宋_GBK" w:hAnsi="方正仿宋_GBK" w:eastAsia="方正仿宋_GBK" w:cs="方正仿宋_GBK"/>
          <w:sz w:val="32"/>
          <w:szCs w:val="32"/>
          <w:shd w:val="clear" w:color="auto" w:fill="FFFFFF"/>
        </w:rPr>
        <w:t>万元，较上年决算数增加166.64万元，增长69.91%，主要原因是2023年补发2021年、2022年超额绩效等及课后延时服务费列入当年支出，所以本年度支出较上年度有所增长。其中：基本支出</w:t>
      </w:r>
      <w:r>
        <w:rPr>
          <w:rFonts w:ascii="方正仿宋_GBK" w:hAnsi="方正仿宋_GBK" w:eastAsia="方正仿宋_GBK" w:cs="方正仿宋_GBK"/>
          <w:sz w:val="32"/>
          <w:szCs w:val="32"/>
        </w:rPr>
        <w:t>253.01</w:t>
      </w:r>
      <w:r>
        <w:rPr>
          <w:rFonts w:ascii="方正仿宋_GBK" w:hAnsi="方正仿宋_GBK" w:eastAsia="方正仿宋_GBK" w:cs="方正仿宋_GBK"/>
          <w:sz w:val="32"/>
          <w:szCs w:val="32"/>
          <w:shd w:val="clear" w:color="auto" w:fill="FFFFFF"/>
        </w:rPr>
        <w:t>万元，占62.47%；项目支出</w:t>
      </w:r>
      <w:r>
        <w:rPr>
          <w:rFonts w:ascii="方正仿宋_GBK" w:hAnsi="方正仿宋_GBK" w:eastAsia="方正仿宋_GBK" w:cs="方正仿宋_GBK"/>
          <w:sz w:val="32"/>
          <w:szCs w:val="32"/>
        </w:rPr>
        <w:t>152.00</w:t>
      </w:r>
      <w:r>
        <w:rPr>
          <w:rFonts w:ascii="方正仿宋_GBK" w:hAnsi="方正仿宋_GBK" w:eastAsia="方正仿宋_GBK" w:cs="方正仿宋_GBK"/>
          <w:sz w:val="32"/>
          <w:szCs w:val="32"/>
          <w:shd w:val="clear" w:color="auto" w:fill="FFFFFF"/>
        </w:rPr>
        <w:t>万元，占37.53%；经营支出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万元，占0.00%。此外，结余分配</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4.结转结余情况。</w:t>
      </w:r>
      <w:r>
        <w:rPr>
          <w:rFonts w:ascii="方正仿宋_GBK" w:hAnsi="方正仿宋_GBK" w:eastAsia="方正仿宋_GBK" w:cs="方正仿宋_GBK"/>
          <w:sz w:val="32"/>
          <w:szCs w:val="32"/>
          <w:shd w:val="clear" w:color="auto" w:fill="FFFFFF"/>
        </w:rPr>
        <w:t>2023年度年末结转和结余</w:t>
      </w:r>
      <w:r>
        <w:rPr>
          <w:rFonts w:ascii="方正仿宋_GBK" w:hAnsi="方正仿宋_GBK" w:eastAsia="方正仿宋_GBK" w:cs="方正仿宋_GBK"/>
          <w:sz w:val="32"/>
          <w:szCs w:val="32"/>
        </w:rPr>
        <w:t>26.82</w:t>
      </w:r>
      <w:r>
        <w:rPr>
          <w:rFonts w:ascii="方正仿宋_GBK" w:hAnsi="方正仿宋_GBK" w:eastAsia="方正仿宋_GBK" w:cs="方正仿宋_GBK"/>
          <w:sz w:val="32"/>
          <w:szCs w:val="32"/>
          <w:shd w:val="clear" w:color="auto" w:fill="FFFFFF"/>
        </w:rPr>
        <w:t>万元，较上年决算数增加6.70万元，增长33.30%，主要原因是年末课后延时服务费未支出形成非财政补助结余较大。</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（二）财政拨款收入支出决算总体情况说明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2023年度财政拨款收、支总计252.65万元。与2022年相比，财政拨款收、支总计各增加132.70万元，增长110.63%。主要原因是工资调资、2023年补发2021年、2022年超额绩效等，所以本年度财政拨款收支相应增加。</w:t>
      </w:r>
    </w:p>
    <w:p>
      <w:pPr>
        <w:pStyle w:val="6"/>
        <w:snapToGrid w:val="0"/>
        <w:spacing w:before="0" w:beforeAutospacing="0" w:after="0" w:afterAutospacing="0" w:line="600" w:lineRule="exact"/>
        <w:ind w:firstLine="643" w:firstLineChars="200"/>
        <w:jc w:val="both"/>
        <w:rPr>
          <w:rFonts w:hint="default" w:ascii="楷体" w:hAnsi="楷体" w:eastAsia="楷体" w:cs="楷体"/>
          <w:b/>
          <w:bCs/>
          <w:sz w:val="32"/>
          <w:szCs w:val="32"/>
          <w:shd w:val="clear" w:color="auto" w:fill="FFFFFF"/>
        </w:rPr>
      </w:pPr>
      <w:r>
        <w:rPr>
          <w:rFonts w:ascii="楷体" w:hAnsi="楷体" w:eastAsia="楷体" w:cs="楷体"/>
          <w:b/>
          <w:bCs/>
          <w:sz w:val="32"/>
          <w:szCs w:val="32"/>
          <w:shd w:val="clear" w:color="auto" w:fill="FFFFFF"/>
        </w:rPr>
        <w:t>（三）一般公共预算财政拨款收入支出决算情况说明</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1.收入情况。</w:t>
      </w:r>
      <w:r>
        <w:rPr>
          <w:rFonts w:ascii="方正仿宋_GBK" w:hAnsi="方正仿宋_GBK" w:eastAsia="方正仿宋_GBK" w:cs="方正仿宋_GBK"/>
          <w:sz w:val="32"/>
          <w:szCs w:val="32"/>
          <w:shd w:val="clear" w:color="auto" w:fill="FFFFFF"/>
        </w:rPr>
        <w:t>2023年度一般公共预算财政拨款收入</w:t>
      </w:r>
      <w:r>
        <w:rPr>
          <w:rFonts w:ascii="方正仿宋_GBK" w:hAnsi="方正仿宋_GBK" w:eastAsia="方正仿宋_GBK" w:cs="方正仿宋_GBK"/>
          <w:sz w:val="32"/>
          <w:szCs w:val="32"/>
        </w:rPr>
        <w:t>138.06</w:t>
      </w:r>
      <w:r>
        <w:rPr>
          <w:rFonts w:ascii="方正仿宋_GBK" w:hAnsi="方正仿宋_GBK" w:eastAsia="方正仿宋_GBK" w:cs="方正仿宋_GBK"/>
          <w:sz w:val="32"/>
          <w:szCs w:val="32"/>
          <w:shd w:val="clear" w:color="auto" w:fill="FFFFFF"/>
        </w:rPr>
        <w:t>万元，较上年决算数增加18.11万元，增长15.10%。主要原因是</w:t>
      </w:r>
      <w:bookmarkStart w:id="1" w:name="OLE_LINK2"/>
      <w:r>
        <w:rPr>
          <w:rFonts w:ascii="方正仿宋_GBK" w:hAnsi="方正仿宋_GBK" w:eastAsia="方正仿宋_GBK" w:cs="方正仿宋_GBK"/>
          <w:sz w:val="32"/>
          <w:szCs w:val="32"/>
          <w:shd w:val="clear" w:color="auto" w:fill="FFFFFF"/>
        </w:rPr>
        <w:t>工资调资、2023年补发2021年、2022年超额绩效列入当年财政拨款收入，所以本年度一般公共预算财政拨款收入有所增加。</w:t>
      </w:r>
      <w:bookmarkEnd w:id="1"/>
      <w:r>
        <w:rPr>
          <w:rFonts w:ascii="方正仿宋_GBK" w:hAnsi="方正仿宋_GBK" w:eastAsia="方正仿宋_GBK" w:cs="方正仿宋_GBK"/>
          <w:sz w:val="32"/>
          <w:szCs w:val="32"/>
          <w:shd w:val="clear" w:color="auto" w:fill="FFFFFF"/>
        </w:rPr>
        <w:t>较年初预算数增加65.67万元，增长90.72%。主要原因是</w:t>
      </w:r>
      <w:bookmarkStart w:id="2" w:name="OLE_LINK3"/>
      <w:r>
        <w:rPr>
          <w:rFonts w:ascii="方正仿宋_GBK" w:hAnsi="方正仿宋_GBK" w:eastAsia="方正仿宋_GBK" w:cs="方正仿宋_GBK"/>
          <w:sz w:val="32"/>
          <w:szCs w:val="32"/>
          <w:shd w:val="clear" w:color="auto" w:fill="FFFFFF"/>
        </w:rPr>
        <w:t>公用经费、营养午餐、学生资助、食堂从业人员工资、保安工资等财政拨款项目资金未纳入年初预算。</w:t>
      </w:r>
      <w:bookmarkEnd w:id="2"/>
      <w:r>
        <w:rPr>
          <w:rFonts w:ascii="方正仿宋_GBK" w:hAnsi="方正仿宋_GBK" w:eastAsia="方正仿宋_GBK" w:cs="方正仿宋_GBK"/>
          <w:sz w:val="32"/>
          <w:szCs w:val="32"/>
          <w:shd w:val="clear" w:color="auto" w:fill="FFFFFF"/>
        </w:rPr>
        <w:t>此外，年初财政拨款结转和结余</w:t>
      </w:r>
      <w:r>
        <w:rPr>
          <w:rFonts w:ascii="方正仿宋_GBK" w:hAnsi="方正仿宋_GBK" w:eastAsia="方正仿宋_GBK" w:cs="方正仿宋_GBK"/>
          <w:sz w:val="32"/>
          <w:szCs w:val="32"/>
        </w:rPr>
        <w:t>114.59</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2.支出情况。</w:t>
      </w:r>
      <w:r>
        <w:rPr>
          <w:rFonts w:ascii="方正仿宋_GBK" w:hAnsi="方正仿宋_GBK" w:eastAsia="方正仿宋_GBK" w:cs="方正仿宋_GBK"/>
          <w:sz w:val="32"/>
          <w:szCs w:val="32"/>
          <w:shd w:val="clear" w:color="auto" w:fill="FFFFFF"/>
        </w:rPr>
        <w:t>2023年度一般公共预算财政拨款支出</w:t>
      </w:r>
      <w:r>
        <w:rPr>
          <w:rFonts w:ascii="方正仿宋_GBK" w:hAnsi="方正仿宋_GBK" w:eastAsia="方正仿宋_GBK" w:cs="方正仿宋_GBK"/>
          <w:sz w:val="32"/>
          <w:szCs w:val="32"/>
        </w:rPr>
        <w:t>252.65</w:t>
      </w:r>
      <w:r>
        <w:rPr>
          <w:rFonts w:ascii="方正仿宋_GBK" w:hAnsi="方正仿宋_GBK" w:eastAsia="方正仿宋_GBK" w:cs="方正仿宋_GBK"/>
          <w:sz w:val="32"/>
          <w:szCs w:val="32"/>
          <w:shd w:val="clear" w:color="auto" w:fill="FFFFFF"/>
        </w:rPr>
        <w:t>万元，较上年决算数增加132.70万元，增长110.63%。主要原因是</w:t>
      </w:r>
      <w:bookmarkStart w:id="3" w:name="OLE_LINK4"/>
      <w:r>
        <w:rPr>
          <w:rFonts w:ascii="方正仿宋_GBK" w:hAnsi="方正仿宋_GBK" w:eastAsia="方正仿宋_GBK" w:cs="方正仿宋_GBK"/>
          <w:sz w:val="32"/>
          <w:szCs w:val="32"/>
          <w:shd w:val="clear" w:color="auto" w:fill="FFFFFF"/>
        </w:rPr>
        <w:t>工资调资、2023年补发2021年、2022年超额绩效等，所以本年度一般公共预算财政拨款支出有所增加。</w:t>
      </w:r>
      <w:bookmarkEnd w:id="3"/>
      <w:r>
        <w:rPr>
          <w:rFonts w:ascii="方正仿宋_GBK" w:hAnsi="方正仿宋_GBK" w:eastAsia="方正仿宋_GBK" w:cs="方正仿宋_GBK"/>
          <w:sz w:val="32"/>
          <w:szCs w:val="32"/>
          <w:shd w:val="clear" w:color="auto" w:fill="FFFFFF"/>
        </w:rPr>
        <w:t>较年初预算数增加180.26万元，增长249.01%。主要原因是</w:t>
      </w:r>
      <w:bookmarkStart w:id="4" w:name="OLE_LINK5"/>
      <w:r>
        <w:rPr>
          <w:rFonts w:ascii="方正仿宋_GBK" w:hAnsi="方正仿宋_GBK" w:eastAsia="方正仿宋_GBK" w:cs="方正仿宋_GBK"/>
          <w:sz w:val="32"/>
          <w:szCs w:val="32"/>
          <w:shd w:val="clear" w:color="auto" w:fill="FFFFFF"/>
        </w:rPr>
        <w:t>公用经费、营养午餐、学生资助、食堂从业人员工资、保安工资等财政拨款项目资金未纳入年初预算导致。</w:t>
      </w:r>
    </w:p>
    <w:bookmarkEnd w:id="4"/>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3.结转结余情况。</w:t>
      </w:r>
      <w:r>
        <w:rPr>
          <w:rFonts w:ascii="方正仿宋_GBK" w:hAnsi="方正仿宋_GBK" w:eastAsia="方正仿宋_GBK" w:cs="方正仿宋_GBK"/>
          <w:sz w:val="32"/>
          <w:szCs w:val="32"/>
          <w:shd w:val="clear" w:color="auto" w:fill="FFFFFF"/>
        </w:rPr>
        <w:t>2023年度年末一般公共预算财政拨款结转和结余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万元，与上年决算数持平。</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FF0000"/>
          <w:sz w:val="32"/>
          <w:szCs w:val="32"/>
          <w:highlight w:val="cyan"/>
          <w:shd w:val="clear" w:color="auto" w:fill="FFFFFF"/>
        </w:rPr>
      </w:pPr>
      <w:r>
        <w:rPr>
          <w:rStyle w:val="10"/>
          <w:rFonts w:ascii="方正仿宋_GBK" w:hAnsi="方正仿宋_GBK" w:eastAsia="方正仿宋_GBK" w:cs="方正仿宋_GBK"/>
          <w:sz w:val="32"/>
          <w:szCs w:val="32"/>
          <w:shd w:val="clear" w:color="auto" w:fill="FFFFFF"/>
        </w:rPr>
        <w:t>4.比较情况。</w:t>
      </w:r>
      <w:r>
        <w:rPr>
          <w:rFonts w:ascii="方正仿宋_GBK" w:hAnsi="方正仿宋_GBK" w:eastAsia="方正仿宋_GBK" w:cs="方正仿宋_GBK"/>
          <w:sz w:val="32"/>
          <w:szCs w:val="32"/>
          <w:shd w:val="clear" w:color="auto" w:fill="FFFFFF"/>
        </w:rPr>
        <w:t>本单位2023年度一般公共预算财政拨款支出主要用于以下几个方面：</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（1）教育支出</w:t>
      </w:r>
      <w:r>
        <w:rPr>
          <w:rFonts w:ascii="方正仿宋_GBK" w:hAnsi="方正仿宋_GBK" w:eastAsia="方正仿宋_GBK" w:cs="方正仿宋_GBK"/>
          <w:sz w:val="32"/>
          <w:szCs w:val="32"/>
        </w:rPr>
        <w:t>234.21</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92.70</w:t>
      </w:r>
      <w:r>
        <w:rPr>
          <w:rFonts w:ascii="方正仿宋_GBK" w:hAnsi="方正仿宋_GBK" w:eastAsia="方正仿宋_GBK" w:cs="方正仿宋_GBK"/>
          <w:sz w:val="32"/>
          <w:szCs w:val="32"/>
          <w:shd w:val="clear" w:color="auto" w:fill="FFFFFF"/>
        </w:rPr>
        <w:t>%，较年初预算数增加180.49万元，增长335.98%，主要原因是</w:t>
      </w:r>
      <w:r>
        <w:rPr>
          <w:rFonts w:ascii="方正仿宋_GBK" w:hAnsi="方正仿宋_GBK" w:eastAsia="方正仿宋_GBK" w:cs="方正仿宋_GBK"/>
          <w:sz w:val="32"/>
          <w:szCs w:val="32"/>
        </w:rPr>
        <w:t>工资调资、补发2021年、2022年超额绩效和年中项目预算导致。</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（2）社会保障与就业支出</w:t>
      </w:r>
      <w:r>
        <w:rPr>
          <w:rFonts w:ascii="方正仿宋_GBK" w:hAnsi="方正仿宋_GBK" w:eastAsia="方正仿宋_GBK" w:cs="方正仿宋_GBK"/>
          <w:sz w:val="32"/>
          <w:szCs w:val="32"/>
        </w:rPr>
        <w:t>10.12</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4.01</w:t>
      </w:r>
      <w:r>
        <w:rPr>
          <w:rFonts w:ascii="方正仿宋_GBK" w:hAnsi="方正仿宋_GBK" w:eastAsia="方正仿宋_GBK" w:cs="方正仿宋_GBK"/>
          <w:sz w:val="32"/>
          <w:szCs w:val="32"/>
          <w:shd w:val="clear" w:color="auto" w:fill="FFFFFF"/>
        </w:rPr>
        <w:t>%，较年初预算数减少0.23万元，下降2.22%，主要原因是2023年退休人员健康休养费按上年标准的90%计发。</w:t>
      </w:r>
    </w:p>
    <w:p>
      <w:pPr>
        <w:pStyle w:val="6"/>
        <w:shd w:val="clear" w:color="auto" w:fill="FFFFFF"/>
        <w:ind w:firstLine="640" w:firstLineChars="200"/>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（3）卫生健康支出</w:t>
      </w:r>
      <w:r>
        <w:rPr>
          <w:rFonts w:ascii="方正仿宋_GBK" w:hAnsi="方正仿宋_GBK" w:eastAsia="方正仿宋_GBK" w:cs="方正仿宋_GBK"/>
          <w:sz w:val="32"/>
          <w:szCs w:val="32"/>
        </w:rPr>
        <w:t>4.29</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1.70</w:t>
      </w:r>
      <w:r>
        <w:rPr>
          <w:rFonts w:ascii="方正仿宋_GBK" w:hAnsi="方正仿宋_GBK" w:eastAsia="方正仿宋_GBK" w:cs="方正仿宋_GBK"/>
          <w:sz w:val="32"/>
          <w:szCs w:val="32"/>
          <w:shd w:val="clear" w:color="auto" w:fill="FFFFFF"/>
        </w:rPr>
        <w:t>%，较年初预算数无增减，与年初预算持平。</w:t>
      </w:r>
    </w:p>
    <w:p>
      <w:pPr>
        <w:ind w:firstLine="640" w:firstLineChars="200"/>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（4）</w:t>
      </w:r>
      <w:r>
        <w:rPr>
          <w:rFonts w:ascii="方正仿宋_GBK" w:hAnsi="方正仿宋_GBK" w:eastAsia="方正仿宋_GBK" w:cs="方正仿宋_GBK"/>
          <w:sz w:val="32"/>
          <w:szCs w:val="32"/>
        </w:rPr>
        <w:t>住房保障支出4.03</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1.59</w:t>
      </w:r>
      <w:r>
        <w:rPr>
          <w:rFonts w:ascii="方正仿宋_GBK" w:hAnsi="方正仿宋_GBK" w:eastAsia="方正仿宋_GBK" w:cs="方正仿宋_GBK"/>
          <w:sz w:val="32"/>
          <w:szCs w:val="32"/>
          <w:shd w:val="clear" w:color="auto" w:fill="FFFFFF"/>
        </w:rPr>
        <w:t>%，较年初预算数无增减，与年初预算持平。</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（四）一般公共预算财政拨款基本支出决算情况说明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 2023年度一般公共财政拨款基本支出</w:t>
      </w:r>
      <w:r>
        <w:rPr>
          <w:rFonts w:ascii="方正仿宋_GBK" w:hAnsi="方正仿宋_GBK" w:eastAsia="方正仿宋_GBK" w:cs="方正仿宋_GBK"/>
          <w:sz w:val="32"/>
          <w:szCs w:val="32"/>
        </w:rPr>
        <w:t>113.16</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90.94</w:t>
      </w:r>
      <w:r>
        <w:rPr>
          <w:rFonts w:ascii="方正仿宋_GBK" w:hAnsi="方正仿宋_GBK" w:eastAsia="方正仿宋_GBK" w:cs="方正仿宋_GBK"/>
          <w:sz w:val="32"/>
          <w:szCs w:val="32"/>
          <w:shd w:val="clear" w:color="auto" w:fill="FFFFFF"/>
        </w:rPr>
        <w:t>万元，较上年决算数增加18.31万元，增长25.21%，主要原因是工资调资、补发2021年、2022年超额绩效等导致。人员经费用途主要包括</w:t>
      </w:r>
      <w:bookmarkStart w:id="5" w:name="OLE_LINK12"/>
      <w:r>
        <w:rPr>
          <w:rFonts w:ascii="方正仿宋_GBK" w:hAnsi="方正仿宋_GBK" w:eastAsia="方正仿宋_GBK" w:cs="方正仿宋_GBK"/>
          <w:sz w:val="32"/>
          <w:szCs w:val="32"/>
          <w:shd w:val="clear" w:color="auto" w:fill="FFFFFF"/>
        </w:rPr>
        <w:t>基本工资、津贴补贴、绩效工资、社会保障缴费、其他福利支出等。</w:t>
      </w:r>
      <w:bookmarkEnd w:id="5"/>
      <w:r>
        <w:rPr>
          <w:rFonts w:ascii="方正仿宋_GBK" w:hAnsi="方正仿宋_GBK" w:eastAsia="方正仿宋_GBK" w:cs="方正仿宋_GBK"/>
          <w:sz w:val="32"/>
          <w:szCs w:val="32"/>
          <w:shd w:val="clear" w:color="auto" w:fill="FFFFFF"/>
        </w:rPr>
        <w:t>公用经费22.22万元，较上年决算数减少1.40万元，下降5.93%，主要原因是公业务开支减少，公用经费用途主要包括办公费、印刷费、培训费、劳务费、工会经费、维修费、水费、电费、邮电费等。</w:t>
      </w:r>
    </w:p>
    <w:p>
      <w:pPr>
        <w:pStyle w:val="11"/>
        <w:numPr>
          <w:ilvl w:val="0"/>
          <w:numId w:val="1"/>
        </w:numPr>
        <w:autoSpaceDE w:val="0"/>
        <w:rPr>
          <w:rFonts w:hint="eastAsia"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政府性基金预算收支决算情况说明</w:t>
      </w:r>
      <w:bookmarkStart w:id="6" w:name="OLE_LINK13"/>
    </w:p>
    <w:p>
      <w:pPr>
        <w:pStyle w:val="11"/>
        <w:numPr>
          <w:numId w:val="0"/>
        </w:numPr>
        <w:autoSpaceDE w:val="0"/>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本单位2023年度无政府性基金预算财政拨款收支。</w:t>
      </w:r>
    </w:p>
    <w:bookmarkEnd w:id="6"/>
    <w:p>
      <w:pPr>
        <w:pStyle w:val="11"/>
        <w:numPr>
          <w:ilvl w:val="0"/>
          <w:numId w:val="1"/>
        </w:numPr>
        <w:autoSpaceDE w:val="0"/>
        <w:ind w:left="0" w:leftChars="0" w:firstLine="643" w:firstLineChars="200"/>
        <w:rPr>
          <w:rFonts w:hint="eastAsia"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国有资本经营预算财政拨款支出决算情况说明</w:t>
      </w:r>
      <w:bookmarkStart w:id="7" w:name="OLE_LINK14"/>
    </w:p>
    <w:p>
      <w:pPr>
        <w:pStyle w:val="11"/>
        <w:numPr>
          <w:numId w:val="0"/>
        </w:numPr>
        <w:autoSpaceDE w:val="0"/>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本单位2023年度无国有资本经营预算财政拨款支出。</w:t>
      </w:r>
    </w:p>
    <w:bookmarkEnd w:id="7"/>
    <w:p>
      <w:pPr>
        <w:pStyle w:val="6"/>
        <w:shd w:val="clear" w:color="auto" w:fill="FFFFFF"/>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三、“三公”经费情况说明</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（一）“三公”经费支出总体情况说明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2023年度“三公”经费支出共计</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万元，较年初预算数无增减，较上年支出数无增减。</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（二）“三公”经费分项支出情况</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2023年度本单位因公出国（境）费用</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万元，费用支出较年初预算数无增减，较上年支出数无增减。</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公务车购置费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万元，费用支出较年初预算数无增减，较上年支出数无增减，。</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公务车运行维护费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万元，费用支出较年初预算数无增减，较上年支出数无增减。</w:t>
      </w:r>
      <w:r>
        <w:rPr>
          <w:rFonts w:ascii="方正仿宋_GBK" w:hAnsi="方正仿宋_GBK" w:eastAsia="方正仿宋_GBK" w:cs="方正仿宋_GBK"/>
          <w:sz w:val="32"/>
          <w:szCs w:val="32"/>
        </w:rPr>
        <w:t xml:space="preserve"> </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公务接待费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万元，费用支出较年初预算数无增减，较上年支出数无增减。</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（三）“三公”经费实物量情况</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2023年度本单位因公出国（境）共计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人。2023年本单位人均接待费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w:t>
      </w:r>
    </w:p>
    <w:p>
      <w:pPr>
        <w:pStyle w:val="6"/>
        <w:shd w:val="clear" w:color="auto" w:fill="FFFFFF"/>
        <w:rPr>
          <w:rStyle w:val="10"/>
          <w:rFonts w:hint="default" w:ascii="方正仿宋_GBK" w:hAnsi="方正仿宋_GBK" w:eastAsia="方正仿宋_GBK" w:cs="方正仿宋_GBK"/>
          <w:sz w:val="32"/>
          <w:szCs w:val="32"/>
          <w:shd w:val="clear" w:color="auto" w:fill="FFFFFF"/>
        </w:rPr>
      </w:pPr>
      <w:r>
        <w:rPr>
          <w:rStyle w:val="10"/>
          <w:rFonts w:ascii="黑体" w:hAnsi="黑体" w:eastAsia="黑体" w:cs="黑体"/>
          <w:sz w:val="32"/>
          <w:szCs w:val="32"/>
          <w:shd w:val="clear" w:color="auto" w:fill="FFFFFF"/>
        </w:rPr>
        <w:t>四、其他需要说明的事项</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（一）财政拨款会议费和培训费情况说明</w:t>
      </w:r>
    </w:p>
    <w:p>
      <w:pPr>
        <w:pStyle w:val="6"/>
        <w:shd w:val="clear" w:color="auto" w:fill="FFFFFF"/>
        <w:spacing w:before="0" w:beforeAutospacing="0" w:after="0" w:afterAutospacing="0"/>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本年度会议费支出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万元，较上年决算数无增减，主要原因是</w:t>
      </w:r>
      <w:bookmarkStart w:id="8" w:name="OLE_LINK15"/>
      <w:r>
        <w:rPr>
          <w:rFonts w:ascii="方正仿宋_GBK" w:hAnsi="方正仿宋_GBK" w:eastAsia="方正仿宋_GBK" w:cs="方正仿宋_GBK"/>
          <w:sz w:val="32"/>
          <w:szCs w:val="32"/>
        </w:rPr>
        <w:t>认真贯彻落实中央八项规定精神和厉行节约要求，按照只增补减的要求，从严控制会议经费。</w:t>
      </w:r>
      <w:bookmarkEnd w:id="8"/>
      <w:r>
        <w:rPr>
          <w:rFonts w:ascii="方正仿宋_GBK" w:hAnsi="方正仿宋_GBK" w:eastAsia="方正仿宋_GBK" w:cs="方正仿宋_GBK"/>
          <w:sz w:val="32"/>
          <w:szCs w:val="32"/>
          <w:shd w:val="clear" w:color="auto" w:fill="FFFFFF"/>
        </w:rPr>
        <w:t>本年度培训费支出</w:t>
      </w:r>
      <w:r>
        <w:rPr>
          <w:rFonts w:ascii="方正仿宋_GBK" w:hAnsi="方正仿宋_GBK" w:eastAsia="方正仿宋_GBK" w:cs="方正仿宋_GBK"/>
          <w:sz w:val="32"/>
          <w:szCs w:val="32"/>
        </w:rPr>
        <w:t>2.16</w:t>
      </w:r>
      <w:r>
        <w:rPr>
          <w:rFonts w:ascii="方正仿宋_GBK" w:hAnsi="方正仿宋_GBK" w:eastAsia="方正仿宋_GBK" w:cs="方正仿宋_GBK"/>
          <w:sz w:val="32"/>
          <w:szCs w:val="32"/>
          <w:shd w:val="clear" w:color="auto" w:fill="FFFFFF"/>
        </w:rPr>
        <w:t>万元，较上年决算数增加1.71万元，增长380.00%，主要原因是</w:t>
      </w:r>
      <w:bookmarkStart w:id="9" w:name="OLE_LINK16"/>
      <w:r>
        <w:rPr>
          <w:rFonts w:ascii="方正仿宋_GBK" w:hAnsi="方正仿宋_GBK" w:eastAsia="方正仿宋_GBK" w:cs="方正仿宋_GBK"/>
          <w:sz w:val="32"/>
          <w:szCs w:val="32"/>
          <w:shd w:val="clear" w:color="auto" w:fill="FFFFFF"/>
        </w:rPr>
        <w:t>2022年疫情影响，减少培训，2023年对培训教师加大力度。</w:t>
      </w:r>
    </w:p>
    <w:bookmarkEnd w:id="9"/>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（二）机关运行经费情况说明</w:t>
      </w:r>
    </w:p>
    <w:p>
      <w:pPr>
        <w:pStyle w:val="11"/>
        <w:autoSpaceDE w:val="0"/>
        <w:ind w:firstLine="640"/>
        <w:rPr>
          <w:rFonts w:ascii="方正仿宋_GBK" w:hAnsi="方正仿宋_GBK" w:eastAsia="方正仿宋_GBK" w:cs="方正仿宋_GBK"/>
          <w:sz w:val="32"/>
          <w:szCs w:val="32"/>
          <w:shd w:val="clear" w:color="auto" w:fill="FFFFFF"/>
        </w:rPr>
      </w:pPr>
      <w:bookmarkStart w:id="10" w:name="OLE_LINK17"/>
      <w:r>
        <w:rPr>
          <w:rFonts w:ascii="方正仿宋_GBK" w:hAnsi="方正仿宋_GBK" w:eastAsia="方正仿宋_GBK" w:cs="方正仿宋_GBK"/>
          <w:sz w:val="32"/>
          <w:szCs w:val="32"/>
          <w:shd w:val="clear" w:color="auto" w:fill="FFFFFF"/>
        </w:rPr>
        <w:t>按照部门决算列报口径，我单位不在机关运行经费统计范围之内</w:t>
      </w:r>
    </w:p>
    <w:bookmarkEnd w:id="10"/>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（三）国有资产占用情况说明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截至2023年12月31日，本单位共有车辆</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辆、主要负责人用车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辆。单价100万元（含）以上专用设备</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（四）政府采购支出情况说明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bookmarkStart w:id="11" w:name="OLE_LINK18"/>
      <w:r>
        <w:rPr>
          <w:rFonts w:ascii="方正仿宋_GBK" w:hAnsi="方正仿宋_GBK" w:eastAsia="方正仿宋_GBK" w:cs="方正仿宋_GBK"/>
          <w:sz w:val="32"/>
          <w:szCs w:val="32"/>
          <w:shd w:val="clear" w:color="auto" w:fill="FFFFFF"/>
        </w:rPr>
        <w:t>2023年度我单位未发生政府采购事项，无相关经费支出。</w:t>
      </w:r>
      <w:bookmarkEnd w:id="11"/>
    </w:p>
    <w:p>
      <w:pPr>
        <w:pStyle w:val="6"/>
        <w:numPr>
          <w:ilvl w:val="0"/>
          <w:numId w:val="2"/>
        </w:numPr>
        <w:shd w:val="clear" w:color="auto" w:fill="FFFFFF"/>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预算绩效管理情况说明</w:t>
      </w:r>
    </w:p>
    <w:p>
      <w:pPr>
        <w:pStyle w:val="11"/>
        <w:numPr>
          <w:ilvl w:val="0"/>
          <w:numId w:val="3"/>
        </w:numPr>
        <w:autoSpaceDE w:val="0"/>
        <w:ind w:firstLineChars="0"/>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单位自评情况</w:t>
      </w:r>
    </w:p>
    <w:p>
      <w:pPr>
        <w:pStyle w:val="11"/>
        <w:autoSpaceDE w:val="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根据预算绩效管理要求，我单位对部门整体8个二级项目开展了绩效自评，涉及财政拨款项目支出资金216.88万元。</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（二）单位绩效评价情况</w:t>
      </w:r>
    </w:p>
    <w:p>
      <w:pPr>
        <w:pStyle w:val="11"/>
        <w:autoSpaceDE w:val="0"/>
        <w:ind w:firstLine="64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我单位未组织开展绩效评价。</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（三）财政绩效评价情况</w:t>
      </w:r>
    </w:p>
    <w:p>
      <w:pPr>
        <w:pStyle w:val="11"/>
        <w:autoSpaceDE w:val="0"/>
        <w:ind w:firstLine="739" w:firstLineChars="231"/>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县财政局未委托第三方对我单位开展绩效评价。</w:t>
      </w:r>
    </w:p>
    <w:p>
      <w:pPr>
        <w:pStyle w:val="6"/>
        <w:shd w:val="clear" w:color="auto" w:fill="FFFFFF"/>
        <w:rPr>
          <w:rStyle w:val="10"/>
          <w:rFonts w:hint="default" w:ascii="方正仿宋_GBK" w:hAnsi="方正仿宋_GBK" w:eastAsia="方正仿宋_GBK" w:cs="方正仿宋_GBK"/>
          <w:sz w:val="32"/>
          <w:szCs w:val="32"/>
          <w:shd w:val="clear" w:color="auto" w:fill="FFFFFF"/>
        </w:rPr>
      </w:pPr>
      <w:r>
        <w:rPr>
          <w:rStyle w:val="10"/>
          <w:rFonts w:ascii="黑体" w:hAnsi="黑体" w:eastAsia="黑体" w:cs="黑体"/>
          <w:sz w:val="32"/>
          <w:szCs w:val="32"/>
          <w:shd w:val="clear" w:color="auto" w:fill="FFFFFF"/>
        </w:rPr>
        <w:t>六、专业名词解释</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Fonts w:ascii="楷体" w:hAnsi="楷体" w:eastAsia="楷体" w:cs="楷体"/>
          <w:b/>
          <w:bCs/>
          <w:sz w:val="32"/>
          <w:szCs w:val="32"/>
          <w:shd w:val="clear" w:color="auto" w:fill="FFFFFF"/>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（二）事业收入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（三）经营收入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（四）其他收入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（五）使用非财政拨款结余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（六）年初结转和结余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（七）结余分配</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（八）年末结转和结余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（九）基本支出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（十）项目支出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（十一）经营支出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（十二）“三公”经费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（十三）机关运行经费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（十四）工资福利支出（支出经济分类科目类级）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（十五）商品和服务支出（支出经济分类科目类级）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（十六）对个人和家庭的补助（支出经济分类科目类级）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反映用于对个人和家庭的补助支出。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（十七）其他资本性支出（支出经济分类科目类级）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6"/>
        <w:shd w:val="clear" w:color="auto" w:fill="FFFFFF"/>
        <w:rPr>
          <w:rFonts w:hint="default"/>
          <w:b/>
        </w:rPr>
      </w:pPr>
      <w:r>
        <w:rPr>
          <w:rStyle w:val="10"/>
          <w:rFonts w:ascii="黑体" w:hAnsi="黑体" w:eastAsia="黑体" w:cs="黑体"/>
          <w:sz w:val="32"/>
          <w:szCs w:val="32"/>
          <w:shd w:val="clear" w:color="auto" w:fill="FFFFFF"/>
        </w:rPr>
        <w:t>七、决算公开联系方式及信息反馈渠道</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本单位决算公开信息反馈和联系方式：</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联系人：向红英      电话：023-70608982</w:t>
      </w:r>
    </w:p>
    <w:p>
      <w:pPr>
        <w:pStyle w:val="11"/>
        <w:autoSpaceDE w:val="0"/>
        <w:ind w:firstLine="0" w:firstLineChars="0"/>
        <w:rPr>
          <w:rStyle w:val="10"/>
          <w:rFonts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p>
    <w:p>
      <w:pPr>
        <w:rPr>
          <w:rFonts w:hint="default" w:cs="宋体"/>
          <w:sz w:val="21"/>
          <w:szCs w:val="21"/>
        </w:rPr>
      </w:pPr>
    </w:p>
    <w:tbl>
      <w:tblPr>
        <w:tblStyle w:val="7"/>
        <w:tblW w:w="5005" w:type="pct"/>
        <w:tblInd w:w="0" w:type="dxa"/>
        <w:tblLayout w:type="autofit"/>
        <w:tblCellMar>
          <w:top w:w="0" w:type="dxa"/>
          <w:left w:w="0" w:type="dxa"/>
          <w:bottom w:w="0" w:type="dxa"/>
          <w:right w:w="0" w:type="dxa"/>
        </w:tblCellMar>
      </w:tblPr>
      <w:tblGrid>
        <w:gridCol w:w="5122"/>
        <w:gridCol w:w="2020"/>
        <w:gridCol w:w="4809"/>
        <w:gridCol w:w="3442"/>
      </w:tblGrid>
      <w:tr>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CellMar>
            <w:top w:w="0" w:type="dxa"/>
            <w:left w:w="0" w:type="dxa"/>
            <w:bottom w:w="0" w:type="dxa"/>
            <w:right w:w="0" w:type="dxa"/>
          </w:tblCellMar>
        </w:tblPrEx>
        <w:trPr>
          <w:trHeight w:val="232" w:hRule="atLeast"/>
        </w:trPr>
        <w:tc>
          <w:tcPr>
            <w:tcW w:w="1664"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656" w:type="pct"/>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156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111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公开01表</w:t>
            </w:r>
          </w:p>
        </w:tc>
      </w:tr>
      <w:tr>
        <w:tblPrEx>
          <w:tblCellMar>
            <w:top w:w="0" w:type="dxa"/>
            <w:left w:w="0" w:type="dxa"/>
            <w:bottom w:w="0" w:type="dxa"/>
            <w:right w:w="0" w:type="dxa"/>
          </w:tblCellMar>
        </w:tblPrEx>
        <w:trPr>
          <w:trHeight w:val="232" w:hRule="atLeast"/>
        </w:trPr>
        <w:tc>
          <w:tcPr>
            <w:tcW w:w="2320" w:type="pct"/>
            <w:gridSpan w:val="2"/>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r>
              <w:rPr>
                <w:rFonts w:cs="宋体"/>
                <w:sz w:val="20"/>
                <w:szCs w:val="20"/>
              </w:rPr>
              <w:t>公开单位：</w:t>
            </w:r>
            <w:r>
              <w:rPr>
                <w:sz w:val="20"/>
              </w:rPr>
              <w:t>重庆市丰都县名山街道中心幼儿园</w:t>
            </w:r>
          </w:p>
        </w:tc>
        <w:tc>
          <w:tcPr>
            <w:tcW w:w="156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p>
        </w:tc>
        <w:tc>
          <w:tcPr>
            <w:tcW w:w="111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243" w:hRule="atLeast"/>
        </w:trPr>
        <w:tc>
          <w:tcPr>
            <w:tcW w:w="2320"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2680" w:type="pct"/>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65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1118"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138.06</w:t>
            </w: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一、一般公共服务支出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二、外交支出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四、上级补助收入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四、公共安全支出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五、事业收入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132.67</w:t>
            </w: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五、教育支出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386.57</w:t>
            </w: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六、经营收入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六、科学技术支出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七、附属单位上缴收入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七、文化旅游体育与传媒支出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八、其他收入</w:t>
            </w:r>
          </w:p>
        </w:tc>
        <w:tc>
          <w:tcPr>
            <w:tcW w:w="656" w:type="pct"/>
            <w:tcBorders>
              <w:top w:val="nil"/>
              <w:left w:val="nil"/>
              <w:bottom w:val="nil"/>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26.39</w:t>
            </w: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八、社会保障和就业支出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10.12</w:t>
            </w: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九、卫生健康支出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4.29</w:t>
            </w: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十、节能环保支出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十一、城乡社区支出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十二、农林水支出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十三、交通运输支出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十四、资源勘探工业信息等支出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十五、商业服务业等支出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十六、金融支出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十七、援助其他地区支出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十八、自然资源海洋气象等支出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十九、住房保障支出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4.03</w:t>
            </w: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二十、粮油物资储备支出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二十一、国有资本经营预算支出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二十二、灾害防治及应急管理支出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二十三、其他支出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rPr>
                <w:rFonts w:hint="default" w:cs="宋体"/>
                <w:b/>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二十四、债务还本支出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二十五、债务付息支出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二十六、抗疫特别国债安排的支出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297.12</w:t>
            </w: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本年支出合计</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405.01</w:t>
            </w: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使用非财政拨款结余和专用结余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结余分配</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年初结转和结余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134.71</w:t>
            </w: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年末结转和结余</w:t>
            </w:r>
          </w:p>
        </w:tc>
        <w:tc>
          <w:tcPr>
            <w:tcW w:w="1118"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26.82</w:t>
            </w:r>
            <w:r>
              <w:rPr>
                <w:color w:val="000000"/>
                <w:sz w:val="20"/>
              </w:rPr>
              <w:t xml:space="preserve"> </w:t>
            </w:r>
          </w:p>
        </w:tc>
      </w:tr>
      <w:tr>
        <w:tblPrEx>
          <w:tblCellMar>
            <w:top w:w="0" w:type="dxa"/>
            <w:left w:w="0" w:type="dxa"/>
            <w:bottom w:w="0" w:type="dxa"/>
            <w:right w:w="0" w:type="dxa"/>
          </w:tblCellMar>
        </w:tblPrEx>
        <w:trPr>
          <w:trHeight w:val="25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431.83</w:t>
            </w:r>
            <w:r>
              <w:rPr>
                <w:color w:val="000000"/>
                <w:sz w:val="20"/>
              </w:rPr>
              <w:t xml:space="preserve"> </w:t>
            </w:r>
          </w:p>
        </w:tc>
        <w:tc>
          <w:tcPr>
            <w:tcW w:w="1562" w:type="pct"/>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1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431.83</w:t>
            </w:r>
            <w:r>
              <w:rPr>
                <w:color w:val="000000"/>
                <w:sz w:val="20"/>
              </w:rPr>
              <w:t xml:space="preserve"> </w:t>
            </w:r>
          </w:p>
        </w:tc>
      </w:tr>
    </w:tbl>
    <w:p>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5000" w:type="pct"/>
        <w:tblInd w:w="0" w:type="dxa"/>
        <w:tblLayout w:type="fixed"/>
        <w:tblCellMar>
          <w:top w:w="0" w:type="dxa"/>
          <w:left w:w="0" w:type="dxa"/>
          <w:bottom w:w="0" w:type="dxa"/>
          <w:right w:w="0" w:type="dxa"/>
        </w:tblCellMar>
      </w:tblPr>
      <w:tblGrid>
        <w:gridCol w:w="1702"/>
        <w:gridCol w:w="3171"/>
        <w:gridCol w:w="1233"/>
        <w:gridCol w:w="1233"/>
        <w:gridCol w:w="1233"/>
        <w:gridCol w:w="1233"/>
        <w:gridCol w:w="1366"/>
        <w:gridCol w:w="1307"/>
        <w:gridCol w:w="1439"/>
        <w:gridCol w:w="1461"/>
      </w:tblGrid>
      <w:tr>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CellMar>
            <w:top w:w="0" w:type="dxa"/>
            <w:left w:w="0" w:type="dxa"/>
            <w:bottom w:w="0" w:type="dxa"/>
            <w:right w:w="0" w:type="dxa"/>
          </w:tblCellMar>
        </w:tblPrEx>
        <w:trPr>
          <w:trHeight w:val="328" w:hRule="atLeast"/>
        </w:trPr>
        <w:tc>
          <w:tcPr>
            <w:tcW w:w="1985"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sz w:val="20"/>
              </w:rPr>
              <w:t>重庆市丰都县名山街道中心幼儿园</w:t>
            </w: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公开02表</w:t>
            </w:r>
          </w:p>
        </w:tc>
      </w:tr>
      <w:tr>
        <w:tblPrEx>
          <w:tblCellMar>
            <w:top w:w="0" w:type="dxa"/>
            <w:left w:w="0" w:type="dxa"/>
            <w:bottom w:w="0" w:type="dxa"/>
            <w:right w:w="0" w:type="dxa"/>
          </w:tblCellMar>
        </w:tblPrEx>
        <w:trPr>
          <w:trHeight w:val="328" w:hRule="atLeast"/>
        </w:trPr>
        <w:tc>
          <w:tcPr>
            <w:tcW w:w="1985"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31" w:hRule="atLeast"/>
        </w:trPr>
        <w:tc>
          <w:tcPr>
            <w:tcW w:w="1584" w:type="pct"/>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845"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42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4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47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CellMar>
            <w:top w:w="0" w:type="dxa"/>
            <w:left w:w="0" w:type="dxa"/>
            <w:bottom w:w="0" w:type="dxa"/>
            <w:right w:w="0" w:type="dxa"/>
          </w:tblCellMar>
        </w:tblPrEx>
        <w:trPr>
          <w:trHeight w:val="334" w:hRule="atLeast"/>
        </w:trPr>
        <w:tc>
          <w:tcPr>
            <w:tcW w:w="553"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03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44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584"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297.12</w:t>
            </w:r>
            <w:r>
              <w:rPr>
                <w:b/>
                <w:color w:val="000000"/>
                <w:sz w:val="20"/>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138.06</w:t>
            </w:r>
            <w:r>
              <w:rPr>
                <w:b/>
                <w:color w:val="000000"/>
                <w:sz w:val="20"/>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132.67</w:t>
            </w:r>
            <w:r>
              <w:rPr>
                <w:b/>
                <w:color w:val="000000"/>
                <w:sz w:val="20"/>
              </w:rPr>
              <w:t xml:space="preserve"> </w:t>
            </w: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132.67</w:t>
            </w:r>
            <w:r>
              <w:rPr>
                <w:b/>
                <w:color w:val="000000"/>
                <w:sz w:val="20"/>
              </w:rPr>
              <w:t xml:space="preserve"> </w:t>
            </w:r>
          </w:p>
        </w:tc>
        <w:tc>
          <w:tcPr>
            <w:tcW w:w="4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4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4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26.39</w:t>
            </w:r>
            <w:r>
              <w:rPr>
                <w:b/>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278.68</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119.62</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132.67</w:t>
            </w:r>
            <w:r>
              <w:rPr>
                <w:b/>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132.67</w:t>
            </w:r>
            <w:r>
              <w:rPr>
                <w:b/>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26.39</w:t>
            </w:r>
            <w:r>
              <w:rPr>
                <w:b/>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普通教育</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278.68</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119.62</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132.67</w:t>
            </w:r>
            <w:r>
              <w:rPr>
                <w:b/>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132.67</w:t>
            </w:r>
            <w:r>
              <w:rPr>
                <w:b/>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26.39</w:t>
            </w:r>
            <w:r>
              <w:rPr>
                <w:b/>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学前教育</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278.68</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119.62</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132.67</w:t>
            </w: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132.67</w:t>
            </w: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26.39</w:t>
            </w: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10.12</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10.12</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10.12</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10.12</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5.37</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5.37</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2.68</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2.68</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2.07</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2.07</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4.29</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4.29</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4.29</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4.29</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2.68</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2.68</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1.61</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1.61</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4.03</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4.03</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4.03</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4.03</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4.03</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4.03</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bl>
    <w:p>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p>
    <w:p>
      <w:pPr>
        <w:rPr>
          <w:rFonts w:hint="default" w:cs="宋体"/>
          <w:sz w:val="20"/>
          <w:szCs w:val="20"/>
        </w:rPr>
      </w:pPr>
      <w:r>
        <w:rPr>
          <w:rFonts w:cs="宋体"/>
          <w:sz w:val="20"/>
          <w:szCs w:val="20"/>
        </w:rPr>
        <w:br w:type="page"/>
      </w:r>
    </w:p>
    <w:tbl>
      <w:tblPr>
        <w:tblStyle w:val="7"/>
        <w:tblW w:w="5000" w:type="pct"/>
        <w:tblInd w:w="0" w:type="dxa"/>
        <w:tblLayout w:type="autofit"/>
        <w:tblCellMar>
          <w:top w:w="0" w:type="dxa"/>
          <w:left w:w="0" w:type="dxa"/>
          <w:bottom w:w="0" w:type="dxa"/>
          <w:right w:w="0" w:type="dxa"/>
        </w:tblCellMar>
      </w:tblPr>
      <w:tblGrid>
        <w:gridCol w:w="1802"/>
        <w:gridCol w:w="3355"/>
        <w:gridCol w:w="1701"/>
        <w:gridCol w:w="1701"/>
        <w:gridCol w:w="1701"/>
        <w:gridCol w:w="1685"/>
        <w:gridCol w:w="1685"/>
        <w:gridCol w:w="1748"/>
      </w:tblGrid>
      <w:tr>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CellMar>
            <w:top w:w="0" w:type="dxa"/>
            <w:left w:w="0" w:type="dxa"/>
            <w:bottom w:w="0" w:type="dxa"/>
            <w:right w:w="0" w:type="dxa"/>
          </w:tblCellMar>
        </w:tblPrEx>
        <w:trPr>
          <w:trHeight w:val="342" w:hRule="atLeast"/>
        </w:trPr>
        <w:tc>
          <w:tcPr>
            <w:tcW w:w="2230"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 xml:space="preserve">重庆市丰都县名山街道中心幼儿园 </w:t>
            </w: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公开03表</w:t>
            </w:r>
          </w:p>
        </w:tc>
      </w:tr>
      <w:tr>
        <w:tblPrEx>
          <w:tblCellMar>
            <w:top w:w="0" w:type="dxa"/>
            <w:left w:w="0" w:type="dxa"/>
            <w:bottom w:w="0" w:type="dxa"/>
            <w:right w:w="0" w:type="dxa"/>
          </w:tblCellMar>
        </w:tblPrEx>
        <w:trPr>
          <w:trHeight w:val="342" w:hRule="atLeast"/>
        </w:trPr>
        <w:tc>
          <w:tcPr>
            <w:tcW w:w="2230"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5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CellMar>
            <w:top w:w="0" w:type="dxa"/>
            <w:left w:w="0" w:type="dxa"/>
            <w:bottom w:w="0" w:type="dxa"/>
            <w:right w:w="0" w:type="dxa"/>
          </w:tblCellMar>
        </w:tblPrEx>
        <w:trPr>
          <w:trHeight w:val="338" w:hRule="atLeast"/>
        </w:trPr>
        <w:tc>
          <w:tcPr>
            <w:tcW w:w="586"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09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405.01</w:t>
            </w:r>
            <w:r>
              <w:rPr>
                <w:b/>
                <w:color w:val="000000"/>
                <w:sz w:val="20"/>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253.01</w:t>
            </w:r>
            <w:r>
              <w:rPr>
                <w:b/>
                <w:color w:val="000000"/>
                <w:sz w:val="20"/>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152.00</w:t>
            </w:r>
            <w:r>
              <w:rPr>
                <w:b/>
                <w:color w:val="000000"/>
                <w:sz w:val="20"/>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5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386.57</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234.57</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152.00</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普通教育</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386.57</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234.57</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152.00</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学前教育</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386.57</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234.57</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152.00</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10.12</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10.12</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10.12</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10.12</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5.37</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5.37</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2.68</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2.68</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2.07</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2.07</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4.29</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4.29</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4.29</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4.29</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2.68</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2.68</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1.61</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1.61</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4.03</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4.03</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4.03</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4.03</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4.03</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4.03</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bl>
    <w:p>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1"/>
          <w:szCs w:val="21"/>
        </w:rPr>
        <w:br w:type="page"/>
      </w:r>
    </w:p>
    <w:p>
      <w:pPr>
        <w:rPr>
          <w:rFonts w:hint="default" w:cs="宋体"/>
          <w:sz w:val="21"/>
          <w:szCs w:val="21"/>
        </w:rPr>
      </w:pPr>
    </w:p>
    <w:tbl>
      <w:tblPr>
        <w:tblStyle w:val="7"/>
        <w:tblW w:w="4790" w:type="pct"/>
        <w:tblInd w:w="0" w:type="dxa"/>
        <w:tblLayout w:type="autofit"/>
        <w:tblCellMar>
          <w:top w:w="0" w:type="dxa"/>
          <w:left w:w="0" w:type="dxa"/>
          <w:bottom w:w="0" w:type="dxa"/>
          <w:right w:w="0" w:type="dxa"/>
        </w:tblCellMar>
      </w:tblPr>
      <w:tblGrid>
        <w:gridCol w:w="2979"/>
        <w:gridCol w:w="1526"/>
        <w:gridCol w:w="3191"/>
        <w:gridCol w:w="1700"/>
        <w:gridCol w:w="1700"/>
        <w:gridCol w:w="1700"/>
        <w:gridCol w:w="1936"/>
      </w:tblGrid>
      <w:tr>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rPr>
              <w:t>重庆市丰都县名山街道中心幼儿园</w:t>
            </w: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公开04表</w:t>
            </w:r>
          </w:p>
        </w:tc>
      </w:tr>
      <w:tr>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138.06</w:t>
            </w: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234.21</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234.21</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10.12</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10.12</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4.29</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4.29</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4.03</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4.03</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138.06</w:t>
            </w: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252.65</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252.65</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114.59</w:t>
            </w: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114.59</w:t>
            </w: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252.65</w:t>
            </w: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252.65</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252.65</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bl>
    <w:p>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57"/>
        <w:gridCol w:w="3549"/>
        <w:gridCol w:w="3319"/>
        <w:gridCol w:w="3319"/>
        <w:gridCol w:w="3334"/>
      </w:tblGrid>
      <w:tr>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CellMar>
            <w:top w:w="0" w:type="dxa"/>
            <w:left w:w="0" w:type="dxa"/>
            <w:bottom w:w="0" w:type="dxa"/>
            <w:right w:w="0" w:type="dxa"/>
          </w:tblCellMar>
        </w:tblPrEx>
        <w:trPr>
          <w:trHeight w:val="255" w:hRule="atLeast"/>
        </w:trPr>
        <w:tc>
          <w:tcPr>
            <w:tcW w:w="2837"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重庆市丰都县名山街道中心幼儿园</w:t>
            </w:r>
          </w:p>
        </w:tc>
        <w:tc>
          <w:tcPr>
            <w:tcW w:w="1079"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公开05表</w:t>
            </w:r>
          </w:p>
        </w:tc>
      </w:tr>
      <w:tr>
        <w:tblPrEx>
          <w:tblCellMar>
            <w:top w:w="0" w:type="dxa"/>
            <w:left w:w="0" w:type="dxa"/>
            <w:bottom w:w="0" w:type="dxa"/>
            <w:right w:w="0" w:type="dxa"/>
          </w:tblCellMar>
        </w:tblPrEx>
        <w:trPr>
          <w:trHeight w:val="285" w:hRule="atLeast"/>
        </w:trPr>
        <w:tc>
          <w:tcPr>
            <w:tcW w:w="2837"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08" w:hRule="atLeast"/>
        </w:trPr>
        <w:tc>
          <w:tcPr>
            <w:tcW w:w="1758"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3242"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26" w:hRule="atLeast"/>
        </w:trPr>
        <w:tc>
          <w:tcPr>
            <w:tcW w:w="604"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15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08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26"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5"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08" w:hRule="atLeast"/>
        </w:trPr>
        <w:tc>
          <w:tcPr>
            <w:tcW w:w="1758"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252.65</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113.16</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139.49</w:t>
            </w:r>
            <w:r>
              <w:rPr>
                <w:b/>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234.21</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94.72</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139.49</w:t>
            </w:r>
            <w:r>
              <w:rPr>
                <w:b/>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普通教育</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234.21</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94.72</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139.49</w:t>
            </w:r>
            <w:r>
              <w:rPr>
                <w:b/>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学前教育</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234.21</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94.72</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139.49</w:t>
            </w:r>
            <w:r>
              <w:rPr>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10.12</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10.12</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10.12</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10.12</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5.37</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5.37</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2.68</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2.68</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2.07</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2.07</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4.29</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4.29</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4.29</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4.29</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2.68</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2.68</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1.61</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1.61</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4.03</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4.03</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4.03</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4.03</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4.03</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4.03</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bl>
    <w:p>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7"/>
        <w:tblW w:w="4994" w:type="pct"/>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CellMar>
            <w:top w:w="0" w:type="dxa"/>
            <w:left w:w="0" w:type="dxa"/>
            <w:bottom w:w="0" w:type="dxa"/>
            <w:right w:w="0" w:type="dxa"/>
          </w:tblCellMar>
        </w:tblPrEx>
        <w:trPr>
          <w:trHeight w:val="90" w:hRule="atLeast"/>
        </w:trPr>
        <w:tc>
          <w:tcPr>
            <w:tcW w:w="1809" w:type="pct"/>
            <w:gridSpan w:val="4"/>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rPr>
              <w:t>重庆市丰都县名山街道中心幼儿园</w:t>
            </w:r>
          </w:p>
        </w:tc>
        <w:tc>
          <w:tcPr>
            <w:tcW w:w="626"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公开06表</w:t>
            </w:r>
          </w:p>
        </w:tc>
      </w:tr>
      <w:tr>
        <w:tblPrEx>
          <w:tblCellMar>
            <w:top w:w="0" w:type="dxa"/>
            <w:left w:w="0" w:type="dxa"/>
            <w:bottom w:w="0" w:type="dxa"/>
            <w:right w:w="0" w:type="dxa"/>
          </w:tblCellMar>
        </w:tblPrEx>
        <w:trPr>
          <w:trHeight w:val="90" w:hRule="atLeast"/>
        </w:trPr>
        <w:tc>
          <w:tcPr>
            <w:tcW w:w="1809" w:type="pct"/>
            <w:gridSpan w:val="4"/>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26"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1537" w:type="pct"/>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3463" w:type="pct"/>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tblPrEx>
          <w:tblCellMar>
            <w:top w:w="0" w:type="dxa"/>
            <w:left w:w="0" w:type="dxa"/>
            <w:bottom w:w="0" w:type="dxa"/>
            <w:right w:w="0" w:type="dxa"/>
          </w:tblCellMar>
        </w:tblPrEx>
        <w:trPr>
          <w:trHeight w:val="312" w:hRule="atLeast"/>
        </w:trPr>
        <w:tc>
          <w:tcPr>
            <w:tcW w:w="197"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892"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w:t>
            </w:r>
            <w:r>
              <w:rPr>
                <w:rFonts w:hint="eastAsia" w:cs="宋体"/>
                <w:b/>
                <w:color w:val="000000"/>
                <w:sz w:val="18"/>
                <w:szCs w:val="18"/>
                <w:lang w:eastAsia="zh-CN"/>
              </w:rPr>
              <w:t>经济</w:t>
            </w:r>
            <w:r>
              <w:rPr>
                <w:rFonts w:cs="宋体"/>
                <w:b/>
                <w:color w:val="000000"/>
                <w:sz w:val="18"/>
                <w:szCs w:val="18"/>
              </w:rPr>
              <w:t>分类科目）</w:t>
            </w:r>
          </w:p>
        </w:tc>
        <w:tc>
          <w:tcPr>
            <w:tcW w:w="4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7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62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w:t>
            </w:r>
            <w:r>
              <w:rPr>
                <w:rFonts w:hint="eastAsia" w:cs="宋体"/>
                <w:b/>
                <w:color w:val="000000"/>
                <w:sz w:val="18"/>
                <w:szCs w:val="18"/>
                <w:lang w:eastAsia="zh-CN"/>
              </w:rPr>
              <w:t>经济</w:t>
            </w:r>
            <w:r>
              <w:rPr>
                <w:rFonts w:cs="宋体"/>
                <w:b/>
                <w:color w:val="000000"/>
                <w:sz w:val="18"/>
                <w:szCs w:val="18"/>
              </w:rPr>
              <w:t>分类科目）</w:t>
            </w:r>
          </w:p>
        </w:tc>
        <w:tc>
          <w:tcPr>
            <w:tcW w:w="53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63"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1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w:t>
            </w:r>
            <w:r>
              <w:rPr>
                <w:rFonts w:hint="eastAsia" w:cs="宋体"/>
                <w:b/>
                <w:color w:val="000000"/>
                <w:sz w:val="18"/>
                <w:szCs w:val="18"/>
                <w:lang w:eastAsia="zh-CN"/>
              </w:rPr>
              <w:t>经济</w:t>
            </w:r>
            <w:bookmarkStart w:id="12" w:name="_GoBack"/>
            <w:bookmarkEnd w:id="12"/>
            <w:r>
              <w:rPr>
                <w:rFonts w:cs="宋体"/>
                <w:b/>
                <w:color w:val="000000"/>
                <w:sz w:val="18"/>
                <w:szCs w:val="18"/>
              </w:rPr>
              <w:t>分类科目）</w:t>
            </w:r>
          </w:p>
        </w:tc>
        <w:tc>
          <w:tcPr>
            <w:tcW w:w="61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r>
      <w:tr>
        <w:tblPrEx>
          <w:tblCellMar>
            <w:top w:w="0" w:type="dxa"/>
            <w:left w:w="0" w:type="dxa"/>
            <w:bottom w:w="0" w:type="dxa"/>
            <w:right w:w="0" w:type="dxa"/>
          </w:tblCellMar>
        </w:tblPrEx>
        <w:trPr>
          <w:trHeight w:val="312" w:hRule="atLeast"/>
        </w:trPr>
        <w:tc>
          <w:tcPr>
            <w:tcW w:w="197"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892"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4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27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62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53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263"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1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61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88.67</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22.22</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18.34</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4.68</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2.21</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2.85</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0.10</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41.70</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0.75</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31006</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5.37</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1.60</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2.68</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0.41</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2.68</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1.76</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0.77</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0.11</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4.03</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0.64</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1.98</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10.24</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2.27</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2.16</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30305</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2.07</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31204</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0.20</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1.25</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30240</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30299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4.59</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债务利息及费用支出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89" w:type="pct"/>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44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bottom"/>
              <w:rPr>
                <w:rFonts w:hint="default" w:cs="宋体"/>
                <w:color w:val="000000"/>
                <w:sz w:val="18"/>
                <w:szCs w:val="18"/>
              </w:rPr>
            </w:pPr>
            <w:r>
              <w:rPr>
                <w:rFonts w:cs="宋体"/>
                <w:color w:val="000000"/>
                <w:sz w:val="18"/>
                <w:szCs w:val="18"/>
              </w:rPr>
              <w:t>90.94</w:t>
            </w:r>
            <w:r>
              <w:rPr>
                <w:color w:val="000000"/>
                <w:sz w:val="18"/>
              </w:rPr>
              <w:t xml:space="preserve"> </w:t>
            </w:r>
          </w:p>
        </w:tc>
        <w:tc>
          <w:tcPr>
            <w:tcW w:w="2848" w:type="pct"/>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6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22.22</w:t>
            </w:r>
            <w:r>
              <w:rPr>
                <w:color w:val="000000"/>
                <w:sz w:val="18"/>
              </w:rPr>
              <w:t xml:space="preserve"> </w:t>
            </w:r>
          </w:p>
        </w:tc>
      </w:tr>
    </w:tbl>
    <w:p>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54"/>
        <w:gridCol w:w="3088"/>
        <w:gridCol w:w="1707"/>
        <w:gridCol w:w="1707"/>
        <w:gridCol w:w="1707"/>
        <w:gridCol w:w="1707"/>
        <w:gridCol w:w="1772"/>
        <w:gridCol w:w="1836"/>
      </w:tblGrid>
      <w:tr>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CellMar>
            <w:top w:w="0" w:type="dxa"/>
            <w:left w:w="0" w:type="dxa"/>
            <w:bottom w:w="0" w:type="dxa"/>
            <w:right w:w="0" w:type="dxa"/>
          </w:tblCellMar>
        </w:tblPrEx>
        <w:trPr>
          <w:trHeight w:val="329" w:hRule="atLeast"/>
        </w:trPr>
        <w:tc>
          <w:tcPr>
            <w:tcW w:w="2162"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重庆市丰都县名山街道中心幼儿园</w:t>
            </w: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公开07表</w:t>
            </w:r>
          </w:p>
        </w:tc>
      </w:tr>
      <w:tr>
        <w:tblPrEx>
          <w:tblCellMar>
            <w:top w:w="0" w:type="dxa"/>
            <w:left w:w="0" w:type="dxa"/>
            <w:bottom w:w="0" w:type="dxa"/>
            <w:right w:w="0" w:type="dxa"/>
          </w:tblCellMar>
        </w:tblPrEx>
        <w:trPr>
          <w:trHeight w:val="329" w:hRule="atLeast"/>
        </w:trPr>
        <w:tc>
          <w:tcPr>
            <w:tcW w:w="2162"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39"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597"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CellMar>
            <w:top w:w="0" w:type="dxa"/>
            <w:left w:w="0" w:type="dxa"/>
            <w:bottom w:w="0" w:type="dxa"/>
            <w:right w:w="0" w:type="dxa"/>
          </w:tblCellMar>
        </w:tblPrEx>
        <w:trPr>
          <w:trHeight w:val="335" w:hRule="atLeast"/>
        </w:trPr>
        <w:tc>
          <w:tcPr>
            <w:tcW w:w="60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00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57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4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1607"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r>
    </w:tbl>
    <w:p>
      <w:pPr>
        <w:rPr>
          <w:rFonts w:hint="default" w:cs="宋体"/>
          <w:sz w:val="21"/>
          <w:szCs w:val="21"/>
        </w:rPr>
      </w:pPr>
      <w:r>
        <w:rPr>
          <w:rFonts w:cs="宋体"/>
          <w:sz w:val="20"/>
          <w:szCs w:val="20"/>
        </w:rPr>
        <w:t>备注：本单位无政府性基金收支，故本表无数据。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82"/>
        <w:gridCol w:w="3060"/>
        <w:gridCol w:w="3276"/>
        <w:gridCol w:w="200"/>
        <w:gridCol w:w="3475"/>
        <w:gridCol w:w="77"/>
        <w:gridCol w:w="3408"/>
      </w:tblGrid>
      <w:tr>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CellMar>
            <w:top w:w="0" w:type="dxa"/>
            <w:left w:w="0" w:type="dxa"/>
            <w:bottom w:w="0" w:type="dxa"/>
            <w:right w:w="0" w:type="dxa"/>
          </w:tblCellMar>
        </w:tblPrEx>
        <w:trPr>
          <w:trHeight w:val="332" w:hRule="atLeast"/>
        </w:trPr>
        <w:tc>
          <w:tcPr>
            <w:tcW w:w="2672"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重庆市丰都县名山街道中心幼儿园</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公开08表</w:t>
            </w:r>
          </w:p>
        </w:tc>
      </w:tr>
      <w:tr>
        <w:tblPrEx>
          <w:tblCellMar>
            <w:top w:w="0" w:type="dxa"/>
            <w:left w:w="0" w:type="dxa"/>
            <w:bottom w:w="0" w:type="dxa"/>
            <w:right w:w="0" w:type="dxa"/>
          </w:tblCellMar>
        </w:tblPrEx>
        <w:trPr>
          <w:trHeight w:val="332" w:hRule="atLeast"/>
        </w:trPr>
        <w:tc>
          <w:tcPr>
            <w:tcW w:w="2672"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22"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3393" w:type="pct"/>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39" w:hRule="atLeast"/>
        </w:trPr>
        <w:tc>
          <w:tcPr>
            <w:tcW w:w="61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99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133" w:type="pct"/>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26"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1"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b/>
                <w:color w:val="000000"/>
                <w:sz w:val="20"/>
                <w:szCs w:val="20"/>
              </w:rPr>
            </w:pPr>
          </w:p>
        </w:tc>
        <w:tc>
          <w:tcPr>
            <w:tcW w:w="113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r>
    </w:tbl>
    <w:p>
      <w:pPr>
        <w:rPr>
          <w:rFonts w:hint="default" w:cs="宋体"/>
          <w:sz w:val="21"/>
          <w:szCs w:val="21"/>
        </w:rPr>
      </w:pPr>
      <w:r>
        <w:rPr>
          <w:rFonts w:cs="宋体"/>
          <w:sz w:val="20"/>
          <w:szCs w:val="20"/>
        </w:rPr>
        <w:t>备注：本单位无国有资本经营收支，故本表无数据。</w:t>
      </w:r>
      <w:r>
        <w:rPr>
          <w:rFonts w:cs="宋体"/>
          <w:sz w:val="20"/>
          <w:szCs w:val="20"/>
        </w:rPr>
        <w:br w:type="textWrapping"/>
      </w:r>
      <w:r>
        <w:rPr>
          <w:rFonts w:cs="宋体"/>
          <w:sz w:val="20"/>
          <w:szCs w:val="20"/>
        </w:rPr>
        <w:br w:type="textWrapping"/>
      </w:r>
      <w:r>
        <w:rPr>
          <w:rFonts w:hint="default" w:cs="宋体"/>
          <w:sz w:val="21"/>
          <w:szCs w:val="21"/>
        </w:rPr>
        <w:br w:type="page"/>
      </w:r>
    </w:p>
    <w:tbl>
      <w:tblPr>
        <w:tblStyle w:val="7"/>
        <w:tblW w:w="4877" w:type="pct"/>
        <w:tblInd w:w="0" w:type="dxa"/>
        <w:tblLayout w:type="fixed"/>
        <w:tblCellMar>
          <w:top w:w="0" w:type="dxa"/>
          <w:left w:w="170" w:type="dxa"/>
          <w:bottom w:w="0" w:type="dxa"/>
          <w:right w:w="170" w:type="dxa"/>
        </w:tblCellMar>
      </w:tblPr>
      <w:tblGrid>
        <w:gridCol w:w="4041"/>
        <w:gridCol w:w="2166"/>
        <w:gridCol w:w="2115"/>
        <w:gridCol w:w="4524"/>
        <w:gridCol w:w="2154"/>
      </w:tblGrid>
      <w:tr>
        <w:tblPrEx>
          <w:tblCellMar>
            <w:top w:w="0" w:type="dxa"/>
            <w:left w:w="170" w:type="dxa"/>
            <w:bottom w:w="0" w:type="dxa"/>
            <w:right w:w="170" w:type="dxa"/>
          </w:tblCellMar>
        </w:tblPrEx>
        <w:trPr>
          <w:trHeight w:val="343"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机构运行信息表</w:t>
            </w:r>
          </w:p>
        </w:tc>
      </w:tr>
      <w:tr>
        <w:tblPrEx>
          <w:tblCellMar>
            <w:top w:w="0" w:type="dxa"/>
            <w:left w:w="170" w:type="dxa"/>
            <w:bottom w:w="0" w:type="dxa"/>
            <w:right w:w="170" w:type="dxa"/>
          </w:tblCellMar>
        </w:tblPrEx>
        <w:trPr>
          <w:trHeight w:val="244" w:hRule="atLeast"/>
        </w:trPr>
        <w:tc>
          <w:tcPr>
            <w:tcW w:w="1347" w:type="pct"/>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722"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center"/>
              <w:rPr>
                <w:rFonts w:hint="default" w:cs="宋体"/>
                <w:color w:val="000000"/>
                <w:sz w:val="20"/>
                <w:szCs w:val="20"/>
              </w:rPr>
            </w:pPr>
          </w:p>
        </w:tc>
        <w:tc>
          <w:tcPr>
            <w:tcW w:w="705"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sz w:val="20"/>
                <w:szCs w:val="20"/>
              </w:rPr>
            </w:pPr>
          </w:p>
        </w:tc>
        <w:tc>
          <w:tcPr>
            <w:tcW w:w="1508" w:type="pct"/>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71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公开09表</w:t>
            </w:r>
          </w:p>
        </w:tc>
      </w:tr>
      <w:tr>
        <w:tblPrEx>
          <w:tblCellMar>
            <w:top w:w="0" w:type="dxa"/>
            <w:left w:w="170" w:type="dxa"/>
            <w:bottom w:w="0" w:type="dxa"/>
            <w:right w:w="170" w:type="dxa"/>
          </w:tblCellMar>
        </w:tblPrEx>
        <w:trPr>
          <w:trHeight w:val="244" w:hRule="atLeast"/>
        </w:trPr>
        <w:tc>
          <w:tcPr>
            <w:tcW w:w="206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重庆市丰都县名山街道中心幼儿园</w:t>
            </w:r>
          </w:p>
        </w:tc>
        <w:tc>
          <w:tcPr>
            <w:tcW w:w="705"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sz w:val="20"/>
                <w:szCs w:val="20"/>
              </w:rPr>
            </w:pPr>
          </w:p>
        </w:tc>
        <w:tc>
          <w:tcPr>
            <w:tcW w:w="1508"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718"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722"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预算数</w:t>
            </w:r>
          </w:p>
        </w:tc>
        <w:tc>
          <w:tcPr>
            <w:tcW w:w="70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决算数</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71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决算数</w:t>
            </w:r>
          </w:p>
        </w:tc>
      </w:tr>
      <w:tr>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一、“三公”经费支出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四、机关运行经费</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（一）支出合计</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（一）行政单位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1．因公出国（境）费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（二）参照公务员法管理事业单位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2．公务用车购置及运行维护费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五、资产信息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（1）公务用车购置费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（一）车辆数合计（辆）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（2）公务用车运行维护费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1．副部（省）级及以上领导用车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3．公务接待费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2．主要领导干部用车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（1）国内接待费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3．机要通信用车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4．应急保障用车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（2）国（境）外接待费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5．执法执勤用车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（二）相关统计数</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6．特种专业技术用车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1．因公出国（境）团组数（个）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7．离退休干部用车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2．因公出国（境）人次数（人）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8．其他用车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3．公务用车购置数（辆）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（二）单价100万元（含）以上设备（不含车辆）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4．公务用车保有量（辆）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六、政府采购支出信息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5．国内公务接待批次（个）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（一）政府采购支出合计</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1．政府采购货物支出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6．国内公务接待人次（人）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2．政府采购工程支出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3．政府采购服务支出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7．国（境）外公务接待批次（个）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（二）政府采购授予中小企业合同金额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8．国（境）外公务接待人次（人）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其中：授予小微企业合同金额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86"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二、会议费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rPr>
                <w:rFonts w:hint="default" w:cs="宋体"/>
                <w:color w:val="000000"/>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cs="宋体"/>
                <w:color w:val="000000"/>
                <w:sz w:val="16"/>
                <w:szCs w:val="16"/>
              </w:rPr>
            </w:pPr>
          </w:p>
        </w:tc>
      </w:tr>
      <w:tr>
        <w:tblPrEx>
          <w:tblCellMar>
            <w:top w:w="0" w:type="dxa"/>
            <w:left w:w="170" w:type="dxa"/>
            <w:bottom w:w="0" w:type="dxa"/>
            <w:right w:w="170" w:type="dxa"/>
          </w:tblCellMar>
        </w:tblPrEx>
        <w:trPr>
          <w:trHeight w:val="389"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三、培训费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2.16</w:t>
            </w: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rPr>
                <w:rFonts w:hint="default" w:cs="宋体"/>
                <w:color w:val="000000"/>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cs="宋体"/>
                <w:color w:val="000000"/>
                <w:sz w:val="16"/>
                <w:szCs w:val="16"/>
              </w:rPr>
            </w:pPr>
          </w:p>
        </w:tc>
      </w:tr>
    </w:tbl>
    <w:p>
      <w:pPr>
        <w:rPr>
          <w:rFonts w:hint="default" w:cs="宋体"/>
          <w:sz w:val="21"/>
          <w:szCs w:val="21"/>
        </w:rPr>
      </w:pPr>
      <w:r>
        <w:rPr>
          <w:rFonts w:cs="宋体"/>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p>
    <w:p>
      <w:pPr>
        <w:rPr>
          <w:rFonts w:hint="default" w:cs="宋体"/>
          <w:sz w:val="21"/>
          <w:szCs w:val="21"/>
        </w:rPr>
      </w:pPr>
      <w:r>
        <w:drawing>
          <wp:inline distT="0" distB="0" distL="0" distR="0">
            <wp:extent cx="9745980" cy="6261100"/>
            <wp:effectExtent l="0" t="0" r="7620" b="6350"/>
            <wp:docPr id="1370194607"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0194607" name="图片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745980" cy="6261100"/>
                    </a:xfrm>
                    <a:prstGeom prst="rect">
                      <a:avLst/>
                    </a:prstGeom>
                    <a:noFill/>
                    <a:ln>
                      <a:noFill/>
                    </a:ln>
                  </pic:spPr>
                </pic:pic>
              </a:graphicData>
            </a:graphic>
          </wp:inline>
        </w:drawing>
      </w:r>
    </w:p>
    <w:p>
      <w:pPr>
        <w:rPr>
          <w:rFonts w:hint="default" w:cs="宋体"/>
          <w:sz w:val="21"/>
          <w:szCs w:val="21"/>
        </w:rPr>
      </w:pPr>
    </w:p>
    <w:p>
      <w:pPr>
        <w:rPr>
          <w:rFonts w:hint="default"/>
        </w:rPr>
      </w:pPr>
    </w:p>
    <w:p>
      <w:pPr>
        <w:rPr>
          <w:rFonts w:hint="default" w:cs="宋体"/>
          <w:sz w:val="21"/>
          <w:szCs w:val="21"/>
        </w:rPr>
      </w:pPr>
      <w:r>
        <w:drawing>
          <wp:inline distT="0" distB="0" distL="0" distR="0">
            <wp:extent cx="9745980" cy="6515735"/>
            <wp:effectExtent l="0" t="0" r="7620" b="0"/>
            <wp:docPr id="1678361764"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8361764" name="图片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9745980" cy="6515735"/>
                    </a:xfrm>
                    <a:prstGeom prst="rect">
                      <a:avLst/>
                    </a:prstGeom>
                    <a:noFill/>
                    <a:ln>
                      <a:noFill/>
                    </a:ln>
                  </pic:spPr>
                </pic:pic>
              </a:graphicData>
            </a:graphic>
          </wp:inline>
        </w:drawing>
      </w:r>
    </w:p>
    <w:p>
      <w:pPr>
        <w:rPr>
          <w:rFonts w:hint="default" w:cs="宋体"/>
          <w:sz w:val="21"/>
          <w:szCs w:val="21"/>
        </w:rPr>
      </w:pPr>
    </w:p>
    <w:p>
      <w:pPr>
        <w:rPr>
          <w:rFonts w:hint="default" w:cs="宋体"/>
          <w:sz w:val="21"/>
          <w:szCs w:val="21"/>
        </w:rPr>
      </w:pPr>
      <w:r>
        <w:drawing>
          <wp:inline distT="0" distB="0" distL="0" distR="0">
            <wp:extent cx="9745980" cy="6515735"/>
            <wp:effectExtent l="0" t="0" r="7620" b="0"/>
            <wp:docPr id="1843135150"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3135150" name="图片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9745980" cy="6515735"/>
                    </a:xfrm>
                    <a:prstGeom prst="rect">
                      <a:avLst/>
                    </a:prstGeom>
                    <a:noFill/>
                    <a:ln>
                      <a:noFill/>
                    </a:ln>
                  </pic:spPr>
                </pic:pic>
              </a:graphicData>
            </a:graphic>
          </wp:inline>
        </w:drawing>
      </w:r>
    </w:p>
    <w:p>
      <w:pPr>
        <w:rPr>
          <w:rFonts w:hint="default" w:cs="宋体"/>
          <w:sz w:val="21"/>
          <w:szCs w:val="21"/>
        </w:rPr>
      </w:pPr>
    </w:p>
    <w:p>
      <w:pPr>
        <w:rPr>
          <w:rFonts w:hint="default" w:cs="宋体"/>
          <w:sz w:val="21"/>
          <w:szCs w:val="21"/>
        </w:rPr>
      </w:pPr>
      <w:r>
        <w:drawing>
          <wp:inline distT="0" distB="0" distL="0" distR="0">
            <wp:extent cx="9745980" cy="6261100"/>
            <wp:effectExtent l="0" t="0" r="7620" b="6350"/>
            <wp:docPr id="1327194880"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7194880" name="图片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9745980" cy="6261100"/>
                    </a:xfrm>
                    <a:prstGeom prst="rect">
                      <a:avLst/>
                    </a:prstGeom>
                    <a:noFill/>
                    <a:ln>
                      <a:noFill/>
                    </a:ln>
                  </pic:spPr>
                </pic:pic>
              </a:graphicData>
            </a:graphic>
          </wp:inline>
        </w:drawing>
      </w:r>
    </w:p>
    <w:p>
      <w:pPr>
        <w:rPr>
          <w:rFonts w:hint="default" w:cs="宋体"/>
          <w:sz w:val="21"/>
          <w:szCs w:val="21"/>
        </w:rPr>
      </w:pPr>
    </w:p>
    <w:p>
      <w:pPr>
        <w:rPr>
          <w:rFonts w:hint="default" w:cs="宋体"/>
          <w:sz w:val="21"/>
          <w:szCs w:val="21"/>
        </w:rPr>
      </w:pPr>
    </w:p>
    <w:p>
      <w:pPr>
        <w:rPr>
          <w:rFonts w:hint="default" w:cs="宋体"/>
          <w:sz w:val="21"/>
          <w:szCs w:val="21"/>
        </w:rPr>
      </w:pPr>
      <w:r>
        <w:drawing>
          <wp:inline distT="0" distB="0" distL="0" distR="0">
            <wp:extent cx="9745980" cy="6515735"/>
            <wp:effectExtent l="0" t="0" r="7620" b="0"/>
            <wp:docPr id="1417439609"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7439609" name="图片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9745980" cy="6515735"/>
                    </a:xfrm>
                    <a:prstGeom prst="rect">
                      <a:avLst/>
                    </a:prstGeom>
                    <a:noFill/>
                    <a:ln>
                      <a:noFill/>
                    </a:ln>
                  </pic:spPr>
                </pic:pic>
              </a:graphicData>
            </a:graphic>
          </wp:inline>
        </w:drawing>
      </w:r>
    </w:p>
    <w:p>
      <w:pPr>
        <w:rPr>
          <w:rFonts w:hint="default" w:cs="宋体"/>
          <w:sz w:val="21"/>
          <w:szCs w:val="21"/>
        </w:rPr>
      </w:pPr>
    </w:p>
    <w:p>
      <w:pPr>
        <w:rPr>
          <w:rFonts w:hint="default" w:cs="宋体"/>
          <w:sz w:val="21"/>
          <w:szCs w:val="21"/>
        </w:rPr>
      </w:pPr>
      <w:r>
        <w:drawing>
          <wp:inline distT="0" distB="0" distL="0" distR="0">
            <wp:extent cx="9745980" cy="6515735"/>
            <wp:effectExtent l="0" t="0" r="7620" b="0"/>
            <wp:docPr id="2024480793"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4480793" name="图片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9745980" cy="6515735"/>
                    </a:xfrm>
                    <a:prstGeom prst="rect">
                      <a:avLst/>
                    </a:prstGeom>
                    <a:noFill/>
                    <a:ln>
                      <a:noFill/>
                    </a:ln>
                  </pic:spPr>
                </pic:pic>
              </a:graphicData>
            </a:graphic>
          </wp:inline>
        </w:drawing>
      </w:r>
    </w:p>
    <w:p>
      <w:pPr>
        <w:rPr>
          <w:rFonts w:hint="default" w:cs="宋体"/>
          <w:sz w:val="21"/>
          <w:szCs w:val="21"/>
        </w:rPr>
      </w:pPr>
    </w:p>
    <w:p>
      <w:pPr>
        <w:rPr>
          <w:rFonts w:hint="default" w:cs="宋体"/>
          <w:sz w:val="21"/>
          <w:szCs w:val="21"/>
        </w:rPr>
      </w:pPr>
      <w:r>
        <w:drawing>
          <wp:inline distT="0" distB="0" distL="0" distR="0">
            <wp:extent cx="9745980" cy="6515735"/>
            <wp:effectExtent l="0" t="0" r="7620" b="0"/>
            <wp:docPr id="384499143"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4499143" name="图片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9745980" cy="6515735"/>
                    </a:xfrm>
                    <a:prstGeom prst="rect">
                      <a:avLst/>
                    </a:prstGeom>
                    <a:noFill/>
                    <a:ln>
                      <a:noFill/>
                    </a:ln>
                  </pic:spPr>
                </pic:pic>
              </a:graphicData>
            </a:graphic>
          </wp:inline>
        </w:drawing>
      </w:r>
    </w:p>
    <w:p>
      <w:pPr>
        <w:rPr>
          <w:rFonts w:hint="default" w:cs="宋体"/>
          <w:sz w:val="21"/>
          <w:szCs w:val="21"/>
        </w:rPr>
      </w:pPr>
    </w:p>
    <w:p>
      <w:pPr>
        <w:rPr>
          <w:rFonts w:hint="default" w:cs="宋体"/>
          <w:sz w:val="21"/>
          <w:szCs w:val="21"/>
        </w:rPr>
      </w:pPr>
      <w:r>
        <w:drawing>
          <wp:inline distT="0" distB="0" distL="0" distR="0">
            <wp:extent cx="9745980" cy="6515735"/>
            <wp:effectExtent l="0" t="0" r="7620" b="0"/>
            <wp:docPr id="1059986366"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9986366" name="图片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9745980" cy="6515735"/>
                    </a:xfrm>
                    <a:prstGeom prst="rect">
                      <a:avLst/>
                    </a:prstGeom>
                    <a:noFill/>
                    <a:ln>
                      <a:noFill/>
                    </a:ln>
                  </pic:spPr>
                </pic:pic>
              </a:graphicData>
            </a:graphic>
          </wp:inline>
        </w:drawing>
      </w: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default"/>
                            </w:rPr>
                          </w:pPr>
                          <w:r>
                            <w:fldChar w:fldCharType="begin"/>
                          </w:r>
                          <w:r>
                            <w:instrText xml:space="preserve"> PAGE  \* MERGEFORMAT </w:instrText>
                          </w:r>
                          <w:r>
                            <w:fldChar w:fldCharType="separate"/>
                          </w:r>
                          <w:r>
                            <w:rPr>
                              <w:rFonts w:hint="default"/>
                            </w:rPr>
                            <w:t>- 10 -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pPr>
                      <w:pStyle w:val="3"/>
                      <w:rPr>
                        <w:rFonts w:hint="default"/>
                      </w:rPr>
                    </w:pPr>
                    <w:r>
                      <w:fldChar w:fldCharType="begin"/>
                    </w:r>
                    <w:r>
                      <w:instrText xml:space="preserve"> PAGE  \* MERGEFORMAT </w:instrText>
                    </w:r>
                    <w:r>
                      <w:fldChar w:fldCharType="separate"/>
                    </w:r>
                    <w:r>
                      <w:rPr>
                        <w:rFonts w:hint="default"/>
                      </w:rPr>
                      <w:t>- 10 -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19 -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fill on="f" focussize="0,0"/>
              <v:stroke on="f" weight="0.5pt"/>
              <v:imagedata o:title=""/>
              <o:lock v:ext="edit" aspectratio="f"/>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19 -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3"/>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pPr>
                      <w:pStyle w:val="3"/>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339A02"/>
    <w:multiLevelType w:val="singleLevel"/>
    <w:tmpl w:val="C5339A02"/>
    <w:lvl w:ilvl="0" w:tentative="0">
      <w:start w:val="5"/>
      <w:numFmt w:val="chineseCounting"/>
      <w:suff w:val="nothing"/>
      <w:lvlText w:val="%1、"/>
      <w:lvlJc w:val="left"/>
      <w:rPr>
        <w:rFonts w:hint="eastAsia"/>
      </w:rPr>
    </w:lvl>
  </w:abstractNum>
  <w:abstractNum w:abstractNumId="1">
    <w:nsid w:val="341C5483"/>
    <w:multiLevelType w:val="multilevel"/>
    <w:tmpl w:val="341C5483"/>
    <w:lvl w:ilvl="0" w:tentative="0">
      <w:start w:val="1"/>
      <w:numFmt w:val="japaneseCounting"/>
      <w:lvlText w:val="（%1）"/>
      <w:lvlJc w:val="left"/>
      <w:pPr>
        <w:ind w:left="1723" w:hanging="1080"/>
      </w:pPr>
      <w:rPr>
        <w:rFonts w:hint="default"/>
      </w:rPr>
    </w:lvl>
    <w:lvl w:ilvl="1" w:tentative="0">
      <w:start w:val="1"/>
      <w:numFmt w:val="lowerLetter"/>
      <w:lvlText w:val="%2)"/>
      <w:lvlJc w:val="left"/>
      <w:pPr>
        <w:ind w:left="1523" w:hanging="440"/>
      </w:pPr>
    </w:lvl>
    <w:lvl w:ilvl="2" w:tentative="0">
      <w:start w:val="1"/>
      <w:numFmt w:val="lowerRoman"/>
      <w:lvlText w:val="%3."/>
      <w:lvlJc w:val="right"/>
      <w:pPr>
        <w:ind w:left="1963" w:hanging="440"/>
      </w:pPr>
    </w:lvl>
    <w:lvl w:ilvl="3" w:tentative="0">
      <w:start w:val="1"/>
      <w:numFmt w:val="decimal"/>
      <w:lvlText w:val="%4."/>
      <w:lvlJc w:val="left"/>
      <w:pPr>
        <w:ind w:left="2403" w:hanging="440"/>
      </w:pPr>
    </w:lvl>
    <w:lvl w:ilvl="4" w:tentative="0">
      <w:start w:val="1"/>
      <w:numFmt w:val="lowerLetter"/>
      <w:lvlText w:val="%5)"/>
      <w:lvlJc w:val="left"/>
      <w:pPr>
        <w:ind w:left="2843" w:hanging="440"/>
      </w:pPr>
    </w:lvl>
    <w:lvl w:ilvl="5" w:tentative="0">
      <w:start w:val="1"/>
      <w:numFmt w:val="lowerRoman"/>
      <w:lvlText w:val="%6."/>
      <w:lvlJc w:val="right"/>
      <w:pPr>
        <w:ind w:left="3283" w:hanging="440"/>
      </w:pPr>
    </w:lvl>
    <w:lvl w:ilvl="6" w:tentative="0">
      <w:start w:val="1"/>
      <w:numFmt w:val="decimal"/>
      <w:lvlText w:val="%7."/>
      <w:lvlJc w:val="left"/>
      <w:pPr>
        <w:ind w:left="3723" w:hanging="440"/>
      </w:pPr>
    </w:lvl>
    <w:lvl w:ilvl="7" w:tentative="0">
      <w:start w:val="1"/>
      <w:numFmt w:val="lowerLetter"/>
      <w:lvlText w:val="%8)"/>
      <w:lvlJc w:val="left"/>
      <w:pPr>
        <w:ind w:left="4163" w:hanging="440"/>
      </w:pPr>
    </w:lvl>
    <w:lvl w:ilvl="8" w:tentative="0">
      <w:start w:val="1"/>
      <w:numFmt w:val="lowerRoman"/>
      <w:lvlText w:val="%9."/>
      <w:lvlJc w:val="right"/>
      <w:pPr>
        <w:ind w:left="4603" w:hanging="440"/>
      </w:pPr>
    </w:lvl>
  </w:abstractNum>
  <w:abstractNum w:abstractNumId="2">
    <w:nsid w:val="68B6FBD1"/>
    <w:multiLevelType w:val="singleLevel"/>
    <w:tmpl w:val="68B6FBD1"/>
    <w:lvl w:ilvl="0" w:tentative="0">
      <w:start w:val="5"/>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M5ZjA4MmFkODMzZWExNmM3NDA4MGM4MjBiMzVjMTgifQ=="/>
    <w:docVar w:name="KSO_WPS_MARK_KEY" w:val="eeb43dba-8372-43ee-a71a-dedce93e9efa"/>
  </w:docVars>
  <w:rsids>
    <w:rsidRoot w:val="00B03CCD"/>
    <w:rsid w:val="0000269C"/>
    <w:rsid w:val="00012280"/>
    <w:rsid w:val="00015B31"/>
    <w:rsid w:val="00016AAC"/>
    <w:rsid w:val="00046C31"/>
    <w:rsid w:val="000635B2"/>
    <w:rsid w:val="000F1318"/>
    <w:rsid w:val="00155529"/>
    <w:rsid w:val="001B73D8"/>
    <w:rsid w:val="001D3BB7"/>
    <w:rsid w:val="00273B63"/>
    <w:rsid w:val="00281508"/>
    <w:rsid w:val="002B254B"/>
    <w:rsid w:val="00326E97"/>
    <w:rsid w:val="0037528A"/>
    <w:rsid w:val="003F679A"/>
    <w:rsid w:val="003F6E25"/>
    <w:rsid w:val="004304D5"/>
    <w:rsid w:val="00466C9B"/>
    <w:rsid w:val="004854DD"/>
    <w:rsid w:val="00524F42"/>
    <w:rsid w:val="00550ABE"/>
    <w:rsid w:val="00565967"/>
    <w:rsid w:val="00607BF9"/>
    <w:rsid w:val="007046BA"/>
    <w:rsid w:val="00770383"/>
    <w:rsid w:val="007819D4"/>
    <w:rsid w:val="007B419D"/>
    <w:rsid w:val="007B7C4B"/>
    <w:rsid w:val="007D3D39"/>
    <w:rsid w:val="007E5FEA"/>
    <w:rsid w:val="00827B48"/>
    <w:rsid w:val="00864599"/>
    <w:rsid w:val="00994AF7"/>
    <w:rsid w:val="00995FF8"/>
    <w:rsid w:val="009B67B8"/>
    <w:rsid w:val="009D2B67"/>
    <w:rsid w:val="00A566F9"/>
    <w:rsid w:val="00AF2751"/>
    <w:rsid w:val="00B03CCD"/>
    <w:rsid w:val="00B14EBC"/>
    <w:rsid w:val="00BE2B89"/>
    <w:rsid w:val="00C10E9E"/>
    <w:rsid w:val="00C20C3E"/>
    <w:rsid w:val="00CC4935"/>
    <w:rsid w:val="00D06CA7"/>
    <w:rsid w:val="00E87B22"/>
    <w:rsid w:val="00E9024F"/>
    <w:rsid w:val="00ED2476"/>
    <w:rsid w:val="00F13D6E"/>
    <w:rsid w:val="00F73F90"/>
    <w:rsid w:val="01474EBF"/>
    <w:rsid w:val="01F3521E"/>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2E4AB6"/>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533755C"/>
    <w:rsid w:val="25791755"/>
    <w:rsid w:val="26396DF4"/>
    <w:rsid w:val="27167136"/>
    <w:rsid w:val="271B442C"/>
    <w:rsid w:val="27B23302"/>
    <w:rsid w:val="29310A5F"/>
    <w:rsid w:val="29C37A35"/>
    <w:rsid w:val="2A076083"/>
    <w:rsid w:val="2A73162E"/>
    <w:rsid w:val="2B167953"/>
    <w:rsid w:val="2B200583"/>
    <w:rsid w:val="2B8209DE"/>
    <w:rsid w:val="2C636760"/>
    <w:rsid w:val="2C6762A3"/>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E0734B"/>
    <w:rsid w:val="426C1EA8"/>
    <w:rsid w:val="42736402"/>
    <w:rsid w:val="42E86A87"/>
    <w:rsid w:val="43307B09"/>
    <w:rsid w:val="439A3EB9"/>
    <w:rsid w:val="43BB152F"/>
    <w:rsid w:val="44C37687"/>
    <w:rsid w:val="45CB699A"/>
    <w:rsid w:val="465B470D"/>
    <w:rsid w:val="469D6AD4"/>
    <w:rsid w:val="471E6C84"/>
    <w:rsid w:val="4748792B"/>
    <w:rsid w:val="475D719D"/>
    <w:rsid w:val="47674801"/>
    <w:rsid w:val="48225EF7"/>
    <w:rsid w:val="488F422B"/>
    <w:rsid w:val="48E36915"/>
    <w:rsid w:val="48EB6572"/>
    <w:rsid w:val="495C4A24"/>
    <w:rsid w:val="497135DF"/>
    <w:rsid w:val="4A263DF2"/>
    <w:rsid w:val="4A6F6675"/>
    <w:rsid w:val="4AA867DE"/>
    <w:rsid w:val="4B135857"/>
    <w:rsid w:val="4B7951CB"/>
    <w:rsid w:val="4B7C315C"/>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FF7E9E"/>
    <w:rsid w:val="578867FC"/>
    <w:rsid w:val="5842572D"/>
    <w:rsid w:val="5A3B59D6"/>
    <w:rsid w:val="5AD134D8"/>
    <w:rsid w:val="5C263CE4"/>
    <w:rsid w:val="5C5D2777"/>
    <w:rsid w:val="5CF66BF3"/>
    <w:rsid w:val="5D290C69"/>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831D8A"/>
    <w:rsid w:val="67924660"/>
    <w:rsid w:val="68407834"/>
    <w:rsid w:val="6883293E"/>
    <w:rsid w:val="688412AD"/>
    <w:rsid w:val="68D96C5C"/>
    <w:rsid w:val="68EB1B71"/>
    <w:rsid w:val="68F14CB0"/>
    <w:rsid w:val="6A6C7940"/>
    <w:rsid w:val="6AAD2300"/>
    <w:rsid w:val="6B474EF5"/>
    <w:rsid w:val="6C0A5AC5"/>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50837F0"/>
    <w:rsid w:val="754758CF"/>
    <w:rsid w:val="764F62AB"/>
    <w:rsid w:val="765C45EC"/>
    <w:rsid w:val="768A7619"/>
    <w:rsid w:val="772E1EBA"/>
    <w:rsid w:val="781926BC"/>
    <w:rsid w:val="787B62EE"/>
    <w:rsid w:val="796D60A4"/>
    <w:rsid w:val="79A031D5"/>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bidi="mn-Mong-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字符"/>
    <w:basedOn w:val="9"/>
    <w:link w:val="2"/>
    <w:qFormat/>
    <w:uiPriority w:val="0"/>
    <w:rPr>
      <w:rFonts w:ascii="宋体" w:hAnsi="宋体"/>
      <w:sz w:val="18"/>
      <w:szCs w:val="18"/>
    </w:rPr>
  </w:style>
  <w:style w:type="paragraph" w:styleId="16">
    <w:name w:val="List Paragraph"/>
    <w:basedOn w:val="1"/>
    <w:semiHidden/>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3.emf"/><Relationship Id="rId8" Type="http://schemas.openxmlformats.org/officeDocument/2006/relationships/image" Target="media/image2.emf"/><Relationship Id="rId7" Type="http://schemas.openxmlformats.org/officeDocument/2006/relationships/image" Target="media/image1.emf"/><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8.emf"/><Relationship Id="rId13" Type="http://schemas.openxmlformats.org/officeDocument/2006/relationships/image" Target="media/image7.emf"/><Relationship Id="rId12" Type="http://schemas.openxmlformats.org/officeDocument/2006/relationships/image" Target="media/image6.emf"/><Relationship Id="rId11" Type="http://schemas.openxmlformats.org/officeDocument/2006/relationships/image" Target="media/image5.emf"/><Relationship Id="rId10" Type="http://schemas.openxmlformats.org/officeDocument/2006/relationships/image" Target="media/image4.emf"/><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27</Pages>
  <Words>7804</Words>
  <Characters>9527</Characters>
  <Lines>87</Lines>
  <Paragraphs>24</Paragraphs>
  <TotalTime>45</TotalTime>
  <ScaleCrop>false</ScaleCrop>
  <LinksUpToDate>false</LinksUpToDate>
  <CharactersWithSpaces>10538</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Administrator</cp:lastModifiedBy>
  <dcterms:modified xsi:type="dcterms:W3CDTF">2024-09-27T08:06:43Z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C3B6E09FEE014D10917C4112A9D1392B</vt:lpwstr>
  </property>
</Properties>
</file>