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丰都县三元中学校</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202</w:t>
      </w:r>
      <w:r>
        <w:rPr>
          <w:rFonts w:hint="eastAsia" w:ascii="华文中宋" w:hAnsi="华文中宋" w:eastAsia="华文中宋" w:cs="华文中宋"/>
          <w:sz w:val="44"/>
          <w:szCs w:val="44"/>
          <w:lang w:val="en-US" w:eastAsia="zh-CN"/>
        </w:rPr>
        <w:t>5</w:t>
      </w:r>
      <w:r>
        <w:rPr>
          <w:rFonts w:hint="eastAsia" w:ascii="华文中宋" w:hAnsi="华文中宋" w:eastAsia="华文中宋" w:cs="华文中宋"/>
          <w:sz w:val="44"/>
          <w:szCs w:val="44"/>
        </w:rPr>
        <w:t>年</w:t>
      </w:r>
      <w:r>
        <w:rPr>
          <w:rFonts w:hint="eastAsia" w:ascii="华文中宋" w:hAnsi="华文中宋" w:eastAsia="华文中宋" w:cs="华文中宋"/>
          <w:sz w:val="44"/>
          <w:szCs w:val="44"/>
          <w:lang w:val="en-US" w:eastAsia="zh-CN"/>
        </w:rPr>
        <w:t>单位</w:t>
      </w:r>
      <w:r>
        <w:rPr>
          <w:rFonts w:hint="eastAsia" w:ascii="华文中宋" w:hAnsi="华文中宋" w:eastAsia="华文中宋" w:cs="华文中宋"/>
          <w:sz w:val="44"/>
          <w:szCs w:val="44"/>
        </w:rPr>
        <w:t>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（一）职能职责。</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1、负责贯彻党的教育方针，坚持社会主义办学方向，对学生进行德育、智育、体育、美育和劳动教育等方面的教育。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2、负责配合各级人民政府依法动员适龄儿童、少年入学，严格控制学生辍学，依法保证适龄儿童、少年接受义务教育。</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3、负责制定学校教育发展规划，并抓好组织实施和落实工作。</w:t>
      </w:r>
    </w:p>
    <w:p>
      <w:pPr>
        <w:pStyle w:val="11"/>
        <w:tabs>
          <w:tab w:val="center" w:pos="4153"/>
          <w:tab w:val="left" w:pos="7275"/>
        </w:tabs>
        <w:spacing w:line="600" w:lineRule="exact"/>
        <w:ind w:left="640" w:firstLine="0" w:firstLineChars="0"/>
        <w:jc w:val="left"/>
        <w:rPr>
          <w:rFonts w:ascii="仿宋_GB2312" w:hAnsi="仿宋_GB2312" w:eastAsia="仿宋_GB2312" w:cs="仿宋_GB2312"/>
          <w:sz w:val="32"/>
        </w:rPr>
      </w:pPr>
      <w:r>
        <w:rPr>
          <w:rFonts w:hint="eastAsia" w:ascii="仿宋_GB2312" w:hAnsi="仿宋_GB2312" w:eastAsia="仿宋_GB2312" w:cs="仿宋_GB2312"/>
          <w:sz w:val="32"/>
        </w:rPr>
        <w:t>（二）单位</w:t>
      </w:r>
      <w:r>
        <w:rPr>
          <w:rFonts w:ascii="仿宋_GB2312" w:hAnsi="仿宋_GB2312" w:eastAsia="仿宋_GB2312" w:cs="仿宋_GB2312"/>
          <w:sz w:val="32"/>
        </w:rPr>
        <w:t>构成</w:t>
      </w:r>
      <w:r>
        <w:rPr>
          <w:rFonts w:hint="eastAsia" w:ascii="仿宋_GB2312" w:hAnsi="仿宋_GB2312" w:eastAsia="仿宋_GB2312" w:cs="仿宋_GB2312"/>
          <w:sz w:val="32"/>
        </w:rPr>
        <w:t>。</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本单位无二级单位，下设办公室、教务处、德育处、团委、后勤处。</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（一）收入预算：202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年年初预算数1428.76万元，其中：一般公共预算拨款1148.76万元，政府性基金预算拨款0万元，国有资本经营预算拨款0万元，事业收入0万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事业单位经营收入0万元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280</w:t>
      </w:r>
      <w:r>
        <w:rPr>
          <w:rFonts w:hint="eastAsia" w:ascii="仿宋_GB2312" w:hAnsi="仿宋_GB2312" w:eastAsia="仿宋_GB2312" w:cs="仿宋_GB2312"/>
          <w:sz w:val="32"/>
        </w:rPr>
        <w:t>万元。收入较去年增加</w:t>
      </w:r>
      <w:r>
        <w:rPr>
          <w:rFonts w:hint="eastAsia" w:ascii="仿宋_GB2312" w:hAnsi="仿宋_GB2312" w:eastAsia="仿宋_GB2312" w:cs="仿宋_GB2312"/>
          <w:sz w:val="32"/>
          <w:lang w:val="en-US" w:eastAsia="zh-CN"/>
        </w:rPr>
        <w:t>211.07</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val="en-US" w:eastAsia="zh-CN"/>
        </w:rPr>
        <w:t>减少77.67</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val="en-US" w:eastAsia="zh-CN"/>
        </w:rPr>
        <w:t>增加288.74</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（二）支出预算：202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年年初预算数1428.76万元，其中：一般公共服务支出0万元，教育支出1140.46万元，社会保障和就业支出189.33万元，卫生健康支出52.21万元，住房保障支出46.76万元。支出较去年增加</w:t>
      </w:r>
      <w:r>
        <w:rPr>
          <w:rFonts w:hint="eastAsia" w:ascii="仿宋_GB2312" w:hAnsi="仿宋_GB2312" w:eastAsia="仿宋_GB2312" w:cs="仿宋_GB2312"/>
          <w:sz w:val="32"/>
          <w:lang w:val="en-US" w:eastAsia="zh-CN"/>
        </w:rPr>
        <w:t>211.07</w:t>
      </w:r>
      <w:r>
        <w:rPr>
          <w:rFonts w:hint="eastAsia" w:ascii="仿宋_GB2312" w:hAnsi="仿宋_GB2312" w:eastAsia="仿宋_GB2312" w:cs="仿宋_GB2312"/>
          <w:sz w:val="32"/>
        </w:rPr>
        <w:t>万元，主要是基本支出</w:t>
      </w:r>
      <w:r>
        <w:rPr>
          <w:rFonts w:hint="eastAsia" w:ascii="仿宋_GB2312" w:hAnsi="仿宋_GB2312" w:eastAsia="仿宋_GB2312" w:cs="仿宋_GB2312"/>
          <w:sz w:val="32"/>
          <w:lang w:val="en-US" w:eastAsia="zh-CN"/>
        </w:rPr>
        <w:t>减少77.67</w:t>
      </w:r>
      <w:r>
        <w:rPr>
          <w:rFonts w:hint="eastAsia" w:ascii="仿宋_GB2312" w:hAnsi="仿宋_GB2312" w:eastAsia="仿宋_GB2312" w:cs="仿宋_GB2312"/>
          <w:sz w:val="32"/>
        </w:rPr>
        <w:t>万元，项目支出</w:t>
      </w:r>
      <w:r>
        <w:rPr>
          <w:rFonts w:hint="eastAsia" w:ascii="仿宋_GB2312" w:hAnsi="仿宋_GB2312" w:eastAsia="仿宋_GB2312" w:cs="仿宋_GB2312"/>
          <w:sz w:val="32"/>
          <w:lang w:val="en-US" w:eastAsia="zh-CN"/>
        </w:rPr>
        <w:t>增加288.74</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年一般公共预算财政拨款收入1148.76万元，一般公共预算财政拨款支出1148.76万元，比202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年增加</w:t>
      </w:r>
      <w:r>
        <w:rPr>
          <w:rFonts w:hint="eastAsia" w:ascii="仿宋_GB2312" w:hAnsi="仿宋_GB2312" w:eastAsia="仿宋_GB2312" w:cs="仿宋_GB2312"/>
          <w:sz w:val="32"/>
          <w:lang w:val="en-US" w:eastAsia="zh-CN"/>
        </w:rPr>
        <w:t>1.07</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基本支出981.89万元，比202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减少77.67</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在编教师人数减少，</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减少</w:t>
      </w:r>
      <w:r>
        <w:rPr>
          <w:rFonts w:hint="eastAsia" w:ascii="仿宋_GB2312" w:hAnsi="仿宋_GB2312" w:eastAsia="仿宋_GB2312" w:cs="仿宋_GB2312"/>
          <w:sz w:val="32"/>
        </w:rPr>
        <w:t>。项目支出166.87万元，比202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增加78.74</w:t>
      </w:r>
      <w:r>
        <w:rPr>
          <w:rFonts w:hint="eastAsia" w:ascii="仿宋_GB2312" w:hAnsi="仿宋_GB2312" w:eastAsia="仿宋_GB2312" w:cs="仿宋_GB2312"/>
          <w:sz w:val="32"/>
        </w:rPr>
        <w:t>万元，主要原因是特岗教师</w:t>
      </w:r>
      <w:r>
        <w:rPr>
          <w:rFonts w:hint="eastAsia" w:ascii="仿宋_GB2312" w:hAnsi="仿宋_GB2312" w:eastAsia="仿宋_GB2312" w:cs="仿宋_GB2312"/>
          <w:sz w:val="32"/>
          <w:lang w:val="en-US" w:eastAsia="zh-CN"/>
        </w:rPr>
        <w:t>和“三支一扶”</w:t>
      </w:r>
      <w:bookmarkStart w:id="0" w:name="_GoBack"/>
      <w:bookmarkEnd w:id="0"/>
      <w:r>
        <w:rPr>
          <w:rFonts w:hint="eastAsia" w:ascii="仿宋_GB2312" w:hAnsi="仿宋_GB2312" w:eastAsia="仿宋_GB2312" w:cs="仿宋_GB2312"/>
          <w:sz w:val="32"/>
          <w:lang w:val="en-US" w:eastAsia="zh-CN"/>
        </w:rPr>
        <w:t>人员增加</w:t>
      </w:r>
      <w:r>
        <w:rPr>
          <w:rFonts w:hint="eastAsia" w:ascii="仿宋_GB2312" w:hAnsi="仿宋_GB2312" w:eastAsia="仿宋_GB2312" w:cs="仿宋_GB2312"/>
          <w:sz w:val="32"/>
        </w:rPr>
        <w:t>，导致项目支出</w:t>
      </w:r>
      <w:r>
        <w:rPr>
          <w:rFonts w:hint="eastAsia" w:ascii="仿宋_GB2312" w:hAnsi="仿宋_GB2312" w:eastAsia="仿宋_GB2312" w:cs="仿宋_GB2312"/>
          <w:sz w:val="32"/>
          <w:lang w:val="en-US" w:eastAsia="zh-CN"/>
        </w:rPr>
        <w:t>增加</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丰都县三元中学校202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年无使用政府性基金预算拨款安排的支出。</w:t>
      </w:r>
    </w:p>
    <w:p>
      <w:pPr>
        <w:spacing w:line="600" w:lineRule="exact"/>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丰都县三元中学校</w:t>
      </w:r>
      <w:r>
        <w:rPr>
          <w:rFonts w:hint="eastAsia" w:ascii="仿宋_GB2312" w:hAnsi="仿宋_GB2312" w:eastAsia="仿宋_GB2312" w:cs="仿宋_GB2312"/>
          <w:sz w:val="32"/>
          <w:lang w:val="en-US" w:eastAsia="zh-CN"/>
        </w:rPr>
        <w:t>2025年无使用国有资本经营预算拨款安排的支出。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年“三公”经费预算0万元，比202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年减少0万元。其中：因公出国（境）费用0万元，比202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年减少0万元；公务接待费0万元，比202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年减少0万元；公务用车运行维护费0万元，比202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rPr>
        <w:t>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年减少0万元。本单位无“三公”经费支出。</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1、我单位不在</w:t>
      </w:r>
      <w:r>
        <w:rPr>
          <w:rFonts w:ascii="仿宋_GB2312" w:hAnsi="仿宋_GB2312" w:eastAsia="仿宋_GB2312" w:cs="仿宋_GB2312"/>
          <w:sz w:val="32"/>
        </w:rPr>
        <w:t>机关运行经费统计范围之内。</w:t>
      </w:r>
    </w:p>
    <w:p>
      <w:pPr>
        <w:ind w:firstLine="640" w:firstLineChars="200"/>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rPr>
        <w:t>0万元：政府采购货物预算0万元、政府采购工程预算0万元、政府采购服务预算0万元；其中一般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rPr>
        <w:t>0万元：政府采购货物预算0万元、政府采购工程预算0万元、政府采购服务预算0万元。</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3、绩效目标设置情况。</w:t>
      </w:r>
      <w:r>
        <w:rPr>
          <w:rFonts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ascii="仿宋_GB2312" w:hAnsi="仿宋_GB2312" w:eastAsia="仿宋_GB2312" w:cs="仿宋_GB2312"/>
          <w:sz w:val="32"/>
        </w:rPr>
        <w:t>年</w:t>
      </w:r>
      <w:r>
        <w:rPr>
          <w:rFonts w:hint="eastAsia" w:ascii="仿宋_GB2312" w:hAnsi="仿宋_GB2312" w:eastAsia="仿宋_GB2312" w:cs="仿宋_GB2312"/>
          <w:sz w:val="32"/>
          <w:lang w:val="en-US" w:eastAsia="zh-CN"/>
        </w:rPr>
        <w:t>项目支出均</w:t>
      </w:r>
      <w:r>
        <w:rPr>
          <w:rFonts w:hint="eastAsia" w:ascii="仿宋_GB2312" w:hAnsi="仿宋_GB2312" w:eastAsia="仿宋_GB2312" w:cs="仿宋_GB2312"/>
          <w:sz w:val="32"/>
        </w:rPr>
        <w:t>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w:t>
      </w:r>
      <w:r>
        <w:rPr>
          <w:rFonts w:hint="eastAsia" w:ascii="仿宋_GB2312" w:hAnsi="仿宋_GB2312" w:eastAsia="仿宋_GB2312" w:cs="仿宋_GB2312"/>
          <w:sz w:val="32"/>
          <w:lang w:val="en-US" w:eastAsia="zh-CN"/>
        </w:rPr>
        <w:t>65</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4、国有资产占有使用情况。截</w:t>
      </w:r>
      <w:r>
        <w:rPr>
          <w:rFonts w:hint="eastAsia" w:ascii="仿宋_GB2312" w:hAnsi="仿宋_GB2312" w:eastAsia="仿宋_GB2312" w:cs="仿宋_GB2312"/>
          <w:color w:val="000000"/>
          <w:sz w:val="32"/>
          <w:lang w:val="en-US" w:eastAsia="zh-CN"/>
        </w:rPr>
        <w:t>至</w:t>
      </w:r>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年12月，所属各预算单位共有车辆0辆，其中一般公务用车0辆、执勤执法用车0辆。202</w:t>
      </w:r>
      <w:r>
        <w:rPr>
          <w:rFonts w:hint="eastAsia" w:ascii="仿宋_GB2312" w:hAnsi="仿宋_GB2312" w:eastAsia="仿宋_GB2312" w:cs="仿宋_GB2312"/>
          <w:color w:val="000000"/>
          <w:sz w:val="32"/>
          <w:lang w:val="en-US" w:eastAsia="zh-CN"/>
        </w:rPr>
        <w:t>5</w:t>
      </w:r>
      <w:r>
        <w:rPr>
          <w:rFonts w:hint="eastAsia" w:ascii="仿宋_GB2312" w:hAnsi="仿宋_GB2312" w:eastAsia="仿宋_GB2312" w:cs="仿宋_GB2312"/>
          <w:color w:val="000000"/>
          <w:sz w:val="32"/>
        </w:rPr>
        <w:t>年一般公共预算安排购置车辆0辆，其中一般公务用车0辆、执勤执法用车0辆。</w:t>
      </w:r>
    </w:p>
    <w:p>
      <w:pPr>
        <w:numPr>
          <w:ilvl w:val="0"/>
          <w:numId w:val="1"/>
        </w:numPr>
        <w:tabs>
          <w:tab w:val="center" w:pos="4153"/>
          <w:tab w:val="left" w:pos="7275"/>
        </w:tabs>
        <w:spacing w:line="600" w:lineRule="exact"/>
        <w:ind w:firstLine="640" w:firstLineChars="200"/>
        <w:jc w:val="left"/>
        <w:rPr>
          <w:rFonts w:hint="eastAsia" w:ascii="方正仿宋_GBK" w:eastAsia="方正仿宋_GBK"/>
          <w:sz w:val="32"/>
          <w:szCs w:val="32"/>
        </w:rPr>
      </w:pPr>
      <w:r>
        <w:rPr>
          <w:rFonts w:hint="eastAsia" w:ascii="黑体" w:hAnsi="黑体" w:eastAsia="黑体" w:cs="仿宋_GB2312"/>
          <w:sz w:val="32"/>
        </w:rPr>
        <w:t>专业性名词</w:t>
      </w:r>
      <w:r>
        <w:rPr>
          <w:rFonts w:ascii="黑体" w:hAnsi="黑体" w:eastAsia="黑体" w:cs="仿宋_GB2312"/>
          <w:sz w:val="32"/>
        </w:rPr>
        <w:t>解释</w:t>
      </w:r>
    </w:p>
    <w:p>
      <w:pPr>
        <w:tabs>
          <w:tab w:val="center" w:pos="4153"/>
          <w:tab w:val="left" w:pos="7275"/>
        </w:tabs>
        <w:spacing w:line="600" w:lineRule="exact"/>
        <w:ind w:left="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仿宋_GB2312" w:hAnsi="仿宋_GB2312" w:eastAsia="仿宋_GB2312" w:cs="仿宋_GB2312"/>
          <w:b/>
          <w:sz w:val="32"/>
        </w:rPr>
      </w:pPr>
      <w:r>
        <w:rPr>
          <w:rFonts w:hint="eastAsia" w:ascii="仿宋_GB2312" w:hAnsi="仿宋_GB2312" w:eastAsia="仿宋_GB2312" w:cs="仿宋_GB2312"/>
          <w:b/>
          <w:sz w:val="32"/>
          <w:lang w:val="en-US" w:eastAsia="zh-CN"/>
        </w:rPr>
        <w:t>单位</w:t>
      </w:r>
      <w:r>
        <w:rPr>
          <w:rFonts w:hint="eastAsia" w:ascii="仿宋_GB2312" w:hAnsi="仿宋_GB2312" w:eastAsia="仿宋_GB2312" w:cs="仿宋_GB2312"/>
          <w:b/>
          <w:sz w:val="32"/>
        </w:rPr>
        <w:t>预算公开联系人</w:t>
      </w:r>
      <w:r>
        <w:rPr>
          <w:rFonts w:ascii="仿宋_GB2312" w:hAnsi="仿宋_GB2312" w:eastAsia="仿宋_GB2312" w:cs="仿宋_GB2312"/>
          <w:b/>
          <w:sz w:val="32"/>
        </w:rPr>
        <w:t>：刘有洲</w:t>
      </w:r>
      <w:r>
        <w:rPr>
          <w:rFonts w:hint="eastAsia" w:ascii="仿宋_GB2312" w:hAnsi="仿宋_GB2312" w:eastAsia="仿宋_GB2312" w:cs="仿宋_GB2312"/>
          <w:b/>
          <w:sz w:val="32"/>
        </w:rPr>
        <w:t xml:space="preserve">       联系方式</w:t>
      </w:r>
      <w:r>
        <w:rPr>
          <w:rFonts w:ascii="仿宋_GB2312" w:hAnsi="仿宋_GB2312" w:eastAsia="仿宋_GB2312" w:cs="仿宋_GB2312"/>
          <w:b/>
          <w:sz w:val="32"/>
        </w:rPr>
        <w:t>：</w:t>
      </w:r>
      <w:r>
        <w:rPr>
          <w:rFonts w:hint="eastAsia" w:ascii="仿宋_GB2312" w:hAnsi="仿宋_GB2312" w:eastAsia="仿宋_GB2312" w:cs="仿宋_GB2312"/>
          <w:b/>
          <w:sz w:val="32"/>
        </w:rPr>
        <w:t xml:space="preserve">023-70690777  </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7F1BC"/>
    <w:multiLevelType w:val="singleLevel"/>
    <w:tmpl w:val="5847F1B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zViODIyYjI4NzhjMzVmZjdlZWU4ZDBmMjVkMjkifQ=="/>
    <w:docVar w:name="KSO_WPS_MARK_KEY" w:val="e209da5e-afa2-4974-9aed-d890780811c8"/>
  </w:docVars>
  <w:rsids>
    <w:rsidRoot w:val="004F7D1D"/>
    <w:rsid w:val="00006FB1"/>
    <w:rsid w:val="00010432"/>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25C22"/>
    <w:rsid w:val="0014404E"/>
    <w:rsid w:val="001525DD"/>
    <w:rsid w:val="00161474"/>
    <w:rsid w:val="00165A74"/>
    <w:rsid w:val="001843F0"/>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5317F"/>
    <w:rsid w:val="002605A5"/>
    <w:rsid w:val="0026529F"/>
    <w:rsid w:val="0027005A"/>
    <w:rsid w:val="002773F0"/>
    <w:rsid w:val="00280A93"/>
    <w:rsid w:val="00286440"/>
    <w:rsid w:val="00293096"/>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2971"/>
    <w:rsid w:val="003E4EB6"/>
    <w:rsid w:val="003F6450"/>
    <w:rsid w:val="00430B72"/>
    <w:rsid w:val="00437D88"/>
    <w:rsid w:val="004417DC"/>
    <w:rsid w:val="00445520"/>
    <w:rsid w:val="00462595"/>
    <w:rsid w:val="00487165"/>
    <w:rsid w:val="0049017F"/>
    <w:rsid w:val="00492FB3"/>
    <w:rsid w:val="004A7CEA"/>
    <w:rsid w:val="004B1650"/>
    <w:rsid w:val="004C42ED"/>
    <w:rsid w:val="004C60BD"/>
    <w:rsid w:val="004D1E02"/>
    <w:rsid w:val="004D2767"/>
    <w:rsid w:val="004E592A"/>
    <w:rsid w:val="004E6E1A"/>
    <w:rsid w:val="004F1853"/>
    <w:rsid w:val="004F7D1D"/>
    <w:rsid w:val="00500B1D"/>
    <w:rsid w:val="00506DF4"/>
    <w:rsid w:val="00507823"/>
    <w:rsid w:val="005228CA"/>
    <w:rsid w:val="00525966"/>
    <w:rsid w:val="00536713"/>
    <w:rsid w:val="00543257"/>
    <w:rsid w:val="00570742"/>
    <w:rsid w:val="00572736"/>
    <w:rsid w:val="0058350C"/>
    <w:rsid w:val="005A1227"/>
    <w:rsid w:val="005A4606"/>
    <w:rsid w:val="005A4AD7"/>
    <w:rsid w:val="005B0F11"/>
    <w:rsid w:val="005B6EA6"/>
    <w:rsid w:val="005D12EE"/>
    <w:rsid w:val="005E18A6"/>
    <w:rsid w:val="005F1960"/>
    <w:rsid w:val="005F31A8"/>
    <w:rsid w:val="006115F1"/>
    <w:rsid w:val="00620BCE"/>
    <w:rsid w:val="00651118"/>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51DF4"/>
    <w:rsid w:val="007620B8"/>
    <w:rsid w:val="00762CF8"/>
    <w:rsid w:val="00765DF5"/>
    <w:rsid w:val="007713EB"/>
    <w:rsid w:val="00776149"/>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9505B"/>
    <w:rsid w:val="008A13B7"/>
    <w:rsid w:val="008A622D"/>
    <w:rsid w:val="008D2570"/>
    <w:rsid w:val="008D3B85"/>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D64BD"/>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30EF"/>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A6AE3"/>
    <w:rsid w:val="00CB0296"/>
    <w:rsid w:val="00CC4A96"/>
    <w:rsid w:val="00CD1C4A"/>
    <w:rsid w:val="00CE1014"/>
    <w:rsid w:val="00CF42ED"/>
    <w:rsid w:val="00D0143D"/>
    <w:rsid w:val="00D10AB7"/>
    <w:rsid w:val="00D160DD"/>
    <w:rsid w:val="00D21CDE"/>
    <w:rsid w:val="00D40ADE"/>
    <w:rsid w:val="00D411DD"/>
    <w:rsid w:val="00D46486"/>
    <w:rsid w:val="00D531E1"/>
    <w:rsid w:val="00D61ABB"/>
    <w:rsid w:val="00D648D9"/>
    <w:rsid w:val="00D64C2C"/>
    <w:rsid w:val="00D66063"/>
    <w:rsid w:val="00D77D37"/>
    <w:rsid w:val="00D80BC2"/>
    <w:rsid w:val="00D8620E"/>
    <w:rsid w:val="00DA7788"/>
    <w:rsid w:val="00DA7FE6"/>
    <w:rsid w:val="00DB0EC5"/>
    <w:rsid w:val="00DB1263"/>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B6B15"/>
    <w:rsid w:val="00FC2169"/>
    <w:rsid w:val="00FC2267"/>
    <w:rsid w:val="00FE12C3"/>
    <w:rsid w:val="00FE28C5"/>
    <w:rsid w:val="0CEF5748"/>
    <w:rsid w:val="127B6F43"/>
    <w:rsid w:val="15B42809"/>
    <w:rsid w:val="18CC21E2"/>
    <w:rsid w:val="191F46F3"/>
    <w:rsid w:val="19D75DEA"/>
    <w:rsid w:val="1A3814C8"/>
    <w:rsid w:val="1B1722C6"/>
    <w:rsid w:val="2A567F38"/>
    <w:rsid w:val="2D1D490A"/>
    <w:rsid w:val="2D291501"/>
    <w:rsid w:val="2D504CFB"/>
    <w:rsid w:val="2FAA2E5B"/>
    <w:rsid w:val="3123003B"/>
    <w:rsid w:val="383C2187"/>
    <w:rsid w:val="3BC5739B"/>
    <w:rsid w:val="3C377B35"/>
    <w:rsid w:val="41240B18"/>
    <w:rsid w:val="416A7C0C"/>
    <w:rsid w:val="41C31659"/>
    <w:rsid w:val="47C3064B"/>
    <w:rsid w:val="48310C7F"/>
    <w:rsid w:val="4D2607A2"/>
    <w:rsid w:val="55B87FEE"/>
    <w:rsid w:val="5CB72C81"/>
    <w:rsid w:val="5F2268C3"/>
    <w:rsid w:val="6058277E"/>
    <w:rsid w:val="65F74ED9"/>
    <w:rsid w:val="66A86CEB"/>
    <w:rsid w:val="67714745"/>
    <w:rsid w:val="6A1B6F16"/>
    <w:rsid w:val="72E13808"/>
    <w:rsid w:val="78513E1E"/>
    <w:rsid w:val="7934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1468</Words>
  <Characters>1635</Characters>
  <Lines>12</Lines>
  <Paragraphs>3</Paragraphs>
  <TotalTime>0</TotalTime>
  <ScaleCrop>false</ScaleCrop>
  <LinksUpToDate>false</LinksUpToDate>
  <CharactersWithSpaces>1644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2023-02-20T04:01:00Z</dcterms:created>
  <dc:creator>Administrator</dc:creator>
  <cp:lastModifiedBy>TP</cp:lastModifiedBy>
  <cp:lastPrinted>2018-01-02T08:11:00Z</cp:lastPrinted>
  <dcterms:modified xsi:type="dcterms:W3CDTF">2025-03-11T03:09:56Z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EA47D16CF6AD48CFAEFFEA1A696D33F7_13</vt:lpwstr>
  </property>
</Properties>
</file>