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fill="FFFFFF"/>
          <w:lang w:eastAsia="zh-CN"/>
        </w:rPr>
        <w:t>重庆市丰都县教育委员会</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jc w:val="center"/>
        <w:textAlignment w:val="auto"/>
        <w:rPr>
          <w:rFonts w:hint="eastAsia" w:ascii="方正小标宋_GBK" w:hAnsi="方正小标宋_GBK" w:eastAsia="方正小标宋_GBK" w:cs="方正小标宋_GBK"/>
          <w:sz w:val="44"/>
          <w:szCs w:val="44"/>
          <w:shd w:val="clear" w:fill="FFFFFF"/>
          <w:lang w:eastAsia="zh-CN"/>
        </w:rPr>
      </w:pPr>
      <w:r>
        <w:rPr>
          <w:rFonts w:hint="eastAsia" w:ascii="方正小标宋_GBK" w:hAnsi="方正小标宋_GBK" w:eastAsia="方正小标宋_GBK" w:cs="方正小标宋_GBK"/>
          <w:sz w:val="44"/>
          <w:szCs w:val="44"/>
          <w:shd w:val="clear" w:fill="FFFFFF"/>
          <w:lang w:val="en-US"/>
        </w:rPr>
        <w:t>2021</w:t>
      </w:r>
      <w:r>
        <w:rPr>
          <w:rFonts w:hint="eastAsia" w:ascii="方正小标宋_GBK" w:hAnsi="方正小标宋_GBK" w:eastAsia="方正小标宋_GBK" w:cs="方正小标宋_GBK"/>
          <w:sz w:val="44"/>
          <w:szCs w:val="44"/>
          <w:shd w:val="clear" w:fill="FFFFFF"/>
          <w:lang w:eastAsia="zh-CN"/>
        </w:rPr>
        <w:t>年度部门决算情况说明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jc w:val="left"/>
        <w:textAlignment w:val="auto"/>
        <w:rPr>
          <w:rStyle w:val="5"/>
          <w:rFonts w:hint="eastAsia" w:ascii="宋体" w:hAnsi="宋体" w:eastAsia="宋体" w:cs="宋体"/>
          <w:sz w:val="33"/>
          <w:szCs w:val="33"/>
          <w:shd w:val="clear" w:fill="FFFFFF"/>
          <w:lang w:val="en-US"/>
        </w:rPr>
      </w:pPr>
      <w:r>
        <w:rPr>
          <w:rStyle w:val="5"/>
          <w:rFonts w:hint="eastAsia" w:ascii="宋体" w:hAnsi="宋体" w:eastAsia="宋体" w:cs="宋体"/>
          <w:sz w:val="33"/>
          <w:szCs w:val="33"/>
          <w:shd w:val="clear" w:fill="FFFFFF"/>
          <w:lang w:val="en-US"/>
        </w:rPr>
        <w:t> </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jc w:val="left"/>
        <w:textAlignment w:val="auto"/>
        <w:rPr>
          <w:b/>
          <w:bCs/>
          <w:color w:val="333333"/>
          <w:shd w:val="clear" w:fill="FFFFFF"/>
          <w:lang w:val="en-US"/>
        </w:rPr>
      </w:pPr>
      <w:r>
        <w:rPr>
          <w:b/>
          <w:bCs/>
          <w:color w:val="333333"/>
          <w:shd w:val="clear" w:fill="FFFFFF"/>
          <w:lang w:eastAsia="zh-CN"/>
        </w:rPr>
        <w:t>一、部门基本情况</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w:t>
      </w:r>
      <w:r>
        <w:rPr>
          <w:sz w:val="27"/>
          <w:szCs w:val="27"/>
          <w:shd w:val="clear" w:fill="FFFFFF"/>
          <w:lang w:eastAsia="zh-CN"/>
        </w:rPr>
        <w:t>一</w:t>
      </w:r>
      <w:r>
        <w:rPr>
          <w:sz w:val="27"/>
          <w:szCs w:val="27"/>
          <w:shd w:val="clear" w:fill="FFFFFF"/>
          <w:lang w:val="en-US" w:eastAsia="zh-CN"/>
        </w:rPr>
        <w:t>)</w:t>
      </w:r>
      <w:r>
        <w:rPr>
          <w:sz w:val="27"/>
          <w:szCs w:val="27"/>
          <w:shd w:val="clear" w:fill="FFFFFF"/>
          <w:lang w:eastAsia="zh-CN"/>
        </w:rPr>
        <w:t>职能职责</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w:t>
      </w:r>
      <w:r>
        <w:rPr>
          <w:sz w:val="27"/>
          <w:szCs w:val="27"/>
          <w:shd w:val="clear" w:fill="FFFFFF"/>
          <w:lang w:eastAsia="zh-CN"/>
        </w:rPr>
        <w:t>全面贯彻党和国家的教育方针、政策和法规以及上级教育行政部门的指示</w:t>
      </w:r>
      <w:r>
        <w:rPr>
          <w:sz w:val="27"/>
          <w:szCs w:val="27"/>
          <w:shd w:val="clear" w:fill="FFFFFF"/>
          <w:lang w:val="en-US" w:eastAsia="zh-CN"/>
        </w:rPr>
        <w:t>,</w:t>
      </w:r>
      <w:r>
        <w:rPr>
          <w:sz w:val="27"/>
          <w:szCs w:val="27"/>
          <w:shd w:val="clear" w:fill="FFFFFF"/>
          <w:lang w:eastAsia="zh-CN"/>
        </w:rPr>
        <w:t>从实际出发制定实施办法和补充规定。</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2.</w:t>
      </w:r>
      <w:r>
        <w:rPr>
          <w:sz w:val="27"/>
          <w:szCs w:val="27"/>
          <w:shd w:val="clear" w:fill="FFFFFF"/>
          <w:lang w:eastAsia="zh-CN"/>
        </w:rPr>
        <w:t>负责教育系统及机关的党建党务、干部队伍建设和群团建设工作</w:t>
      </w:r>
      <w:r>
        <w:rPr>
          <w:sz w:val="27"/>
          <w:szCs w:val="27"/>
          <w:shd w:val="clear" w:fill="FFFFFF"/>
          <w:lang w:val="en-US" w:eastAsia="zh-CN"/>
        </w:rPr>
        <w:t>,</w:t>
      </w:r>
      <w:r>
        <w:rPr>
          <w:sz w:val="27"/>
          <w:szCs w:val="27"/>
          <w:shd w:val="clear" w:fill="FFFFFF"/>
          <w:lang w:eastAsia="zh-CN"/>
        </w:rPr>
        <w:t>指导所属单位抓好统战工作。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3.</w:t>
      </w:r>
      <w:r>
        <w:rPr>
          <w:sz w:val="27"/>
          <w:szCs w:val="27"/>
          <w:shd w:val="clear" w:fill="FFFFFF"/>
          <w:lang w:eastAsia="zh-CN"/>
        </w:rPr>
        <w:t>负责全县各级各类教育的统筹规划和协调管理</w:t>
      </w:r>
      <w:r>
        <w:rPr>
          <w:sz w:val="27"/>
          <w:szCs w:val="27"/>
          <w:shd w:val="clear" w:fill="FFFFFF"/>
          <w:lang w:val="en-US" w:eastAsia="zh-CN"/>
        </w:rPr>
        <w:t>,</w:t>
      </w:r>
      <w:r>
        <w:rPr>
          <w:sz w:val="27"/>
          <w:szCs w:val="27"/>
          <w:shd w:val="clear" w:fill="FFFFFF"/>
          <w:lang w:eastAsia="zh-CN"/>
        </w:rPr>
        <w:t>负责全县教育体制改革</w:t>
      </w:r>
      <w:r>
        <w:rPr>
          <w:sz w:val="27"/>
          <w:szCs w:val="27"/>
          <w:shd w:val="clear" w:fill="FFFFFF"/>
          <w:lang w:val="en-US" w:eastAsia="zh-CN"/>
        </w:rPr>
        <w:t>,</w:t>
      </w:r>
      <w:r>
        <w:rPr>
          <w:sz w:val="27"/>
          <w:szCs w:val="27"/>
          <w:shd w:val="clear" w:fill="FFFFFF"/>
          <w:lang w:eastAsia="zh-CN"/>
        </w:rPr>
        <w:t>全县学校的规划布局和结构调整</w:t>
      </w:r>
      <w:r>
        <w:rPr>
          <w:sz w:val="27"/>
          <w:szCs w:val="27"/>
          <w:shd w:val="clear" w:fill="FFFFFF"/>
          <w:lang w:val="en-US" w:eastAsia="zh-CN"/>
        </w:rPr>
        <w:t>;</w:t>
      </w:r>
      <w:r>
        <w:rPr>
          <w:sz w:val="27"/>
          <w:szCs w:val="27"/>
          <w:shd w:val="clear" w:fill="FFFFFF"/>
          <w:lang w:eastAsia="zh-CN"/>
        </w:rPr>
        <w:t>指导各级各类学校的教育教学改革、课程教材建设及教育科研工作</w:t>
      </w:r>
      <w:r>
        <w:rPr>
          <w:sz w:val="27"/>
          <w:szCs w:val="27"/>
          <w:shd w:val="clear" w:fill="FFFFFF"/>
          <w:lang w:val="en-US" w:eastAsia="zh-CN"/>
        </w:rPr>
        <w:t>;</w:t>
      </w:r>
      <w:r>
        <w:rPr>
          <w:sz w:val="27"/>
          <w:szCs w:val="27"/>
          <w:shd w:val="clear" w:fill="FFFFFF"/>
          <w:lang w:eastAsia="zh-CN"/>
        </w:rPr>
        <w:t>负责教育统计、信息工作。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4.</w:t>
      </w:r>
      <w:r>
        <w:rPr>
          <w:sz w:val="27"/>
          <w:szCs w:val="27"/>
          <w:shd w:val="clear" w:fill="FFFFFF"/>
          <w:lang w:eastAsia="zh-CN"/>
        </w:rPr>
        <w:t>负责推进义务教育均衡发展和促进教育公平</w:t>
      </w:r>
      <w:r>
        <w:rPr>
          <w:sz w:val="27"/>
          <w:szCs w:val="27"/>
          <w:shd w:val="clear" w:fill="FFFFFF"/>
          <w:lang w:val="en-US" w:eastAsia="zh-CN"/>
        </w:rPr>
        <w:t>;</w:t>
      </w:r>
      <w:r>
        <w:rPr>
          <w:sz w:val="27"/>
          <w:szCs w:val="27"/>
          <w:shd w:val="clear" w:fill="FFFFFF"/>
          <w:lang w:eastAsia="zh-CN"/>
        </w:rPr>
        <w:t>负责义务教育的指导与协调</w:t>
      </w:r>
      <w:r>
        <w:rPr>
          <w:sz w:val="27"/>
          <w:szCs w:val="27"/>
          <w:shd w:val="clear" w:fill="FFFFFF"/>
          <w:lang w:val="en-US" w:eastAsia="zh-CN"/>
        </w:rPr>
        <w:t>,</w:t>
      </w:r>
      <w:r>
        <w:rPr>
          <w:sz w:val="27"/>
          <w:szCs w:val="27"/>
          <w:shd w:val="clear" w:fill="FFFFFF"/>
          <w:lang w:eastAsia="zh-CN"/>
        </w:rPr>
        <w:t>组织实施促进公共教育资源进一步向农村和民族地区倾斜的政策措施</w:t>
      </w:r>
      <w:r>
        <w:rPr>
          <w:sz w:val="27"/>
          <w:szCs w:val="27"/>
          <w:shd w:val="clear" w:fill="FFFFFF"/>
          <w:lang w:val="en-US" w:eastAsia="zh-CN"/>
        </w:rPr>
        <w:t>,</w:t>
      </w:r>
      <w:r>
        <w:rPr>
          <w:sz w:val="27"/>
          <w:szCs w:val="27"/>
          <w:shd w:val="clear" w:fill="FFFFFF"/>
          <w:lang w:eastAsia="zh-CN"/>
        </w:rPr>
        <w:t>实施基础教育教学改革</w:t>
      </w:r>
      <w:r>
        <w:rPr>
          <w:sz w:val="27"/>
          <w:szCs w:val="27"/>
          <w:shd w:val="clear" w:fill="FFFFFF"/>
          <w:lang w:val="en-US" w:eastAsia="zh-CN"/>
        </w:rPr>
        <w:t>;</w:t>
      </w:r>
      <w:r>
        <w:rPr>
          <w:sz w:val="27"/>
          <w:szCs w:val="27"/>
          <w:shd w:val="clear" w:fill="FFFFFF"/>
          <w:lang w:eastAsia="zh-CN"/>
        </w:rPr>
        <w:t>指导普通高中教育、幼儿教育和特殊教育工作</w:t>
      </w:r>
      <w:r>
        <w:rPr>
          <w:sz w:val="27"/>
          <w:szCs w:val="27"/>
          <w:shd w:val="clear" w:fill="FFFFFF"/>
          <w:lang w:val="en-US" w:eastAsia="zh-CN"/>
        </w:rPr>
        <w:t>,</w:t>
      </w:r>
      <w:r>
        <w:rPr>
          <w:sz w:val="27"/>
          <w:szCs w:val="27"/>
          <w:shd w:val="clear" w:fill="FFFFFF"/>
          <w:lang w:eastAsia="zh-CN"/>
        </w:rPr>
        <w:t>全面实施素质教育。</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5.</w:t>
      </w:r>
      <w:r>
        <w:rPr>
          <w:sz w:val="27"/>
          <w:szCs w:val="27"/>
          <w:shd w:val="clear" w:fill="FFFFFF"/>
          <w:lang w:eastAsia="zh-CN"/>
        </w:rPr>
        <w:t>负责全县教育督导工作</w:t>
      </w:r>
      <w:r>
        <w:rPr>
          <w:sz w:val="27"/>
          <w:szCs w:val="27"/>
          <w:shd w:val="clear" w:fill="FFFFFF"/>
          <w:lang w:val="en-US" w:eastAsia="zh-CN"/>
        </w:rPr>
        <w:t>;</w:t>
      </w:r>
      <w:r>
        <w:rPr>
          <w:sz w:val="27"/>
          <w:szCs w:val="27"/>
          <w:shd w:val="clear" w:fill="FFFFFF"/>
          <w:lang w:eastAsia="zh-CN"/>
        </w:rPr>
        <w:t>负责全县基础教育发展水平、质量监测工作</w:t>
      </w:r>
      <w:r>
        <w:rPr>
          <w:sz w:val="27"/>
          <w:szCs w:val="27"/>
          <w:shd w:val="clear" w:fill="FFFFFF"/>
          <w:lang w:val="en-US" w:eastAsia="zh-CN"/>
        </w:rPr>
        <w:t>,</w:t>
      </w:r>
      <w:r>
        <w:rPr>
          <w:sz w:val="27"/>
          <w:szCs w:val="27"/>
          <w:shd w:val="clear" w:fill="FFFFFF"/>
          <w:lang w:eastAsia="zh-CN"/>
        </w:rPr>
        <w:t>负责对全县教育工作进行监督、检查和指导。</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6.</w:t>
      </w:r>
      <w:r>
        <w:rPr>
          <w:sz w:val="27"/>
          <w:szCs w:val="27"/>
          <w:shd w:val="clear" w:fill="FFFFFF"/>
          <w:lang w:eastAsia="zh-CN"/>
        </w:rPr>
        <w:t>指导以就业为导向的职业教育的发展与改革</w:t>
      </w:r>
      <w:r>
        <w:rPr>
          <w:sz w:val="27"/>
          <w:szCs w:val="27"/>
          <w:shd w:val="clear" w:fill="FFFFFF"/>
          <w:lang w:val="en-US" w:eastAsia="zh-CN"/>
        </w:rPr>
        <w:t>,</w:t>
      </w:r>
      <w:r>
        <w:rPr>
          <w:sz w:val="27"/>
          <w:szCs w:val="27"/>
          <w:shd w:val="clear" w:fill="FFFFFF"/>
          <w:lang w:eastAsia="zh-CN"/>
        </w:rPr>
        <w:t>组织实施深化职业教育教学改革的政策措施</w:t>
      </w:r>
      <w:r>
        <w:rPr>
          <w:sz w:val="27"/>
          <w:szCs w:val="27"/>
          <w:shd w:val="clear" w:fill="FFFFFF"/>
          <w:lang w:val="en-US" w:eastAsia="zh-CN"/>
        </w:rPr>
        <w:t>,</w:t>
      </w:r>
      <w:r>
        <w:rPr>
          <w:sz w:val="27"/>
          <w:szCs w:val="27"/>
          <w:shd w:val="clear" w:fill="FFFFFF"/>
          <w:lang w:eastAsia="zh-CN"/>
        </w:rPr>
        <w:t>指导职业学校提高办学水平和质量。</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7.</w:t>
      </w:r>
      <w:r>
        <w:rPr>
          <w:sz w:val="27"/>
          <w:szCs w:val="27"/>
          <w:shd w:val="clear" w:fill="FFFFFF"/>
          <w:lang w:eastAsia="zh-CN"/>
        </w:rPr>
        <w:t>负责本部门教育经费的统筹管理</w:t>
      </w:r>
      <w:r>
        <w:rPr>
          <w:sz w:val="27"/>
          <w:szCs w:val="27"/>
          <w:shd w:val="clear" w:fill="FFFFFF"/>
          <w:lang w:val="en-US" w:eastAsia="zh-CN"/>
        </w:rPr>
        <w:t>;</w:t>
      </w:r>
      <w:r>
        <w:rPr>
          <w:sz w:val="27"/>
          <w:szCs w:val="27"/>
          <w:shd w:val="clear" w:fill="FFFFFF"/>
          <w:lang w:eastAsia="zh-CN"/>
        </w:rPr>
        <w:t>参与教育经费的审计监督</w:t>
      </w:r>
      <w:r>
        <w:rPr>
          <w:sz w:val="27"/>
          <w:szCs w:val="27"/>
          <w:shd w:val="clear" w:fill="FFFFFF"/>
          <w:lang w:val="en-US" w:eastAsia="zh-CN"/>
        </w:rPr>
        <w:t>;</w:t>
      </w:r>
      <w:r>
        <w:rPr>
          <w:sz w:val="27"/>
          <w:szCs w:val="27"/>
          <w:shd w:val="clear" w:fill="FFFFFF"/>
          <w:lang w:eastAsia="zh-CN"/>
        </w:rPr>
        <w:t>负责教育经费的安排和预决算工作</w:t>
      </w:r>
      <w:r>
        <w:rPr>
          <w:sz w:val="27"/>
          <w:szCs w:val="27"/>
          <w:shd w:val="clear" w:fill="FFFFFF"/>
          <w:lang w:val="en-US" w:eastAsia="zh-CN"/>
        </w:rPr>
        <w:t>;</w:t>
      </w:r>
      <w:r>
        <w:rPr>
          <w:sz w:val="27"/>
          <w:szCs w:val="27"/>
          <w:shd w:val="clear" w:fill="FFFFFF"/>
          <w:lang w:eastAsia="zh-CN"/>
        </w:rPr>
        <w:t>负责教育援助的管理。</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8.</w:t>
      </w:r>
      <w:r>
        <w:rPr>
          <w:sz w:val="27"/>
          <w:szCs w:val="27"/>
          <w:shd w:val="clear" w:fill="FFFFFF"/>
          <w:lang w:eastAsia="zh-CN"/>
        </w:rPr>
        <w:t>统筹管理、协调民办教育</w:t>
      </w:r>
      <w:r>
        <w:rPr>
          <w:sz w:val="27"/>
          <w:szCs w:val="27"/>
          <w:shd w:val="clear" w:fill="FFFFFF"/>
          <w:lang w:val="en-US" w:eastAsia="zh-CN"/>
        </w:rPr>
        <w:t>,</w:t>
      </w:r>
      <w:r>
        <w:rPr>
          <w:sz w:val="27"/>
          <w:szCs w:val="27"/>
          <w:shd w:val="clear" w:fill="FFFFFF"/>
          <w:lang w:eastAsia="zh-CN"/>
        </w:rPr>
        <w:t>拟订民办教育管理的政策措施</w:t>
      </w:r>
      <w:r>
        <w:rPr>
          <w:sz w:val="27"/>
          <w:szCs w:val="27"/>
          <w:shd w:val="clear" w:fill="FFFFFF"/>
          <w:lang w:val="en-US" w:eastAsia="zh-CN"/>
        </w:rPr>
        <w:t>,</w:t>
      </w:r>
      <w:r>
        <w:rPr>
          <w:sz w:val="27"/>
          <w:szCs w:val="27"/>
          <w:shd w:val="clear" w:fill="FFFFFF"/>
          <w:lang w:eastAsia="zh-CN"/>
        </w:rPr>
        <w:t>规范办学秩序</w:t>
      </w:r>
      <w:r>
        <w:rPr>
          <w:sz w:val="27"/>
          <w:szCs w:val="27"/>
          <w:shd w:val="clear" w:fill="FFFFFF"/>
          <w:lang w:val="en-US" w:eastAsia="zh-CN"/>
        </w:rPr>
        <w:t>,</w:t>
      </w:r>
      <w:r>
        <w:rPr>
          <w:sz w:val="27"/>
          <w:szCs w:val="27"/>
          <w:shd w:val="clear" w:fill="FFFFFF"/>
          <w:lang w:eastAsia="zh-CN"/>
        </w:rPr>
        <w:t>承担民办教育监管的责任。</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9.</w:t>
      </w:r>
      <w:r>
        <w:rPr>
          <w:sz w:val="27"/>
          <w:szCs w:val="27"/>
          <w:shd w:val="clear" w:fill="FFFFFF"/>
          <w:lang w:eastAsia="zh-CN"/>
        </w:rPr>
        <w:t>指导各级各类学校的思想政治、德育、体育卫生艺术教育和国防教育等工作。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10.</w:t>
      </w:r>
      <w:r>
        <w:rPr>
          <w:sz w:val="27"/>
          <w:szCs w:val="27"/>
          <w:shd w:val="clear" w:fill="FFFFFF"/>
          <w:lang w:eastAsia="zh-CN"/>
        </w:rPr>
        <w:t>主管全县教师工作</w:t>
      </w:r>
      <w:r>
        <w:rPr>
          <w:sz w:val="27"/>
          <w:szCs w:val="27"/>
          <w:shd w:val="clear" w:fill="FFFFFF"/>
          <w:lang w:val="en-US" w:eastAsia="zh-CN"/>
        </w:rPr>
        <w:t>,</w:t>
      </w:r>
      <w:r>
        <w:rPr>
          <w:sz w:val="27"/>
          <w:szCs w:val="27"/>
          <w:shd w:val="clear" w:fill="FFFFFF"/>
          <w:lang w:eastAsia="zh-CN"/>
        </w:rPr>
        <w:t>负责实施教师资格制度</w:t>
      </w:r>
      <w:r>
        <w:rPr>
          <w:sz w:val="27"/>
          <w:szCs w:val="27"/>
          <w:shd w:val="clear" w:fill="FFFFFF"/>
          <w:lang w:val="en-US" w:eastAsia="zh-CN"/>
        </w:rPr>
        <w:t>,</w:t>
      </w:r>
      <w:r>
        <w:rPr>
          <w:sz w:val="27"/>
          <w:szCs w:val="27"/>
          <w:shd w:val="clear" w:fill="FFFFFF"/>
          <w:lang w:eastAsia="zh-CN"/>
        </w:rPr>
        <w:t>指导教育系统人才队伍建设及教育培训工作</w:t>
      </w:r>
      <w:r>
        <w:rPr>
          <w:sz w:val="27"/>
          <w:szCs w:val="27"/>
          <w:shd w:val="clear" w:fill="FFFFFF"/>
          <w:lang w:val="en-US" w:eastAsia="zh-CN"/>
        </w:rPr>
        <w:t>;</w:t>
      </w:r>
      <w:r>
        <w:rPr>
          <w:sz w:val="27"/>
          <w:szCs w:val="27"/>
          <w:shd w:val="clear" w:fill="FFFFFF"/>
          <w:lang w:eastAsia="zh-CN"/>
        </w:rPr>
        <w:t>负责教育系统机构编制、干部人事和社会保障、人员调配、职称评定等相关工作。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11.</w:t>
      </w:r>
      <w:r>
        <w:rPr>
          <w:sz w:val="27"/>
          <w:szCs w:val="27"/>
          <w:shd w:val="clear" w:fill="FFFFFF"/>
          <w:lang w:eastAsia="zh-CN"/>
        </w:rPr>
        <w:t>归口管理教育系统的对外交流和外事工作</w:t>
      </w:r>
      <w:r>
        <w:rPr>
          <w:sz w:val="27"/>
          <w:szCs w:val="27"/>
          <w:shd w:val="clear" w:fill="FFFFFF"/>
          <w:lang w:val="en-US" w:eastAsia="zh-CN"/>
        </w:rPr>
        <w:t>;</w:t>
      </w:r>
      <w:r>
        <w:rPr>
          <w:sz w:val="27"/>
          <w:szCs w:val="27"/>
          <w:shd w:val="clear" w:fill="FFFFFF"/>
          <w:lang w:eastAsia="zh-CN"/>
        </w:rPr>
        <w:t>负责与国际及港澳台地区的教育合作、交流</w:t>
      </w:r>
      <w:r>
        <w:rPr>
          <w:sz w:val="27"/>
          <w:szCs w:val="27"/>
          <w:shd w:val="clear" w:fill="FFFFFF"/>
          <w:lang w:val="en-US" w:eastAsia="zh-CN"/>
        </w:rPr>
        <w:t>;</w:t>
      </w:r>
      <w:r>
        <w:rPr>
          <w:sz w:val="27"/>
          <w:szCs w:val="27"/>
          <w:shd w:val="clear" w:fill="FFFFFF"/>
          <w:lang w:eastAsia="zh-CN"/>
        </w:rPr>
        <w:t>指导教育系统侨务工作。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12.</w:t>
      </w:r>
      <w:r>
        <w:rPr>
          <w:sz w:val="27"/>
          <w:szCs w:val="27"/>
          <w:shd w:val="clear" w:fill="FFFFFF"/>
          <w:lang w:eastAsia="zh-CN"/>
        </w:rPr>
        <w:t>负责全县的语言文字管理工作</w:t>
      </w:r>
      <w:r>
        <w:rPr>
          <w:sz w:val="27"/>
          <w:szCs w:val="27"/>
          <w:shd w:val="clear" w:fill="FFFFFF"/>
          <w:lang w:val="en-US" w:eastAsia="zh-CN"/>
        </w:rPr>
        <w:t>;</w:t>
      </w:r>
      <w:r>
        <w:rPr>
          <w:sz w:val="27"/>
          <w:szCs w:val="27"/>
          <w:shd w:val="clear" w:fill="FFFFFF"/>
          <w:lang w:eastAsia="zh-CN"/>
        </w:rPr>
        <w:t>拟订语言文字工作中长期规划</w:t>
      </w:r>
      <w:r>
        <w:rPr>
          <w:sz w:val="27"/>
          <w:szCs w:val="27"/>
          <w:shd w:val="clear" w:fill="FFFFFF"/>
          <w:lang w:val="en-US" w:eastAsia="zh-CN"/>
        </w:rPr>
        <w:t>;</w:t>
      </w:r>
      <w:r>
        <w:rPr>
          <w:sz w:val="27"/>
          <w:szCs w:val="27"/>
          <w:shd w:val="clear" w:fill="FFFFFF"/>
          <w:lang w:eastAsia="zh-CN"/>
        </w:rPr>
        <w:t>负责普通话培训测试工作。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13.</w:t>
      </w:r>
      <w:r>
        <w:rPr>
          <w:sz w:val="27"/>
          <w:szCs w:val="27"/>
          <w:shd w:val="clear" w:fill="FFFFFF"/>
          <w:lang w:eastAsia="zh-CN"/>
        </w:rPr>
        <w:t>负责对各类学校的国有资产进行宏观管理</w:t>
      </w:r>
      <w:r>
        <w:rPr>
          <w:sz w:val="27"/>
          <w:szCs w:val="27"/>
          <w:shd w:val="clear" w:fill="FFFFFF"/>
          <w:lang w:val="en-US" w:eastAsia="zh-CN"/>
        </w:rPr>
        <w:t>;</w:t>
      </w:r>
      <w:r>
        <w:rPr>
          <w:sz w:val="27"/>
          <w:szCs w:val="27"/>
          <w:shd w:val="clear" w:fill="FFFFFF"/>
          <w:lang w:eastAsia="zh-CN"/>
        </w:rPr>
        <w:t>负责全县教育系统基本建设的统筹协调工作</w:t>
      </w:r>
      <w:r>
        <w:rPr>
          <w:sz w:val="27"/>
          <w:szCs w:val="27"/>
          <w:shd w:val="clear" w:fill="FFFFFF"/>
          <w:lang w:val="en-US" w:eastAsia="zh-CN"/>
        </w:rPr>
        <w:t>;</w:t>
      </w:r>
      <w:r>
        <w:rPr>
          <w:sz w:val="27"/>
          <w:szCs w:val="27"/>
          <w:shd w:val="clear" w:fill="FFFFFF"/>
          <w:lang w:eastAsia="zh-CN"/>
        </w:rPr>
        <w:t>指导学校建设、危房改造、教育装备、教育产业、勤工俭学、学校后勤改革工作。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14.</w:t>
      </w:r>
      <w:r>
        <w:rPr>
          <w:sz w:val="27"/>
          <w:szCs w:val="27"/>
          <w:shd w:val="clear" w:fill="FFFFFF"/>
          <w:lang w:eastAsia="zh-CN"/>
        </w:rPr>
        <w:t>负责全县教育系统安全稳定工作。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15.</w:t>
      </w:r>
      <w:r>
        <w:rPr>
          <w:sz w:val="27"/>
          <w:szCs w:val="27"/>
          <w:shd w:val="clear" w:fill="FFFFFF"/>
          <w:lang w:eastAsia="zh-CN"/>
        </w:rPr>
        <w:t>管理、组织和指导大中专招生工作、教育装备工作、教研科研工作、电大工作站工作。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16.</w:t>
      </w:r>
      <w:r>
        <w:rPr>
          <w:sz w:val="27"/>
          <w:szCs w:val="27"/>
          <w:shd w:val="clear" w:fill="FFFFFF"/>
          <w:lang w:eastAsia="zh-CN"/>
        </w:rPr>
        <w:t>承办县政府交办的其他事项。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w:t>
      </w:r>
      <w:r>
        <w:rPr>
          <w:sz w:val="27"/>
          <w:szCs w:val="27"/>
          <w:shd w:val="clear" w:fill="FFFFFF"/>
          <w:lang w:eastAsia="zh-CN"/>
        </w:rPr>
        <w:t>二</w:t>
      </w:r>
      <w:r>
        <w:rPr>
          <w:sz w:val="27"/>
          <w:szCs w:val="27"/>
          <w:shd w:val="clear" w:fill="FFFFFF"/>
          <w:lang w:val="en-US" w:eastAsia="zh-CN"/>
        </w:rPr>
        <w:t>)</w:t>
      </w:r>
      <w:r>
        <w:rPr>
          <w:sz w:val="27"/>
          <w:szCs w:val="27"/>
          <w:shd w:val="clear" w:fill="FFFFFF"/>
          <w:lang w:eastAsia="zh-CN"/>
        </w:rPr>
        <w:t>机构设置。重庆市丰都县教育委员会内设</w:t>
      </w:r>
      <w:r>
        <w:rPr>
          <w:sz w:val="27"/>
          <w:szCs w:val="27"/>
          <w:shd w:val="clear" w:fill="FFFFFF"/>
          <w:lang w:val="en-US" w:eastAsia="zh-CN"/>
        </w:rPr>
        <w:t>9</w:t>
      </w:r>
      <w:r>
        <w:rPr>
          <w:sz w:val="27"/>
          <w:szCs w:val="27"/>
          <w:shd w:val="clear" w:fill="FFFFFF"/>
          <w:lang w:eastAsia="zh-CN"/>
        </w:rPr>
        <w:t>个职能科室、</w:t>
      </w:r>
      <w:r>
        <w:rPr>
          <w:sz w:val="27"/>
          <w:szCs w:val="27"/>
          <w:shd w:val="clear" w:fill="FFFFFF"/>
          <w:lang w:val="en-US" w:eastAsia="zh-CN"/>
        </w:rPr>
        <w:t>3</w:t>
      </w:r>
      <w:r>
        <w:rPr>
          <w:sz w:val="27"/>
          <w:szCs w:val="27"/>
          <w:shd w:val="clear" w:fill="FFFFFF"/>
          <w:lang w:eastAsia="zh-CN"/>
        </w:rPr>
        <w:t>个直属事业单位</w:t>
      </w:r>
      <w:r>
        <w:rPr>
          <w:sz w:val="27"/>
          <w:szCs w:val="27"/>
          <w:shd w:val="clear" w:fill="FFFFFF"/>
          <w:lang w:val="en-US" w:eastAsia="zh-CN"/>
        </w:rPr>
        <w:t>,</w:t>
      </w:r>
      <w:r>
        <w:rPr>
          <w:sz w:val="27"/>
          <w:szCs w:val="27"/>
          <w:shd w:val="clear" w:fill="FFFFFF"/>
          <w:lang w:eastAsia="zh-CN"/>
        </w:rPr>
        <w:t>分别为丰都县教学仪器装备站、丰都县教育评估中心、丰都县勤工俭学中心</w:t>
      </w:r>
      <w:r>
        <w:rPr>
          <w:sz w:val="27"/>
          <w:szCs w:val="27"/>
          <w:shd w:val="clear" w:fill="FFFFFF"/>
          <w:lang w:val="en-US" w:eastAsia="zh-CN"/>
        </w:rPr>
        <w:t>(</w:t>
      </w:r>
      <w:r>
        <w:rPr>
          <w:sz w:val="27"/>
          <w:szCs w:val="27"/>
          <w:shd w:val="clear" w:fill="FFFFFF"/>
          <w:lang w:eastAsia="zh-CN"/>
        </w:rPr>
        <w:t>丰都县学生资助管理中心</w:t>
      </w:r>
      <w:r>
        <w:rPr>
          <w:sz w:val="27"/>
          <w:szCs w:val="27"/>
          <w:shd w:val="clear" w:fill="FFFFFF"/>
          <w:lang w:val="en-US" w:eastAsia="zh-CN"/>
        </w:rPr>
        <w:t>)</w:t>
      </w:r>
      <w:r>
        <w:rPr>
          <w:sz w:val="27"/>
          <w:szCs w:val="27"/>
          <w:shd w:val="clear" w:fill="FFFFFF"/>
          <w:lang w:eastAsia="zh-CN"/>
        </w:rPr>
        <w:t>和</w:t>
      </w:r>
      <w:r>
        <w:rPr>
          <w:sz w:val="27"/>
          <w:szCs w:val="27"/>
          <w:shd w:val="clear" w:fill="FFFFFF"/>
          <w:lang w:val="en-US" w:eastAsia="zh-CN"/>
        </w:rPr>
        <w:t>1</w:t>
      </w:r>
      <w:r>
        <w:rPr>
          <w:sz w:val="27"/>
          <w:szCs w:val="27"/>
          <w:shd w:val="clear" w:fill="FFFFFF"/>
          <w:lang w:eastAsia="zh-CN"/>
        </w:rPr>
        <w:t>个参公单位是丰都县</w:t>
      </w:r>
      <w:r>
        <w:rPr>
          <w:rFonts w:hint="eastAsia"/>
          <w:sz w:val="27"/>
          <w:szCs w:val="27"/>
          <w:shd w:val="clear" w:fill="FFFFFF"/>
          <w:lang w:eastAsia="zh-CN"/>
        </w:rPr>
        <w:t>考试服务中心</w:t>
      </w:r>
      <w:r>
        <w:rPr>
          <w:sz w:val="27"/>
          <w:szCs w:val="27"/>
          <w:shd w:val="clear" w:fill="FFFFFF"/>
          <w:lang w:eastAsia="zh-CN"/>
        </w:rPr>
        <w:t>。</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w:t>
      </w:r>
      <w:r>
        <w:rPr>
          <w:sz w:val="27"/>
          <w:szCs w:val="27"/>
          <w:shd w:val="clear" w:fill="FFFFFF"/>
          <w:lang w:eastAsia="zh-CN"/>
        </w:rPr>
        <w:t>三</w:t>
      </w:r>
      <w:r>
        <w:rPr>
          <w:sz w:val="27"/>
          <w:szCs w:val="27"/>
          <w:shd w:val="clear" w:fill="FFFFFF"/>
          <w:lang w:val="en-US" w:eastAsia="zh-CN"/>
        </w:rPr>
        <w:t>)</w:t>
      </w:r>
      <w:r>
        <w:rPr>
          <w:sz w:val="27"/>
          <w:szCs w:val="27"/>
          <w:shd w:val="clear" w:fill="FFFFFF"/>
          <w:lang w:eastAsia="zh-CN"/>
        </w:rPr>
        <w:t>单位构成。从预算单位构成看</w:t>
      </w:r>
      <w:r>
        <w:rPr>
          <w:sz w:val="27"/>
          <w:szCs w:val="27"/>
          <w:shd w:val="clear" w:fill="FFFFFF"/>
          <w:lang w:val="en-US" w:eastAsia="zh-CN"/>
        </w:rPr>
        <w:t>,</w:t>
      </w:r>
      <w:r>
        <w:rPr>
          <w:sz w:val="27"/>
          <w:szCs w:val="27"/>
          <w:shd w:val="clear" w:fill="FFFFFF"/>
          <w:lang w:eastAsia="zh-CN"/>
        </w:rPr>
        <w:t>纳入本部门</w:t>
      </w:r>
      <w:r>
        <w:rPr>
          <w:sz w:val="27"/>
          <w:szCs w:val="27"/>
          <w:shd w:val="clear" w:fill="FFFFFF"/>
          <w:lang w:val="en-US" w:eastAsia="zh-CN"/>
        </w:rPr>
        <w:t>20</w:t>
      </w:r>
      <w:r>
        <w:rPr>
          <w:rFonts w:hint="eastAsia"/>
          <w:sz w:val="27"/>
          <w:szCs w:val="27"/>
          <w:shd w:val="clear" w:fill="FFFFFF"/>
          <w:lang w:val="en-US" w:eastAsia="zh-CN"/>
        </w:rPr>
        <w:t>21</w:t>
      </w:r>
      <w:r>
        <w:rPr>
          <w:sz w:val="27"/>
          <w:szCs w:val="27"/>
          <w:shd w:val="clear" w:fill="FFFFFF"/>
          <w:lang w:eastAsia="zh-CN"/>
        </w:rPr>
        <w:t>年度决算编制的二级预算单位主要包括丰都县教育委员会</w:t>
      </w:r>
      <w:r>
        <w:rPr>
          <w:sz w:val="27"/>
          <w:szCs w:val="27"/>
          <w:shd w:val="clear" w:fill="FFFFFF"/>
          <w:lang w:val="en-US" w:eastAsia="zh-CN"/>
        </w:rPr>
        <w:t>(</w:t>
      </w:r>
      <w:r>
        <w:rPr>
          <w:sz w:val="27"/>
          <w:szCs w:val="27"/>
          <w:shd w:val="clear" w:fill="FFFFFF"/>
          <w:lang w:eastAsia="zh-CN"/>
        </w:rPr>
        <w:t>本级</w:t>
      </w:r>
      <w:r>
        <w:rPr>
          <w:sz w:val="27"/>
          <w:szCs w:val="27"/>
          <w:shd w:val="clear" w:fill="FFFFFF"/>
          <w:lang w:val="en-US" w:eastAsia="zh-CN"/>
        </w:rPr>
        <w:t>)</w:t>
      </w:r>
      <w:r>
        <w:rPr>
          <w:sz w:val="27"/>
          <w:szCs w:val="27"/>
          <w:shd w:val="clear" w:fill="FFFFFF"/>
          <w:lang w:eastAsia="zh-CN"/>
        </w:rPr>
        <w:t>和下属</w:t>
      </w:r>
      <w:r>
        <w:rPr>
          <w:sz w:val="27"/>
          <w:szCs w:val="27"/>
          <w:shd w:val="clear" w:fill="FFFFFF"/>
          <w:lang w:val="en-US" w:eastAsia="zh-CN"/>
        </w:rPr>
        <w:t>10</w:t>
      </w:r>
      <w:r>
        <w:rPr>
          <w:rFonts w:hint="eastAsia"/>
          <w:sz w:val="27"/>
          <w:szCs w:val="27"/>
          <w:shd w:val="clear" w:fill="FFFFFF"/>
          <w:lang w:val="en-US" w:eastAsia="zh-CN"/>
        </w:rPr>
        <w:t>5</w:t>
      </w:r>
      <w:r>
        <w:rPr>
          <w:sz w:val="27"/>
          <w:szCs w:val="27"/>
          <w:shd w:val="clear" w:fill="FFFFFF"/>
          <w:lang w:eastAsia="zh-CN"/>
        </w:rPr>
        <w:t>个事业单位。</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二、部门决算情况说明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（一）收入支出决算总体情况说明。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rFonts w:hint="eastAsia"/>
          <w:sz w:val="27"/>
          <w:szCs w:val="27"/>
          <w:shd w:val="clear" w:fill="FFFFFF"/>
          <w:lang w:eastAsia="zh-CN"/>
        </w:rPr>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总体情况。</w:t>
      </w:r>
      <w:r>
        <w:rPr>
          <w:sz w:val="27"/>
          <w:szCs w:val="27"/>
          <w:shd w:val="clear" w:fill="FFFFFF"/>
          <w:lang w:val="en-US"/>
        </w:rPr>
        <w:t>2021</w:t>
      </w:r>
      <w:r>
        <w:rPr>
          <w:sz w:val="27"/>
          <w:szCs w:val="27"/>
          <w:shd w:val="clear" w:fill="FFFFFF"/>
          <w:lang w:eastAsia="zh-CN"/>
        </w:rPr>
        <w:t>年度收入总计</w:t>
      </w:r>
      <w:r>
        <w:rPr>
          <w:sz w:val="27"/>
          <w:szCs w:val="27"/>
          <w:shd w:val="clear" w:fill="FFFFFF"/>
          <w:lang w:val="en-US"/>
        </w:rPr>
        <w:t>172,798.84</w:t>
      </w:r>
      <w:r>
        <w:rPr>
          <w:sz w:val="27"/>
          <w:szCs w:val="27"/>
          <w:shd w:val="clear" w:fill="FFFFFF"/>
          <w:lang w:eastAsia="zh-CN"/>
        </w:rPr>
        <w:t>万元，支出总计</w:t>
      </w:r>
      <w:r>
        <w:rPr>
          <w:sz w:val="27"/>
          <w:szCs w:val="27"/>
          <w:shd w:val="clear" w:fill="FFFFFF"/>
          <w:lang w:val="en-US"/>
        </w:rPr>
        <w:t>172,798.84</w:t>
      </w:r>
      <w:r>
        <w:rPr>
          <w:sz w:val="27"/>
          <w:szCs w:val="27"/>
          <w:shd w:val="clear" w:fill="FFFFFF"/>
          <w:lang w:eastAsia="zh-CN"/>
        </w:rPr>
        <w:t>万元。收支较上年决算数增加</w:t>
      </w:r>
      <w:r>
        <w:rPr>
          <w:sz w:val="27"/>
          <w:szCs w:val="27"/>
          <w:shd w:val="clear" w:fill="FFFFFF"/>
          <w:lang w:val="en-US"/>
        </w:rPr>
        <w:t>7,109.34</w:t>
      </w:r>
      <w:r>
        <w:rPr>
          <w:sz w:val="27"/>
          <w:szCs w:val="27"/>
          <w:shd w:val="clear" w:fill="FFFFFF"/>
          <w:lang w:eastAsia="zh-CN"/>
        </w:rPr>
        <w:t>万元、增长</w:t>
      </w:r>
      <w:r>
        <w:rPr>
          <w:sz w:val="27"/>
          <w:szCs w:val="27"/>
          <w:shd w:val="clear" w:fill="FFFFFF"/>
          <w:lang w:val="en-US"/>
        </w:rPr>
        <w:t>4.3%</w:t>
      </w:r>
      <w:r>
        <w:rPr>
          <w:sz w:val="27"/>
          <w:szCs w:val="27"/>
          <w:shd w:val="clear" w:fill="FFFFFF"/>
          <w:lang w:eastAsia="zh-CN"/>
        </w:rPr>
        <w:t>，主要原因是</w:t>
      </w:r>
      <w:r>
        <w:rPr>
          <w:rFonts w:hint="eastAsia"/>
          <w:sz w:val="27"/>
          <w:szCs w:val="27"/>
          <w:shd w:val="clear" w:fill="FFFFFF"/>
          <w:lang w:eastAsia="zh-CN"/>
        </w:rPr>
        <w:t>人员增加、调资晋级、项目增加等。</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color w:val="FF0000"/>
          <w:sz w:val="27"/>
          <w:szCs w:val="27"/>
          <w:shd w:val="clear" w:fill="FFFF00"/>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年度收入合计</w:t>
      </w:r>
      <w:r>
        <w:rPr>
          <w:sz w:val="27"/>
          <w:szCs w:val="27"/>
          <w:shd w:val="clear" w:fill="FFFFFF"/>
          <w:lang w:val="en-US"/>
        </w:rPr>
        <w:t>170,360.49</w:t>
      </w:r>
      <w:r>
        <w:rPr>
          <w:sz w:val="27"/>
          <w:szCs w:val="27"/>
          <w:shd w:val="clear" w:fill="FFFFFF"/>
          <w:lang w:eastAsia="zh-CN"/>
        </w:rPr>
        <w:t>万元，较上年决算数增加</w:t>
      </w:r>
      <w:r>
        <w:rPr>
          <w:sz w:val="27"/>
          <w:szCs w:val="27"/>
          <w:shd w:val="clear" w:fill="FFFFFF"/>
          <w:lang w:val="en-US"/>
        </w:rPr>
        <w:t>6,709.23</w:t>
      </w:r>
      <w:r>
        <w:rPr>
          <w:sz w:val="27"/>
          <w:szCs w:val="27"/>
          <w:shd w:val="clear" w:fill="FFFFFF"/>
          <w:lang w:eastAsia="zh-CN"/>
        </w:rPr>
        <w:t>万元，增长</w:t>
      </w:r>
      <w:r>
        <w:rPr>
          <w:sz w:val="27"/>
          <w:szCs w:val="27"/>
          <w:shd w:val="clear" w:fill="FFFFFF"/>
          <w:lang w:val="en-US"/>
        </w:rPr>
        <w:t>4.1%</w:t>
      </w:r>
      <w:r>
        <w:rPr>
          <w:sz w:val="27"/>
          <w:szCs w:val="27"/>
          <w:shd w:val="clear" w:fill="FFFFFF"/>
          <w:lang w:eastAsia="zh-CN"/>
        </w:rPr>
        <w:t>，主要原因是人员工资调整和超额绩效增加。其中：财政拨款收入</w:t>
      </w:r>
      <w:r>
        <w:rPr>
          <w:sz w:val="27"/>
          <w:szCs w:val="27"/>
          <w:shd w:val="clear" w:fill="FFFFFF"/>
          <w:lang w:val="en-US"/>
        </w:rPr>
        <w:t>165,111.09</w:t>
      </w:r>
      <w:r>
        <w:rPr>
          <w:sz w:val="27"/>
          <w:szCs w:val="27"/>
          <w:shd w:val="clear" w:fill="FFFFFF"/>
          <w:lang w:eastAsia="zh-CN"/>
        </w:rPr>
        <w:t>万元，占</w:t>
      </w:r>
      <w:r>
        <w:rPr>
          <w:sz w:val="27"/>
          <w:szCs w:val="27"/>
          <w:shd w:val="clear" w:fill="FFFFFF"/>
          <w:lang w:val="en-US"/>
        </w:rPr>
        <w:t>96.9%</w:t>
      </w:r>
      <w:r>
        <w:rPr>
          <w:sz w:val="27"/>
          <w:szCs w:val="27"/>
          <w:shd w:val="clear" w:fill="FFFFFF"/>
          <w:lang w:eastAsia="zh-CN"/>
        </w:rPr>
        <w:t>；事业收入</w:t>
      </w:r>
      <w:r>
        <w:rPr>
          <w:sz w:val="27"/>
          <w:szCs w:val="27"/>
          <w:shd w:val="clear" w:fill="FFFFFF"/>
          <w:lang w:val="en-US"/>
        </w:rPr>
        <w:t>4,683.06</w:t>
      </w:r>
      <w:r>
        <w:rPr>
          <w:sz w:val="27"/>
          <w:szCs w:val="27"/>
          <w:shd w:val="clear" w:fill="FFFFFF"/>
          <w:lang w:eastAsia="zh-CN"/>
        </w:rPr>
        <w:t>万元，占</w:t>
      </w:r>
      <w:r>
        <w:rPr>
          <w:sz w:val="27"/>
          <w:szCs w:val="27"/>
          <w:shd w:val="clear" w:fill="FFFFFF"/>
          <w:lang w:val="en-US"/>
        </w:rPr>
        <w:t>2.7%</w:t>
      </w:r>
      <w:r>
        <w:rPr>
          <w:sz w:val="27"/>
          <w:szCs w:val="27"/>
          <w:shd w:val="clear" w:fill="FFFFFF"/>
          <w:lang w:eastAsia="zh-CN"/>
        </w:rPr>
        <w:t>；经营收入</w:t>
      </w:r>
      <w:r>
        <w:rPr>
          <w:sz w:val="27"/>
          <w:szCs w:val="27"/>
          <w:shd w:val="clear" w:fill="FFFFFF"/>
          <w:lang w:val="en-US"/>
        </w:rPr>
        <w:t>0.00</w:t>
      </w:r>
      <w:r>
        <w:rPr>
          <w:sz w:val="27"/>
          <w:szCs w:val="27"/>
          <w:shd w:val="clear" w:fill="FFFFFF"/>
          <w:lang w:eastAsia="zh-CN"/>
        </w:rPr>
        <w:t>万元，占</w:t>
      </w:r>
      <w:r>
        <w:rPr>
          <w:sz w:val="27"/>
          <w:szCs w:val="27"/>
          <w:shd w:val="clear" w:fill="FFFFFF"/>
          <w:lang w:val="en-US"/>
        </w:rPr>
        <w:t>0%</w:t>
      </w:r>
      <w:r>
        <w:rPr>
          <w:sz w:val="27"/>
          <w:szCs w:val="27"/>
          <w:shd w:val="clear" w:fill="FFFFFF"/>
          <w:lang w:eastAsia="zh-CN"/>
        </w:rPr>
        <w:t>；其他收入</w:t>
      </w:r>
      <w:r>
        <w:rPr>
          <w:sz w:val="27"/>
          <w:szCs w:val="27"/>
          <w:shd w:val="clear" w:fill="FFFFFF"/>
          <w:lang w:val="en-US"/>
        </w:rPr>
        <w:t>566.34</w:t>
      </w:r>
      <w:r>
        <w:rPr>
          <w:sz w:val="27"/>
          <w:szCs w:val="27"/>
          <w:shd w:val="clear" w:fill="FFFFFF"/>
          <w:lang w:eastAsia="zh-CN"/>
        </w:rPr>
        <w:t>万元，占</w:t>
      </w:r>
      <w:r>
        <w:rPr>
          <w:sz w:val="27"/>
          <w:szCs w:val="27"/>
          <w:shd w:val="clear" w:fill="FFFFFF"/>
          <w:lang w:val="en-US"/>
        </w:rPr>
        <w:t>0.3%</w:t>
      </w:r>
      <w:r>
        <w:rPr>
          <w:sz w:val="27"/>
          <w:szCs w:val="27"/>
          <w:shd w:val="clear" w:fill="FFFFFF"/>
          <w:lang w:eastAsia="zh-CN"/>
        </w:rPr>
        <w:t>。此外，使用非财政拨款结余</w:t>
      </w:r>
      <w:r>
        <w:rPr>
          <w:sz w:val="27"/>
          <w:szCs w:val="27"/>
          <w:shd w:val="clear" w:fill="FFFFFF"/>
          <w:lang w:val="en-US"/>
        </w:rPr>
        <w:t>0.00</w:t>
      </w:r>
      <w:r>
        <w:rPr>
          <w:sz w:val="27"/>
          <w:szCs w:val="27"/>
          <w:shd w:val="clear" w:fill="FFFFFF"/>
          <w:lang w:eastAsia="zh-CN"/>
        </w:rPr>
        <w:t>万元，年初结转和结余</w:t>
      </w:r>
      <w:r>
        <w:rPr>
          <w:sz w:val="27"/>
          <w:szCs w:val="27"/>
          <w:shd w:val="clear" w:fill="FFFFFF"/>
          <w:lang w:val="en-US"/>
        </w:rPr>
        <w:t>2,438.35</w:t>
      </w:r>
      <w:r>
        <w:rPr>
          <w:sz w:val="27"/>
          <w:szCs w:val="27"/>
          <w:shd w:val="clear" w:fill="FFFFFF"/>
          <w:lang w:eastAsia="zh-CN"/>
        </w:rPr>
        <w:t>万元。</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年度支出合计</w:t>
      </w:r>
      <w:r>
        <w:rPr>
          <w:sz w:val="27"/>
          <w:szCs w:val="27"/>
          <w:shd w:val="clear" w:fill="FFFFFF"/>
          <w:lang w:val="en-US"/>
        </w:rPr>
        <w:t>168,676.27</w:t>
      </w:r>
      <w:r>
        <w:rPr>
          <w:sz w:val="27"/>
          <w:szCs w:val="27"/>
          <w:shd w:val="clear" w:fill="FFFFFF"/>
          <w:lang w:eastAsia="zh-CN"/>
        </w:rPr>
        <w:t>万元，较上年决算数增加</w:t>
      </w:r>
      <w:r>
        <w:rPr>
          <w:sz w:val="27"/>
          <w:szCs w:val="27"/>
          <w:shd w:val="clear" w:fill="FFFFFF"/>
          <w:lang w:val="en-US"/>
        </w:rPr>
        <w:t>5,265.63</w:t>
      </w:r>
      <w:r>
        <w:rPr>
          <w:sz w:val="27"/>
          <w:szCs w:val="27"/>
          <w:shd w:val="clear" w:fill="FFFFFF"/>
          <w:lang w:eastAsia="zh-CN"/>
        </w:rPr>
        <w:t>万元，增长</w:t>
      </w:r>
      <w:r>
        <w:rPr>
          <w:sz w:val="27"/>
          <w:szCs w:val="27"/>
          <w:shd w:val="clear" w:fill="FFFFFF"/>
          <w:lang w:val="en-US"/>
        </w:rPr>
        <w:t>3.2%</w:t>
      </w:r>
      <w:r>
        <w:rPr>
          <w:sz w:val="27"/>
          <w:szCs w:val="27"/>
          <w:shd w:val="clear" w:fill="FFFFFF"/>
          <w:lang w:eastAsia="zh-CN"/>
        </w:rPr>
        <w:t>，主要原因是</w:t>
      </w:r>
      <w:r>
        <w:rPr>
          <w:sz w:val="27"/>
          <w:szCs w:val="27"/>
          <w:shd w:val="clear" w:fill="FFFFFF"/>
          <w:lang w:val="en-US" w:eastAsia="zh-CN"/>
        </w:rPr>
        <w:t>人员工资调整和超额绩效增加。其中：基本支出</w:t>
      </w:r>
      <w:r>
        <w:rPr>
          <w:sz w:val="27"/>
          <w:szCs w:val="27"/>
          <w:shd w:val="clear" w:fill="FFFFFF"/>
          <w:lang w:val="en-US"/>
        </w:rPr>
        <w:t>140,898.79</w:t>
      </w:r>
      <w:r>
        <w:rPr>
          <w:sz w:val="27"/>
          <w:szCs w:val="27"/>
          <w:shd w:val="clear" w:fill="FFFFFF"/>
          <w:lang w:val="en-US" w:eastAsia="zh-CN"/>
        </w:rPr>
        <w:t>万元，占</w:t>
      </w:r>
      <w:r>
        <w:rPr>
          <w:sz w:val="27"/>
          <w:szCs w:val="27"/>
          <w:shd w:val="clear" w:fill="FFFFFF"/>
          <w:lang w:val="en-US"/>
        </w:rPr>
        <w:t>83.5%</w:t>
      </w:r>
      <w:r>
        <w:rPr>
          <w:sz w:val="27"/>
          <w:szCs w:val="27"/>
          <w:shd w:val="clear" w:fill="FFFFFF"/>
          <w:lang w:val="en-US" w:eastAsia="zh-CN"/>
        </w:rPr>
        <w:t>；项目支</w:t>
      </w:r>
      <w:r>
        <w:rPr>
          <w:sz w:val="27"/>
          <w:szCs w:val="27"/>
          <w:shd w:val="clear" w:fill="FFFFFF"/>
          <w:lang w:val="en-US"/>
        </w:rPr>
        <w:t>27,777.48</w:t>
      </w:r>
      <w:r>
        <w:rPr>
          <w:sz w:val="27"/>
          <w:szCs w:val="27"/>
          <w:shd w:val="clear" w:fill="FFFFFF"/>
          <w:lang w:eastAsia="zh-CN"/>
        </w:rPr>
        <w:t>万元，占</w:t>
      </w:r>
      <w:r>
        <w:rPr>
          <w:sz w:val="27"/>
          <w:szCs w:val="27"/>
          <w:shd w:val="clear" w:fill="FFFFFF"/>
          <w:lang w:val="en-US"/>
        </w:rPr>
        <w:t>16.5%</w:t>
      </w:r>
      <w:r>
        <w:rPr>
          <w:sz w:val="27"/>
          <w:szCs w:val="27"/>
          <w:shd w:val="clear" w:fill="FFFFFF"/>
          <w:lang w:eastAsia="zh-CN"/>
        </w:rPr>
        <w:t>；经营支出</w:t>
      </w:r>
      <w:r>
        <w:rPr>
          <w:sz w:val="27"/>
          <w:szCs w:val="27"/>
          <w:shd w:val="clear" w:fill="FFFFFF"/>
          <w:lang w:val="en-US"/>
        </w:rPr>
        <w:t>0.00</w:t>
      </w:r>
      <w:r>
        <w:rPr>
          <w:sz w:val="27"/>
          <w:szCs w:val="27"/>
          <w:shd w:val="clear" w:fill="FFFFFF"/>
          <w:lang w:eastAsia="zh-CN"/>
        </w:rPr>
        <w:t>万元，占</w:t>
      </w:r>
      <w:r>
        <w:rPr>
          <w:sz w:val="27"/>
          <w:szCs w:val="27"/>
          <w:shd w:val="clear" w:fill="FFFFFF"/>
          <w:lang w:val="en-US"/>
        </w:rPr>
        <w:t>0%</w:t>
      </w:r>
      <w:r>
        <w:rPr>
          <w:sz w:val="27"/>
          <w:szCs w:val="27"/>
          <w:shd w:val="clear" w:fill="FFFFFF"/>
          <w:lang w:eastAsia="zh-CN"/>
        </w:rPr>
        <w:t>。此外，结余分配</w:t>
      </w:r>
      <w:r>
        <w:rPr>
          <w:sz w:val="27"/>
          <w:szCs w:val="27"/>
          <w:shd w:val="clear" w:fill="FFFFFF"/>
          <w:lang w:val="en-US"/>
        </w:rPr>
        <w:t>60.76</w:t>
      </w:r>
      <w:r>
        <w:rPr>
          <w:sz w:val="27"/>
          <w:szCs w:val="27"/>
          <w:shd w:val="clear" w:fill="FFFFFF"/>
          <w:lang w:eastAsia="zh-CN"/>
        </w:rPr>
        <w:t>万元。</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年度年末结转和结余</w:t>
      </w:r>
      <w:r>
        <w:rPr>
          <w:sz w:val="27"/>
          <w:szCs w:val="27"/>
          <w:shd w:val="clear" w:fill="FFFFFF"/>
          <w:lang w:val="en-US"/>
        </w:rPr>
        <w:t>4,061.81</w:t>
      </w:r>
      <w:r>
        <w:rPr>
          <w:sz w:val="27"/>
          <w:szCs w:val="27"/>
          <w:shd w:val="clear" w:fill="FFFFFF"/>
          <w:lang w:eastAsia="zh-CN"/>
        </w:rPr>
        <w:t>万元，较上年决算数增加</w:t>
      </w:r>
      <w:r>
        <w:rPr>
          <w:sz w:val="27"/>
          <w:szCs w:val="27"/>
          <w:shd w:val="clear" w:fill="FFFFFF"/>
          <w:lang w:val="en-US"/>
        </w:rPr>
        <w:t>1,844.67</w:t>
      </w:r>
      <w:r>
        <w:rPr>
          <w:sz w:val="27"/>
          <w:szCs w:val="27"/>
          <w:shd w:val="clear" w:fill="FFFFFF"/>
          <w:lang w:eastAsia="zh-CN"/>
        </w:rPr>
        <w:t>万元，增长</w:t>
      </w:r>
      <w:r>
        <w:rPr>
          <w:sz w:val="27"/>
          <w:szCs w:val="27"/>
          <w:shd w:val="clear" w:fill="FFFFFF"/>
          <w:lang w:val="en-US"/>
        </w:rPr>
        <w:t>83.2%</w:t>
      </w:r>
      <w:r>
        <w:rPr>
          <w:sz w:val="27"/>
          <w:szCs w:val="27"/>
          <w:shd w:val="clear" w:fill="FFFFFF"/>
          <w:lang w:eastAsia="zh-CN"/>
        </w:rPr>
        <w:t>，主要原因是人员增加、</w:t>
      </w:r>
      <w:r>
        <w:rPr>
          <w:rFonts w:hint="eastAsia"/>
          <w:sz w:val="27"/>
          <w:szCs w:val="27"/>
          <w:shd w:val="clear" w:fill="FFFFFF"/>
          <w:lang w:eastAsia="zh-CN"/>
        </w:rPr>
        <w:t>调资</w:t>
      </w:r>
      <w:r>
        <w:rPr>
          <w:sz w:val="27"/>
          <w:szCs w:val="27"/>
          <w:shd w:val="clear" w:fill="FFFFFF"/>
          <w:lang w:eastAsia="zh-CN"/>
        </w:rPr>
        <w:t>晋级等。</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（二）财政拨款收入支出决算总体情况说明。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rPr>
      </w:pPr>
      <w:r>
        <w:rPr>
          <w:sz w:val="27"/>
          <w:szCs w:val="27"/>
          <w:shd w:val="clear" w:fill="FFFFFF"/>
          <w:lang w:val="en-US"/>
        </w:rPr>
        <w:t>2021</w:t>
      </w:r>
      <w:r>
        <w:rPr>
          <w:sz w:val="27"/>
          <w:szCs w:val="27"/>
          <w:shd w:val="clear" w:fill="FFFFFF"/>
          <w:lang w:eastAsia="zh-CN"/>
        </w:rPr>
        <w:t>年度财政拨款收、支总计</w:t>
      </w:r>
      <w:r>
        <w:rPr>
          <w:sz w:val="27"/>
          <w:szCs w:val="27"/>
          <w:shd w:val="clear" w:fill="FFFFFF"/>
          <w:lang w:val="en-US"/>
        </w:rPr>
        <w:t>165,762.36</w:t>
      </w:r>
      <w:r>
        <w:rPr>
          <w:sz w:val="27"/>
          <w:szCs w:val="27"/>
          <w:shd w:val="clear" w:fill="FFFFFF"/>
          <w:lang w:eastAsia="zh-CN"/>
        </w:rPr>
        <w:t>万元。与</w:t>
      </w:r>
      <w:r>
        <w:rPr>
          <w:sz w:val="27"/>
          <w:szCs w:val="27"/>
          <w:shd w:val="clear" w:fill="FFFFFF"/>
          <w:lang w:val="en-US"/>
        </w:rPr>
        <w:t>2020</w:t>
      </w:r>
      <w:r>
        <w:rPr>
          <w:sz w:val="27"/>
          <w:szCs w:val="27"/>
          <w:shd w:val="clear" w:fill="FFFFFF"/>
          <w:lang w:eastAsia="zh-CN"/>
        </w:rPr>
        <w:t>年相比，财政拨款收、支总计各增加</w:t>
      </w:r>
      <w:r>
        <w:rPr>
          <w:sz w:val="27"/>
          <w:szCs w:val="27"/>
          <w:shd w:val="clear" w:fill="FFFFFF"/>
          <w:lang w:val="en-US"/>
        </w:rPr>
        <w:t>7,195.60</w:t>
      </w:r>
      <w:r>
        <w:rPr>
          <w:sz w:val="27"/>
          <w:szCs w:val="27"/>
          <w:shd w:val="clear" w:fill="FFFFFF"/>
          <w:lang w:eastAsia="zh-CN"/>
        </w:rPr>
        <w:t>万元，增长</w:t>
      </w:r>
      <w:r>
        <w:rPr>
          <w:sz w:val="27"/>
          <w:szCs w:val="27"/>
          <w:shd w:val="clear" w:fill="FFFFFF"/>
          <w:lang w:val="en-US"/>
        </w:rPr>
        <w:t>4.5%</w:t>
      </w:r>
      <w:r>
        <w:rPr>
          <w:sz w:val="27"/>
          <w:szCs w:val="27"/>
          <w:shd w:val="clear" w:fill="FFFFFF"/>
          <w:lang w:eastAsia="zh-CN"/>
        </w:rPr>
        <w:t>。主要原</w:t>
      </w:r>
      <w:r>
        <w:rPr>
          <w:sz w:val="27"/>
          <w:szCs w:val="27"/>
          <w:shd w:val="clear" w:fill="FFFFFF"/>
          <w:lang w:val="en-US" w:eastAsia="zh-CN"/>
        </w:rPr>
        <w:t>因是人员增加、项目增加。</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（三）一般公共预算财政拨款收入支出决算情况说明。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年度一般公共预算财政拨款收入</w:t>
      </w:r>
      <w:r>
        <w:rPr>
          <w:sz w:val="27"/>
          <w:szCs w:val="27"/>
          <w:shd w:val="clear" w:fill="FFFFFF"/>
          <w:lang w:val="en-US"/>
        </w:rPr>
        <w:t>162,230.19</w:t>
      </w:r>
      <w:r>
        <w:rPr>
          <w:sz w:val="27"/>
          <w:szCs w:val="27"/>
          <w:shd w:val="clear" w:fill="FFFFFF"/>
          <w:lang w:eastAsia="zh-CN"/>
        </w:rPr>
        <w:t>万元，较上年决算数增加</w:t>
      </w:r>
      <w:r>
        <w:rPr>
          <w:sz w:val="27"/>
          <w:szCs w:val="27"/>
          <w:shd w:val="clear" w:fill="FFFFFF"/>
          <w:lang w:val="en-US"/>
        </w:rPr>
        <w:t>5,372.67</w:t>
      </w:r>
      <w:r>
        <w:rPr>
          <w:sz w:val="27"/>
          <w:szCs w:val="27"/>
          <w:shd w:val="clear" w:fill="FFFFFF"/>
          <w:lang w:eastAsia="zh-CN"/>
        </w:rPr>
        <w:t>万元，增长</w:t>
      </w:r>
      <w:r>
        <w:rPr>
          <w:sz w:val="27"/>
          <w:szCs w:val="27"/>
          <w:shd w:val="clear" w:fill="FFFFFF"/>
          <w:lang w:val="en-US"/>
        </w:rPr>
        <w:t>3.4%</w:t>
      </w:r>
      <w:r>
        <w:rPr>
          <w:sz w:val="27"/>
          <w:szCs w:val="27"/>
          <w:shd w:val="clear" w:fill="FFFFFF"/>
          <w:lang w:eastAsia="zh-CN"/>
        </w:rPr>
        <w:t>。</w:t>
      </w:r>
      <w:r>
        <w:rPr>
          <w:sz w:val="27"/>
          <w:szCs w:val="27"/>
          <w:shd w:val="clear" w:fill="FFFFFF"/>
          <w:lang w:val="en-US" w:eastAsia="zh-CN"/>
        </w:rPr>
        <w:t>主要</w:t>
      </w:r>
      <w:r>
        <w:rPr>
          <w:sz w:val="27"/>
          <w:szCs w:val="27"/>
          <w:shd w:val="clear" w:fill="FFFFFF"/>
          <w:lang w:eastAsia="zh-CN"/>
        </w:rPr>
        <w:t>原因是人员增加、项目增加。较年初预算数增加</w:t>
      </w:r>
      <w:r>
        <w:rPr>
          <w:sz w:val="27"/>
          <w:szCs w:val="27"/>
          <w:shd w:val="clear" w:fill="FFFFFF"/>
          <w:lang w:val="en-US" w:eastAsia="zh-CN"/>
        </w:rPr>
        <w:t>5,931.50</w:t>
      </w:r>
      <w:r>
        <w:rPr>
          <w:sz w:val="27"/>
          <w:szCs w:val="27"/>
          <w:shd w:val="clear" w:fill="FFFFFF"/>
          <w:lang w:eastAsia="zh-CN"/>
        </w:rPr>
        <w:t>万元，增长</w:t>
      </w:r>
      <w:r>
        <w:rPr>
          <w:sz w:val="27"/>
          <w:szCs w:val="27"/>
          <w:shd w:val="clear" w:fill="FFFFFF"/>
          <w:lang w:val="en-US" w:eastAsia="zh-CN"/>
        </w:rPr>
        <w:t>3.8%</w:t>
      </w:r>
      <w:r>
        <w:rPr>
          <w:sz w:val="27"/>
          <w:szCs w:val="27"/>
          <w:shd w:val="clear" w:fill="FFFFFF"/>
          <w:lang w:eastAsia="zh-CN"/>
        </w:rPr>
        <w:t>。主要原因是人员增加、</w:t>
      </w:r>
      <w:r>
        <w:rPr>
          <w:rFonts w:hint="eastAsia"/>
          <w:sz w:val="27"/>
          <w:szCs w:val="27"/>
          <w:shd w:val="clear" w:fill="FFFFFF"/>
          <w:lang w:eastAsia="zh-CN"/>
        </w:rPr>
        <w:t>调资晋级、</w:t>
      </w:r>
      <w:r>
        <w:rPr>
          <w:sz w:val="27"/>
          <w:szCs w:val="27"/>
          <w:shd w:val="clear" w:fill="FFFFFF"/>
          <w:lang w:eastAsia="zh-CN"/>
        </w:rPr>
        <w:t>项目增加。此外，年初财政拨款结转和结余</w:t>
      </w:r>
      <w:r>
        <w:rPr>
          <w:sz w:val="27"/>
          <w:szCs w:val="27"/>
          <w:shd w:val="clear" w:fill="FFFFFF"/>
          <w:lang w:val="en-US" w:eastAsia="zh-CN"/>
        </w:rPr>
        <w:t>1.24</w:t>
      </w:r>
      <w:r>
        <w:rPr>
          <w:sz w:val="27"/>
          <w:szCs w:val="27"/>
          <w:shd w:val="clear" w:fill="FFFFFF"/>
          <w:lang w:eastAsia="zh-CN"/>
        </w:rPr>
        <w:t>万元。</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年度一般公共预算财政拨款支出</w:t>
      </w:r>
      <w:r>
        <w:rPr>
          <w:sz w:val="27"/>
          <w:szCs w:val="27"/>
          <w:shd w:val="clear" w:fill="FFFFFF"/>
          <w:lang w:val="en-US"/>
        </w:rPr>
        <w:t>162,230.19</w:t>
      </w:r>
      <w:r>
        <w:rPr>
          <w:sz w:val="27"/>
          <w:szCs w:val="27"/>
          <w:shd w:val="clear" w:fill="FFFFFF"/>
          <w:lang w:eastAsia="zh-CN"/>
        </w:rPr>
        <w:t>万元，较上年决算数增加</w:t>
      </w:r>
      <w:r>
        <w:rPr>
          <w:sz w:val="27"/>
          <w:szCs w:val="27"/>
          <w:shd w:val="clear" w:fill="FFFFFF"/>
          <w:lang w:val="en-US"/>
        </w:rPr>
        <w:t>5,359.03</w:t>
      </w:r>
      <w:r>
        <w:rPr>
          <w:sz w:val="27"/>
          <w:szCs w:val="27"/>
          <w:shd w:val="clear" w:fill="FFFFFF"/>
          <w:lang w:eastAsia="zh-CN"/>
        </w:rPr>
        <w:t>万元，增长</w:t>
      </w:r>
      <w:r>
        <w:rPr>
          <w:sz w:val="27"/>
          <w:szCs w:val="27"/>
          <w:shd w:val="clear" w:fill="FFFFFF"/>
          <w:lang w:val="en-US"/>
        </w:rPr>
        <w:t>3.4%</w:t>
      </w:r>
      <w:r>
        <w:rPr>
          <w:sz w:val="27"/>
          <w:szCs w:val="27"/>
          <w:shd w:val="clear" w:fill="FFFFFF"/>
          <w:lang w:eastAsia="zh-CN"/>
        </w:rPr>
        <w:t>。主要原因是人员增加、项目增加。较年初预算数增加</w:t>
      </w:r>
      <w:r>
        <w:rPr>
          <w:sz w:val="27"/>
          <w:szCs w:val="27"/>
          <w:shd w:val="clear" w:fill="FFFFFF"/>
          <w:lang w:val="en-US" w:eastAsia="zh-CN"/>
        </w:rPr>
        <w:t>5,931.50</w:t>
      </w:r>
      <w:r>
        <w:rPr>
          <w:sz w:val="27"/>
          <w:szCs w:val="27"/>
          <w:shd w:val="clear" w:fill="FFFFFF"/>
          <w:lang w:eastAsia="zh-CN"/>
        </w:rPr>
        <w:t>万元，增长</w:t>
      </w:r>
      <w:r>
        <w:rPr>
          <w:sz w:val="27"/>
          <w:szCs w:val="27"/>
          <w:shd w:val="clear" w:fill="FFFFFF"/>
          <w:lang w:val="en-US" w:eastAsia="zh-CN"/>
        </w:rPr>
        <w:t>3.8%</w:t>
      </w:r>
      <w:r>
        <w:rPr>
          <w:sz w:val="27"/>
          <w:szCs w:val="27"/>
          <w:shd w:val="clear" w:fill="FFFFFF"/>
          <w:lang w:eastAsia="zh-CN"/>
        </w:rPr>
        <w:t>。主要原因是人员增加、项目增加。</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年度年末一般公共预算财政拨款结转和结余</w:t>
      </w:r>
      <w:r>
        <w:rPr>
          <w:sz w:val="27"/>
          <w:szCs w:val="27"/>
          <w:shd w:val="clear" w:fill="FFFFFF"/>
          <w:lang w:val="en-US"/>
        </w:rPr>
        <w:t>1.24</w:t>
      </w:r>
      <w:r>
        <w:rPr>
          <w:sz w:val="27"/>
          <w:szCs w:val="27"/>
          <w:shd w:val="clear" w:fill="FFFFFF"/>
          <w:lang w:eastAsia="zh-CN"/>
        </w:rPr>
        <w:t>万元，较上年决算数减少</w:t>
      </w:r>
      <w:r>
        <w:rPr>
          <w:sz w:val="27"/>
          <w:szCs w:val="27"/>
          <w:shd w:val="clear" w:fill="FFFFFF"/>
          <w:lang w:val="en-US"/>
        </w:rPr>
        <w:t>8.74</w:t>
      </w:r>
      <w:r>
        <w:rPr>
          <w:sz w:val="27"/>
          <w:szCs w:val="27"/>
          <w:shd w:val="clear" w:fill="FFFFFF"/>
          <w:lang w:eastAsia="zh-CN"/>
        </w:rPr>
        <w:t>万元，下降</w:t>
      </w:r>
      <w:r>
        <w:rPr>
          <w:sz w:val="27"/>
          <w:szCs w:val="27"/>
          <w:shd w:val="clear" w:fill="FFFFFF"/>
          <w:lang w:val="en-US"/>
        </w:rPr>
        <w:t>87.6%</w:t>
      </w:r>
      <w:r>
        <w:rPr>
          <w:sz w:val="27"/>
          <w:szCs w:val="27"/>
          <w:shd w:val="clear" w:fill="FFFFFF"/>
          <w:lang w:eastAsia="zh-CN"/>
        </w:rPr>
        <w:t>，主要原因是加快项目建设进度。</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color w:val="FF0000"/>
          <w:sz w:val="27"/>
          <w:szCs w:val="27"/>
          <w:shd w:val="clear" w:fill="FFFF00"/>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比较情况。</w:t>
      </w:r>
      <w:r>
        <w:rPr>
          <w:sz w:val="27"/>
          <w:szCs w:val="27"/>
          <w:shd w:val="clear" w:fill="FFFFFF"/>
          <w:lang w:eastAsia="zh-CN"/>
        </w:rPr>
        <w:t>本部门</w:t>
      </w:r>
      <w:r>
        <w:rPr>
          <w:sz w:val="27"/>
          <w:szCs w:val="27"/>
          <w:shd w:val="clear" w:fill="FFFFFF"/>
          <w:lang w:val="en-US"/>
        </w:rPr>
        <w:t>2021</w:t>
      </w:r>
      <w:r>
        <w:rPr>
          <w:sz w:val="27"/>
          <w:szCs w:val="27"/>
          <w:shd w:val="clear" w:fill="FFFFFF"/>
          <w:lang w:eastAsia="zh-CN"/>
        </w:rPr>
        <w:t>年度一般公共预算财政拨款支出主要用于以下几个方面：</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1</w:t>
      </w:r>
      <w:r>
        <w:rPr>
          <w:sz w:val="27"/>
          <w:szCs w:val="27"/>
          <w:shd w:val="clear" w:fill="FFFFFF"/>
          <w:lang w:eastAsia="zh-CN"/>
        </w:rPr>
        <w:t>）一般公共服务支出</w:t>
      </w:r>
      <w:r>
        <w:rPr>
          <w:sz w:val="27"/>
          <w:szCs w:val="27"/>
          <w:shd w:val="clear" w:fill="FFFFFF"/>
          <w:lang w:val="en-US"/>
        </w:rPr>
        <w:t>2.80</w:t>
      </w:r>
      <w:r>
        <w:rPr>
          <w:sz w:val="27"/>
          <w:szCs w:val="27"/>
          <w:shd w:val="clear" w:fill="FFFFFF"/>
          <w:lang w:eastAsia="zh-CN"/>
        </w:rPr>
        <w:t>万元，占</w:t>
      </w:r>
      <w:r>
        <w:rPr>
          <w:sz w:val="27"/>
          <w:szCs w:val="27"/>
          <w:shd w:val="clear" w:fill="FFFFFF"/>
          <w:lang w:val="en-US"/>
        </w:rPr>
        <w:t>0%</w:t>
      </w:r>
      <w:r>
        <w:rPr>
          <w:sz w:val="27"/>
          <w:szCs w:val="27"/>
          <w:shd w:val="clear" w:fill="FFFFFF"/>
          <w:lang w:eastAsia="zh-CN"/>
        </w:rPr>
        <w:t>，较年初预算数增加</w:t>
      </w:r>
      <w:r>
        <w:rPr>
          <w:sz w:val="27"/>
          <w:szCs w:val="27"/>
          <w:shd w:val="clear" w:fill="FFFFFF"/>
          <w:lang w:val="en-US"/>
        </w:rPr>
        <w:t>2.80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w:t>
      </w:r>
      <w:r>
        <w:rPr>
          <w:color w:val="333333"/>
          <w:shd w:val="clear" w:fill="FFFFFF"/>
          <w:lang w:eastAsia="zh-CN"/>
        </w:rPr>
        <w:t>年初无预算</w:t>
      </w:r>
      <w:r>
        <w:rPr>
          <w:color w:val="333333"/>
          <w:shd w:val="clear" w:fill="FFFFFF"/>
          <w:lang w:val="en-US"/>
        </w:rPr>
        <w:t>,</w:t>
      </w:r>
      <w:r>
        <w:rPr>
          <w:color w:val="333333"/>
          <w:shd w:val="clear" w:fill="FFFFFF"/>
          <w:lang w:eastAsia="zh-CN"/>
        </w:rPr>
        <w:t>主要是行政运行经费。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val="en-US" w:eastAsia="zh-CN"/>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2</w:t>
      </w:r>
      <w:r>
        <w:rPr>
          <w:sz w:val="27"/>
          <w:szCs w:val="27"/>
          <w:shd w:val="clear" w:fill="FFFFFF"/>
          <w:lang w:eastAsia="zh-CN"/>
        </w:rPr>
        <w:t>）教育支出</w:t>
      </w:r>
      <w:r>
        <w:rPr>
          <w:sz w:val="27"/>
          <w:szCs w:val="27"/>
          <w:shd w:val="clear" w:fill="FFFFFF"/>
          <w:lang w:val="en-US"/>
        </w:rPr>
        <w:t>124,228.48</w:t>
      </w:r>
      <w:r>
        <w:rPr>
          <w:sz w:val="27"/>
          <w:szCs w:val="27"/>
          <w:shd w:val="clear" w:fill="FFFFFF"/>
          <w:lang w:eastAsia="zh-CN"/>
        </w:rPr>
        <w:t>万元，占</w:t>
      </w:r>
      <w:r>
        <w:rPr>
          <w:sz w:val="27"/>
          <w:szCs w:val="27"/>
          <w:shd w:val="clear" w:fill="FFFFFF"/>
          <w:lang w:val="en-US"/>
        </w:rPr>
        <w:t>76.</w:t>
      </w:r>
      <w:r>
        <w:rPr>
          <w:rFonts w:hint="eastAsia"/>
          <w:sz w:val="27"/>
          <w:szCs w:val="27"/>
          <w:shd w:val="clear" w:fill="FFFFFF"/>
          <w:lang w:val="en-US" w:eastAsia="zh-CN"/>
        </w:rPr>
        <w:t>5</w:t>
      </w:r>
      <w:r>
        <w:rPr>
          <w:sz w:val="27"/>
          <w:szCs w:val="27"/>
          <w:shd w:val="clear" w:fill="FFFFFF"/>
          <w:lang w:val="en-US"/>
        </w:rPr>
        <w:t>%</w:t>
      </w:r>
      <w:r>
        <w:rPr>
          <w:sz w:val="27"/>
          <w:szCs w:val="27"/>
          <w:shd w:val="clear" w:fill="FFFFFF"/>
          <w:lang w:eastAsia="zh-CN"/>
        </w:rPr>
        <w:t>，较年初预算数减少</w:t>
      </w:r>
      <w:r>
        <w:rPr>
          <w:sz w:val="27"/>
          <w:szCs w:val="27"/>
          <w:shd w:val="clear" w:fill="FFFFFF"/>
          <w:lang w:val="en-US"/>
        </w:rPr>
        <w:t>1,328.65</w:t>
      </w:r>
      <w:r>
        <w:rPr>
          <w:sz w:val="27"/>
          <w:szCs w:val="27"/>
          <w:shd w:val="clear" w:fill="FFFFFF"/>
          <w:lang w:eastAsia="zh-CN"/>
        </w:rPr>
        <w:t>万元，下降</w:t>
      </w:r>
      <w:r>
        <w:rPr>
          <w:sz w:val="27"/>
          <w:szCs w:val="27"/>
          <w:shd w:val="clear" w:fill="FFFFFF"/>
          <w:lang w:val="en-US"/>
        </w:rPr>
        <w:t>1.1%</w:t>
      </w:r>
      <w:r>
        <w:rPr>
          <w:sz w:val="27"/>
          <w:szCs w:val="27"/>
          <w:shd w:val="clear" w:fill="FFFFFF"/>
          <w:lang w:eastAsia="zh-CN"/>
        </w:rPr>
        <w:t>，主要原因是项目执行进度较慢。</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w:t>
      </w:r>
      <w:r>
        <w:rPr>
          <w:rFonts w:hint="eastAsia"/>
          <w:sz w:val="27"/>
          <w:szCs w:val="27"/>
          <w:shd w:val="clear" w:fill="FFFFFF"/>
          <w:lang w:val="en-US" w:eastAsia="zh-CN"/>
        </w:rPr>
        <w:t xml:space="preserve"> </w:t>
      </w:r>
      <w:r>
        <w:rPr>
          <w:sz w:val="27"/>
          <w:szCs w:val="27"/>
          <w:shd w:val="clear" w:fill="FFFFFF"/>
          <w:lang w:eastAsia="zh-CN"/>
        </w:rPr>
        <w:t>（</w:t>
      </w:r>
      <w:r>
        <w:rPr>
          <w:sz w:val="27"/>
          <w:szCs w:val="27"/>
          <w:shd w:val="clear" w:fill="FFFFFF"/>
          <w:lang w:val="en-US"/>
        </w:rPr>
        <w:t>3</w:t>
      </w:r>
      <w:r>
        <w:rPr>
          <w:sz w:val="27"/>
          <w:szCs w:val="27"/>
          <w:shd w:val="clear" w:fill="FFFFFF"/>
          <w:lang w:eastAsia="zh-CN"/>
        </w:rPr>
        <w:t>）文化旅游体育与传媒支出</w:t>
      </w:r>
      <w:r>
        <w:rPr>
          <w:sz w:val="27"/>
          <w:szCs w:val="27"/>
          <w:shd w:val="clear" w:fill="FFFFFF"/>
          <w:lang w:val="en-US"/>
        </w:rPr>
        <w:t>19.18</w:t>
      </w:r>
      <w:r>
        <w:rPr>
          <w:sz w:val="27"/>
          <w:szCs w:val="27"/>
          <w:shd w:val="clear" w:fill="FFFFFF"/>
          <w:lang w:eastAsia="zh-CN"/>
        </w:rPr>
        <w:t>万元，占</w:t>
      </w:r>
      <w:r>
        <w:rPr>
          <w:rFonts w:hint="eastAsia"/>
          <w:sz w:val="27"/>
          <w:szCs w:val="27"/>
          <w:shd w:val="clear" w:fill="FFFFFF"/>
          <w:lang w:val="en-US" w:eastAsia="zh-CN"/>
        </w:rPr>
        <w:t>0</w:t>
      </w:r>
      <w:r>
        <w:rPr>
          <w:sz w:val="27"/>
          <w:szCs w:val="27"/>
          <w:shd w:val="clear" w:fill="FFFFFF"/>
          <w:lang w:val="en-US"/>
        </w:rPr>
        <w:t>%</w:t>
      </w:r>
      <w:r>
        <w:rPr>
          <w:sz w:val="27"/>
          <w:szCs w:val="27"/>
          <w:shd w:val="clear" w:fill="FFFFFF"/>
          <w:lang w:eastAsia="zh-CN"/>
        </w:rPr>
        <w:t>，较年初预算数增加</w:t>
      </w:r>
      <w:r>
        <w:rPr>
          <w:sz w:val="27"/>
          <w:szCs w:val="27"/>
          <w:shd w:val="clear" w:fill="FFFFFF"/>
          <w:lang w:val="en-US"/>
        </w:rPr>
        <w:t>19.18</w:t>
      </w:r>
      <w:r>
        <w:rPr>
          <w:sz w:val="27"/>
          <w:szCs w:val="27"/>
          <w:shd w:val="clear" w:fill="FFFFFF"/>
          <w:lang w:eastAsia="zh-CN"/>
        </w:rPr>
        <w:t>万元，增长</w:t>
      </w:r>
      <w:r>
        <w:rPr>
          <w:rFonts w:hint="eastAsia"/>
          <w:sz w:val="27"/>
          <w:szCs w:val="27"/>
          <w:shd w:val="clear" w:fill="FFFFFF"/>
          <w:lang w:val="en-US" w:eastAsia="zh-CN"/>
        </w:rPr>
        <w:t>0</w:t>
      </w:r>
      <w:r>
        <w:rPr>
          <w:sz w:val="27"/>
          <w:szCs w:val="27"/>
          <w:shd w:val="clear" w:fill="FFFFFF"/>
          <w:lang w:val="en-US"/>
        </w:rPr>
        <w:t>%</w:t>
      </w:r>
      <w:r>
        <w:rPr>
          <w:sz w:val="27"/>
          <w:szCs w:val="27"/>
          <w:shd w:val="clear" w:fill="FFFFFF"/>
          <w:lang w:eastAsia="zh-CN"/>
        </w:rPr>
        <w:t>，主要原因是年初无预算。</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4</w:t>
      </w:r>
      <w:r>
        <w:rPr>
          <w:sz w:val="27"/>
          <w:szCs w:val="27"/>
          <w:shd w:val="clear" w:fill="FFFFFF"/>
          <w:lang w:eastAsia="zh-CN"/>
        </w:rPr>
        <w:t>）社会保障与就业支出</w:t>
      </w:r>
      <w:r>
        <w:rPr>
          <w:sz w:val="27"/>
          <w:szCs w:val="27"/>
          <w:shd w:val="clear" w:fill="FFFFFF"/>
          <w:lang w:val="en-US"/>
        </w:rPr>
        <w:t>22,192.26</w:t>
      </w:r>
      <w:r>
        <w:rPr>
          <w:sz w:val="27"/>
          <w:szCs w:val="27"/>
          <w:shd w:val="clear" w:fill="FFFFFF"/>
          <w:lang w:eastAsia="zh-CN"/>
        </w:rPr>
        <w:t>万元，占</w:t>
      </w:r>
      <w:r>
        <w:rPr>
          <w:sz w:val="27"/>
          <w:szCs w:val="27"/>
          <w:shd w:val="clear" w:fill="FFFFFF"/>
          <w:lang w:val="en-US"/>
        </w:rPr>
        <w:t>13.7%</w:t>
      </w:r>
      <w:r>
        <w:rPr>
          <w:sz w:val="27"/>
          <w:szCs w:val="27"/>
          <w:shd w:val="clear" w:fill="FFFFFF"/>
          <w:lang w:eastAsia="zh-CN"/>
        </w:rPr>
        <w:t>，较年初预算数增加</w:t>
      </w:r>
      <w:r>
        <w:rPr>
          <w:sz w:val="27"/>
          <w:szCs w:val="27"/>
          <w:shd w:val="clear" w:fill="FFFFFF"/>
          <w:lang w:val="en-US"/>
        </w:rPr>
        <w:t>4,807.12</w:t>
      </w:r>
      <w:r>
        <w:rPr>
          <w:sz w:val="27"/>
          <w:szCs w:val="27"/>
          <w:shd w:val="clear" w:fill="FFFFFF"/>
          <w:lang w:eastAsia="zh-CN"/>
        </w:rPr>
        <w:t>万元，增长</w:t>
      </w:r>
      <w:r>
        <w:rPr>
          <w:sz w:val="27"/>
          <w:szCs w:val="27"/>
          <w:shd w:val="clear" w:fill="FFFFFF"/>
          <w:lang w:val="en-US"/>
        </w:rPr>
        <w:t>27.7%</w:t>
      </w:r>
      <w:r>
        <w:rPr>
          <w:sz w:val="27"/>
          <w:szCs w:val="27"/>
          <w:shd w:val="clear" w:fill="FFFFFF"/>
          <w:lang w:eastAsia="zh-CN"/>
        </w:rPr>
        <w:t>，主要原因是增加人员工资和离退休健康休养费。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5</w:t>
      </w:r>
      <w:r>
        <w:rPr>
          <w:sz w:val="27"/>
          <w:szCs w:val="27"/>
          <w:shd w:val="clear" w:fill="FFFFFF"/>
          <w:lang w:eastAsia="zh-CN"/>
        </w:rPr>
        <w:t>）卫生健康支出</w:t>
      </w:r>
      <w:r>
        <w:rPr>
          <w:sz w:val="27"/>
          <w:szCs w:val="27"/>
          <w:shd w:val="clear" w:fill="FFFFFF"/>
          <w:lang w:val="en-US"/>
        </w:rPr>
        <w:t>8,262.58</w:t>
      </w:r>
      <w:r>
        <w:rPr>
          <w:sz w:val="27"/>
          <w:szCs w:val="27"/>
          <w:shd w:val="clear" w:fill="FFFFFF"/>
          <w:lang w:eastAsia="zh-CN"/>
        </w:rPr>
        <w:t>万元，占</w:t>
      </w:r>
      <w:r>
        <w:rPr>
          <w:sz w:val="27"/>
          <w:szCs w:val="27"/>
          <w:shd w:val="clear" w:fill="FFFFFF"/>
          <w:lang w:val="en-US"/>
        </w:rPr>
        <w:t>5.1%</w:t>
      </w:r>
      <w:r>
        <w:rPr>
          <w:sz w:val="27"/>
          <w:szCs w:val="27"/>
          <w:shd w:val="clear" w:fill="FFFFFF"/>
          <w:lang w:eastAsia="zh-CN"/>
        </w:rPr>
        <w:t>，较年初预算数增加</w:t>
      </w:r>
      <w:r>
        <w:rPr>
          <w:sz w:val="27"/>
          <w:szCs w:val="27"/>
          <w:shd w:val="clear" w:fill="FFFFFF"/>
          <w:lang w:val="en-US"/>
        </w:rPr>
        <w:t>1,032.03</w:t>
      </w:r>
      <w:r>
        <w:rPr>
          <w:sz w:val="27"/>
          <w:szCs w:val="27"/>
          <w:shd w:val="clear" w:fill="FFFFFF"/>
          <w:lang w:val="en-US" w:eastAsia="zh-CN"/>
        </w:rPr>
        <w:t>万元，增长</w:t>
      </w:r>
      <w:r>
        <w:rPr>
          <w:sz w:val="27"/>
          <w:szCs w:val="27"/>
          <w:shd w:val="clear" w:fill="FFFFFF"/>
          <w:lang w:val="en-US"/>
        </w:rPr>
        <w:t>14.3%</w:t>
      </w:r>
      <w:r>
        <w:rPr>
          <w:sz w:val="27"/>
          <w:szCs w:val="27"/>
          <w:shd w:val="clear" w:fill="FFFFFF"/>
          <w:lang w:val="en-US" w:eastAsia="zh-CN"/>
        </w:rPr>
        <w:t>，主要原因是人员工资和医疗保险增加等。</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6</w:t>
      </w:r>
      <w:r>
        <w:rPr>
          <w:sz w:val="27"/>
          <w:szCs w:val="27"/>
          <w:shd w:val="clear" w:fill="FFFFFF"/>
          <w:lang w:eastAsia="zh-CN"/>
        </w:rPr>
        <w:t>）农林水支出</w:t>
      </w:r>
      <w:r>
        <w:rPr>
          <w:sz w:val="27"/>
          <w:szCs w:val="27"/>
          <w:shd w:val="clear" w:fill="FFFFFF"/>
          <w:lang w:val="en-US"/>
        </w:rPr>
        <w:t>822.44</w:t>
      </w:r>
      <w:r>
        <w:rPr>
          <w:sz w:val="27"/>
          <w:szCs w:val="27"/>
          <w:shd w:val="clear" w:fill="FFFFFF"/>
          <w:lang w:eastAsia="zh-CN"/>
        </w:rPr>
        <w:t>万元，占</w:t>
      </w:r>
      <w:r>
        <w:rPr>
          <w:sz w:val="27"/>
          <w:szCs w:val="27"/>
          <w:shd w:val="clear" w:fill="FFFFFF"/>
          <w:lang w:val="en-US"/>
        </w:rPr>
        <w:t>0.5%</w:t>
      </w:r>
      <w:r>
        <w:rPr>
          <w:sz w:val="27"/>
          <w:szCs w:val="27"/>
          <w:shd w:val="clear" w:fill="FFFFFF"/>
          <w:lang w:eastAsia="zh-CN"/>
        </w:rPr>
        <w:t>，较年初预算数增加</w:t>
      </w:r>
      <w:r>
        <w:rPr>
          <w:sz w:val="27"/>
          <w:szCs w:val="27"/>
          <w:shd w:val="clear" w:fill="FFFFFF"/>
          <w:lang w:val="en-US"/>
        </w:rPr>
        <w:t>822.44</w:t>
      </w:r>
      <w:r>
        <w:rPr>
          <w:sz w:val="27"/>
          <w:szCs w:val="27"/>
          <w:shd w:val="clear" w:fill="FFFFFF"/>
          <w:lang w:eastAsia="zh-CN"/>
        </w:rPr>
        <w:t>万元，增长</w:t>
      </w:r>
      <w:r>
        <w:rPr>
          <w:sz w:val="27"/>
          <w:szCs w:val="27"/>
          <w:shd w:val="clear" w:fill="FFFFFF"/>
          <w:lang w:val="en-US" w:eastAsia="zh-CN"/>
        </w:rPr>
        <w:t>0.5%</w:t>
      </w:r>
      <w:r>
        <w:rPr>
          <w:sz w:val="27"/>
          <w:szCs w:val="27"/>
          <w:shd w:val="clear" w:fill="FFFFFF"/>
          <w:lang w:eastAsia="zh-CN"/>
        </w:rPr>
        <w:t>，主要原因是年初无预算。</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eastAsia="zh-CN"/>
        </w:rPr>
        <w:t xml:space="preserve">  </w:t>
      </w:r>
      <w:r>
        <w:rPr>
          <w:sz w:val="27"/>
          <w:szCs w:val="27"/>
          <w:shd w:val="clear" w:fill="FFFFFF"/>
          <w:lang w:eastAsia="zh-CN"/>
        </w:rPr>
        <w:t>（</w:t>
      </w:r>
      <w:r>
        <w:rPr>
          <w:sz w:val="27"/>
          <w:szCs w:val="27"/>
          <w:shd w:val="clear" w:fill="FFFFFF"/>
          <w:lang w:val="en-US" w:eastAsia="zh-CN"/>
        </w:rPr>
        <w:t>7</w:t>
      </w:r>
      <w:r>
        <w:rPr>
          <w:sz w:val="27"/>
          <w:szCs w:val="27"/>
          <w:shd w:val="clear" w:fill="FFFFFF"/>
          <w:lang w:eastAsia="zh-CN"/>
        </w:rPr>
        <w:t>）自然资源海洋气象等支出</w:t>
      </w:r>
      <w:r>
        <w:rPr>
          <w:sz w:val="27"/>
          <w:szCs w:val="27"/>
          <w:shd w:val="clear" w:fill="FFFFFF"/>
          <w:lang w:val="en-US" w:eastAsia="zh-CN"/>
        </w:rPr>
        <w:t>284.52</w:t>
      </w:r>
      <w:r>
        <w:rPr>
          <w:sz w:val="27"/>
          <w:szCs w:val="27"/>
          <w:shd w:val="clear" w:fill="FFFFFF"/>
          <w:lang w:eastAsia="zh-CN"/>
        </w:rPr>
        <w:t>万元，占</w:t>
      </w:r>
      <w:r>
        <w:rPr>
          <w:sz w:val="27"/>
          <w:szCs w:val="27"/>
          <w:shd w:val="clear" w:fill="FFFFFF"/>
          <w:lang w:val="en-US" w:eastAsia="zh-CN"/>
        </w:rPr>
        <w:t>0.2%</w:t>
      </w:r>
      <w:r>
        <w:rPr>
          <w:sz w:val="27"/>
          <w:szCs w:val="27"/>
          <w:shd w:val="clear" w:fill="FFFFFF"/>
          <w:lang w:eastAsia="zh-CN"/>
        </w:rPr>
        <w:t>，较年初预算数增加</w:t>
      </w:r>
      <w:r>
        <w:rPr>
          <w:sz w:val="27"/>
          <w:szCs w:val="27"/>
          <w:shd w:val="clear" w:fill="FFFFFF"/>
          <w:lang w:val="en-US" w:eastAsia="zh-CN"/>
        </w:rPr>
        <w:t>284.52</w:t>
      </w:r>
      <w:r>
        <w:rPr>
          <w:sz w:val="27"/>
          <w:szCs w:val="27"/>
          <w:shd w:val="clear" w:fill="FFFFFF"/>
          <w:lang w:eastAsia="zh-CN"/>
        </w:rPr>
        <w:t>万元，增长</w:t>
      </w:r>
      <w:r>
        <w:rPr>
          <w:sz w:val="27"/>
          <w:szCs w:val="27"/>
          <w:shd w:val="clear" w:fill="FFFFFF"/>
          <w:lang w:val="en-US" w:eastAsia="zh-CN"/>
        </w:rPr>
        <w:t>0.2%</w:t>
      </w:r>
      <w:r>
        <w:rPr>
          <w:sz w:val="27"/>
          <w:szCs w:val="27"/>
          <w:shd w:val="clear" w:fill="FFFFFF"/>
          <w:lang w:eastAsia="zh-CN"/>
        </w:rPr>
        <w:t>，主要原因是年初无预算。</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eastAsia="zh-CN"/>
        </w:rPr>
        <w:t>（</w:t>
      </w:r>
      <w:r>
        <w:rPr>
          <w:sz w:val="27"/>
          <w:szCs w:val="27"/>
          <w:shd w:val="clear" w:fill="FFFFFF"/>
          <w:lang w:val="en-US" w:eastAsia="zh-CN"/>
        </w:rPr>
        <w:t>8</w:t>
      </w:r>
      <w:r>
        <w:rPr>
          <w:sz w:val="27"/>
          <w:szCs w:val="27"/>
          <w:shd w:val="clear" w:fill="FFFFFF"/>
          <w:lang w:eastAsia="zh-CN"/>
        </w:rPr>
        <w:t>）住房保障支出</w:t>
      </w:r>
      <w:r>
        <w:rPr>
          <w:sz w:val="27"/>
          <w:szCs w:val="27"/>
          <w:shd w:val="clear" w:fill="FFFFFF"/>
          <w:lang w:val="en-US" w:eastAsia="zh-CN"/>
        </w:rPr>
        <w:t>6,417.92</w:t>
      </w:r>
      <w:r>
        <w:rPr>
          <w:sz w:val="27"/>
          <w:szCs w:val="27"/>
          <w:shd w:val="clear" w:fill="FFFFFF"/>
          <w:lang w:eastAsia="zh-CN"/>
        </w:rPr>
        <w:t>万元，占</w:t>
      </w:r>
      <w:r>
        <w:rPr>
          <w:sz w:val="27"/>
          <w:szCs w:val="27"/>
          <w:shd w:val="clear" w:fill="FFFFFF"/>
          <w:lang w:val="en-US" w:eastAsia="zh-CN"/>
        </w:rPr>
        <w:t>4%</w:t>
      </w:r>
      <w:r>
        <w:rPr>
          <w:sz w:val="27"/>
          <w:szCs w:val="27"/>
          <w:shd w:val="clear" w:fill="FFFFFF"/>
          <w:lang w:eastAsia="zh-CN"/>
        </w:rPr>
        <w:t>，较年初预算数增加</w:t>
      </w:r>
      <w:r>
        <w:rPr>
          <w:sz w:val="27"/>
          <w:szCs w:val="27"/>
          <w:shd w:val="clear" w:fill="FFFFFF"/>
          <w:lang w:val="en-US" w:eastAsia="zh-CN"/>
        </w:rPr>
        <w:t>292.05</w:t>
      </w:r>
      <w:r>
        <w:rPr>
          <w:sz w:val="27"/>
          <w:szCs w:val="27"/>
          <w:shd w:val="clear" w:fill="FFFFFF"/>
          <w:lang w:eastAsia="zh-CN"/>
        </w:rPr>
        <w:t>万元，增长</w:t>
      </w:r>
      <w:r>
        <w:rPr>
          <w:sz w:val="27"/>
          <w:szCs w:val="27"/>
          <w:shd w:val="clear" w:fill="FFFFFF"/>
          <w:lang w:val="en-US" w:eastAsia="zh-CN"/>
        </w:rPr>
        <w:t>4.8%</w:t>
      </w:r>
      <w:r>
        <w:rPr>
          <w:sz w:val="27"/>
          <w:szCs w:val="27"/>
          <w:shd w:val="clear" w:fill="FFFFFF"/>
          <w:lang w:eastAsia="zh-CN"/>
        </w:rPr>
        <w:t>，主要原因是人员工资调整增加了住房公积金支出。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（四）一般公共预算财政拨款基本支出决算情况说明。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2021</w:t>
      </w:r>
      <w:r>
        <w:rPr>
          <w:sz w:val="27"/>
          <w:szCs w:val="27"/>
          <w:shd w:val="clear" w:fill="FFFFFF"/>
          <w:lang w:eastAsia="zh-CN"/>
        </w:rPr>
        <w:t>年度一般公共财政拨款基本支出</w:t>
      </w:r>
      <w:r>
        <w:rPr>
          <w:sz w:val="27"/>
          <w:szCs w:val="27"/>
          <w:shd w:val="clear" w:fill="FFFFFF"/>
          <w:lang w:val="en-US"/>
        </w:rPr>
        <w:t>136,680.78</w:t>
      </w:r>
      <w:r>
        <w:rPr>
          <w:sz w:val="27"/>
          <w:szCs w:val="27"/>
          <w:shd w:val="clear" w:fill="FFFFFF"/>
          <w:lang w:eastAsia="zh-CN"/>
        </w:rPr>
        <w:t>万元。其中：人员经费</w:t>
      </w:r>
      <w:r>
        <w:rPr>
          <w:sz w:val="27"/>
          <w:szCs w:val="27"/>
          <w:shd w:val="clear" w:fill="FFFFFF"/>
          <w:lang w:val="en-US" w:eastAsia="zh-CN"/>
        </w:rPr>
        <w:t>124,609.19</w:t>
      </w:r>
      <w:r>
        <w:rPr>
          <w:sz w:val="27"/>
          <w:szCs w:val="27"/>
          <w:shd w:val="clear" w:fill="FFFFFF"/>
          <w:lang w:eastAsia="zh-CN"/>
        </w:rPr>
        <w:t>万元，较上年决算数减少</w:t>
      </w:r>
      <w:r>
        <w:rPr>
          <w:sz w:val="27"/>
          <w:szCs w:val="27"/>
          <w:shd w:val="clear" w:fill="FFFFFF"/>
          <w:lang w:val="en-US" w:eastAsia="zh-CN"/>
        </w:rPr>
        <w:t>219.41</w:t>
      </w:r>
      <w:r>
        <w:rPr>
          <w:sz w:val="27"/>
          <w:szCs w:val="27"/>
          <w:shd w:val="clear" w:fill="FFFFFF"/>
          <w:lang w:eastAsia="zh-CN"/>
        </w:rPr>
        <w:t>万元，下降</w:t>
      </w:r>
      <w:r>
        <w:rPr>
          <w:sz w:val="27"/>
          <w:szCs w:val="27"/>
          <w:shd w:val="clear" w:fill="FFFFFF"/>
          <w:lang w:val="en-US" w:eastAsia="zh-CN"/>
        </w:rPr>
        <w:t>0.2%</w:t>
      </w:r>
      <w:r>
        <w:rPr>
          <w:sz w:val="27"/>
          <w:szCs w:val="27"/>
          <w:shd w:val="clear" w:fill="FFFFFF"/>
          <w:lang w:eastAsia="zh-CN"/>
        </w:rPr>
        <w:t>，主要原因是超额绩效没有发放。人员经费用途主要包括基本工资、津贴补贴、奖金、社会保障缴费等支出。公用经费</w:t>
      </w:r>
      <w:r>
        <w:rPr>
          <w:sz w:val="27"/>
          <w:szCs w:val="27"/>
          <w:shd w:val="clear" w:fill="FFFFFF"/>
          <w:lang w:val="en-US" w:eastAsia="zh-CN"/>
        </w:rPr>
        <w:t>12,071.59</w:t>
      </w:r>
      <w:r>
        <w:rPr>
          <w:sz w:val="27"/>
          <w:szCs w:val="27"/>
          <w:shd w:val="clear" w:fill="FFFFFF"/>
          <w:lang w:eastAsia="zh-CN"/>
        </w:rPr>
        <w:t>万元，较上年决算数增加</w:t>
      </w:r>
      <w:r>
        <w:rPr>
          <w:sz w:val="27"/>
          <w:szCs w:val="27"/>
          <w:shd w:val="clear" w:fill="FFFFFF"/>
          <w:lang w:val="en-US" w:eastAsia="zh-CN"/>
        </w:rPr>
        <w:t>1,785.74</w:t>
      </w:r>
      <w:r>
        <w:rPr>
          <w:sz w:val="27"/>
          <w:szCs w:val="27"/>
          <w:shd w:val="clear" w:fill="FFFFFF"/>
          <w:lang w:eastAsia="zh-CN"/>
        </w:rPr>
        <w:t>万元，增长</w:t>
      </w:r>
      <w:r>
        <w:rPr>
          <w:sz w:val="27"/>
          <w:szCs w:val="27"/>
          <w:shd w:val="clear" w:fill="FFFFFF"/>
          <w:lang w:val="en-US" w:eastAsia="zh-CN"/>
        </w:rPr>
        <w:t>17.4%</w:t>
      </w:r>
      <w:r>
        <w:rPr>
          <w:sz w:val="27"/>
          <w:szCs w:val="27"/>
          <w:shd w:val="clear" w:fill="FFFFFF"/>
          <w:lang w:eastAsia="zh-CN"/>
        </w:rPr>
        <w:t>，主要原因是外出培训学习人次、维修维护增加等。公用经费用途主要包括办公费、印刷费、培训费、劳务费、工会经费、维修费、水费、电费、邮电费等。</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（五）政府性基金预算收支决算情况说明。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val="en-US"/>
        </w:rPr>
      </w:pPr>
      <w:r>
        <w:rPr>
          <w:sz w:val="27"/>
          <w:szCs w:val="27"/>
          <w:shd w:val="clear" w:fill="FFFFFF"/>
          <w:lang w:val="en-US"/>
        </w:rPr>
        <w:t>  2021</w:t>
      </w:r>
      <w:r>
        <w:rPr>
          <w:sz w:val="27"/>
          <w:szCs w:val="27"/>
          <w:shd w:val="clear" w:fill="FFFFFF"/>
          <w:lang w:eastAsia="zh-CN"/>
        </w:rPr>
        <w:t>年度政府性基金预算财政拨款年初结转结余</w:t>
      </w:r>
      <w:r>
        <w:rPr>
          <w:sz w:val="27"/>
          <w:szCs w:val="27"/>
          <w:shd w:val="clear" w:fill="FFFFFF"/>
          <w:lang w:val="en-US"/>
        </w:rPr>
        <w:t>650.03</w:t>
      </w:r>
      <w:r>
        <w:rPr>
          <w:sz w:val="27"/>
          <w:szCs w:val="27"/>
          <w:shd w:val="clear" w:fill="FFFFFF"/>
          <w:lang w:eastAsia="zh-CN"/>
        </w:rPr>
        <w:t>万元，年末</w:t>
      </w:r>
      <w:r>
        <w:rPr>
          <w:sz w:val="27"/>
          <w:szCs w:val="27"/>
          <w:shd w:val="clear" w:fill="FFFFFF"/>
          <w:lang w:val="en-US" w:eastAsia="zh-CN"/>
        </w:rPr>
        <w:t>结转结余</w:t>
      </w:r>
      <w:r>
        <w:rPr>
          <w:sz w:val="27"/>
          <w:szCs w:val="27"/>
          <w:shd w:val="clear" w:fill="FFFFFF"/>
          <w:lang w:val="en-US"/>
        </w:rPr>
        <w:t>1,427.70</w:t>
      </w:r>
      <w:r>
        <w:rPr>
          <w:sz w:val="27"/>
          <w:szCs w:val="27"/>
          <w:shd w:val="clear" w:fill="FFFFFF"/>
          <w:lang w:val="en-US" w:eastAsia="zh-CN"/>
        </w:rPr>
        <w:t>万元。本年收入</w:t>
      </w:r>
      <w:r>
        <w:rPr>
          <w:sz w:val="27"/>
          <w:szCs w:val="27"/>
          <w:shd w:val="clear" w:fill="FFFFFF"/>
          <w:lang w:val="en-US"/>
        </w:rPr>
        <w:t>2,880.90</w:t>
      </w:r>
      <w:r>
        <w:rPr>
          <w:sz w:val="27"/>
          <w:szCs w:val="27"/>
          <w:shd w:val="clear" w:fill="FFFFFF"/>
          <w:lang w:val="en-US" w:eastAsia="zh-CN"/>
        </w:rPr>
        <w:t>万元，较上年决算数增加</w:t>
      </w:r>
      <w:r>
        <w:rPr>
          <w:sz w:val="27"/>
          <w:szCs w:val="27"/>
          <w:shd w:val="clear" w:fill="FFFFFF"/>
          <w:lang w:val="en-US"/>
        </w:rPr>
        <w:t>1,648.27</w:t>
      </w:r>
      <w:r>
        <w:rPr>
          <w:sz w:val="27"/>
          <w:szCs w:val="27"/>
          <w:shd w:val="clear" w:fill="FFFFFF"/>
          <w:lang w:val="en-US" w:eastAsia="zh-CN"/>
        </w:rPr>
        <w:t>万元，增长</w:t>
      </w:r>
      <w:r>
        <w:rPr>
          <w:sz w:val="27"/>
          <w:szCs w:val="27"/>
          <w:shd w:val="clear" w:fill="FFFFFF"/>
          <w:lang w:val="en-US"/>
        </w:rPr>
        <w:t>133.7%</w:t>
      </w:r>
      <w:r>
        <w:rPr>
          <w:sz w:val="27"/>
          <w:szCs w:val="27"/>
          <w:shd w:val="clear" w:fill="FFFFFF"/>
          <w:lang w:val="en-US" w:eastAsia="zh-CN"/>
        </w:rPr>
        <w:t>，主要原因是增加三峡后扶资金</w:t>
      </w:r>
      <w:r>
        <w:rPr>
          <w:rFonts w:hint="eastAsia"/>
          <w:sz w:val="27"/>
          <w:szCs w:val="27"/>
          <w:shd w:val="clear" w:fill="FFFFFF"/>
          <w:lang w:val="en-US" w:eastAsia="zh-CN"/>
        </w:rPr>
        <w:t>项目</w:t>
      </w:r>
      <w:r>
        <w:rPr>
          <w:sz w:val="27"/>
          <w:szCs w:val="27"/>
          <w:shd w:val="clear" w:fill="FFFFFF"/>
          <w:lang w:val="en-US" w:eastAsia="zh-CN"/>
        </w:rPr>
        <w:t>投入。本年支出</w:t>
      </w:r>
      <w:r>
        <w:rPr>
          <w:sz w:val="27"/>
          <w:szCs w:val="27"/>
          <w:shd w:val="clear" w:fill="FFFFFF"/>
          <w:lang w:val="en-US"/>
        </w:rPr>
        <w:t>2,103.23</w:t>
      </w:r>
      <w:r>
        <w:rPr>
          <w:sz w:val="27"/>
          <w:szCs w:val="27"/>
          <w:shd w:val="clear" w:fill="FFFFFF"/>
          <w:lang w:val="en-US" w:eastAsia="zh-CN"/>
        </w:rPr>
        <w:t>万元，较上年决算数增加</w:t>
      </w:r>
      <w:r>
        <w:rPr>
          <w:sz w:val="27"/>
          <w:szCs w:val="27"/>
          <w:shd w:val="clear" w:fill="FFFFFF"/>
          <w:lang w:val="en-US"/>
        </w:rPr>
        <w:t>831.30</w:t>
      </w:r>
      <w:r>
        <w:rPr>
          <w:sz w:val="27"/>
          <w:szCs w:val="27"/>
          <w:shd w:val="clear" w:fill="FFFFFF"/>
          <w:lang w:val="en-US" w:eastAsia="zh-CN"/>
        </w:rPr>
        <w:t>万元，增长</w:t>
      </w:r>
      <w:r>
        <w:rPr>
          <w:sz w:val="27"/>
          <w:szCs w:val="27"/>
          <w:shd w:val="clear" w:fill="FFFFFF"/>
          <w:lang w:val="en-US"/>
        </w:rPr>
        <w:t>65.4%</w:t>
      </w:r>
      <w:r>
        <w:rPr>
          <w:sz w:val="27"/>
          <w:szCs w:val="27"/>
          <w:shd w:val="clear" w:fill="FFFFFF"/>
          <w:lang w:val="en-US" w:eastAsia="zh-CN"/>
        </w:rPr>
        <w:t>，主要原因是</w:t>
      </w:r>
      <w:r>
        <w:rPr>
          <w:rFonts w:hint="eastAsia"/>
          <w:sz w:val="27"/>
          <w:szCs w:val="27"/>
          <w:shd w:val="clear" w:fill="FFFFFF"/>
          <w:lang w:val="en-US" w:eastAsia="zh-CN"/>
        </w:rPr>
        <w:t>增加</w:t>
      </w:r>
      <w:r>
        <w:rPr>
          <w:sz w:val="27"/>
          <w:szCs w:val="27"/>
          <w:shd w:val="clear" w:fill="FFFFFF"/>
          <w:lang w:val="en-US" w:eastAsia="zh-CN"/>
        </w:rPr>
        <w:t>三峡后扶资金项目。</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（六）国有资本经营预算财政拨款支出决算情况说明。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rPr>
      </w:pPr>
      <w:r>
        <w:rPr>
          <w:rFonts w:hint="eastAsia"/>
          <w:sz w:val="27"/>
          <w:szCs w:val="27"/>
          <w:shd w:val="clear" w:fill="FFFFFF"/>
          <w:lang w:val="en-US" w:eastAsia="zh-CN"/>
        </w:rPr>
        <w:t>本部门</w:t>
      </w:r>
      <w:r>
        <w:rPr>
          <w:rFonts w:hint="eastAsia"/>
          <w:sz w:val="27"/>
          <w:szCs w:val="27"/>
          <w:shd w:val="clear" w:fill="FFFFFF"/>
          <w:lang w:val="en-US"/>
        </w:rPr>
        <w:t>2021</w:t>
      </w:r>
      <w:r>
        <w:rPr>
          <w:rFonts w:hint="eastAsia"/>
          <w:sz w:val="27"/>
          <w:szCs w:val="27"/>
          <w:shd w:val="clear" w:fill="FFFFFF"/>
          <w:lang w:val="en-US" w:eastAsia="zh-CN"/>
        </w:rPr>
        <w:t>年度无国有资本经营预算财政拨款支出。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经费支出总体情况说明。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2021</w:t>
      </w:r>
      <w:r>
        <w:rPr>
          <w:sz w:val="27"/>
          <w:szCs w:val="27"/>
          <w:shd w:val="clear" w:fill="FFFFFF"/>
          <w:lang w:eastAsia="zh-CN"/>
        </w:rPr>
        <w:t>年度</w:t>
      </w:r>
      <w:r>
        <w:rPr>
          <w:sz w:val="27"/>
          <w:szCs w:val="27"/>
          <w:shd w:val="clear" w:fill="FFFFFF"/>
          <w:lang w:val="en-US"/>
        </w:rPr>
        <w:t>“</w:t>
      </w:r>
      <w:r>
        <w:rPr>
          <w:sz w:val="27"/>
          <w:szCs w:val="27"/>
          <w:shd w:val="clear" w:fill="FFFFFF"/>
          <w:lang w:eastAsia="zh-CN"/>
        </w:rPr>
        <w:t>三公</w:t>
      </w:r>
      <w:r>
        <w:rPr>
          <w:sz w:val="27"/>
          <w:szCs w:val="27"/>
          <w:shd w:val="clear" w:fill="FFFFFF"/>
          <w:lang w:val="en-US"/>
        </w:rPr>
        <w:t>”</w:t>
      </w:r>
      <w:r>
        <w:rPr>
          <w:sz w:val="27"/>
          <w:szCs w:val="27"/>
          <w:shd w:val="clear" w:fill="FFFFFF"/>
          <w:lang w:eastAsia="zh-CN"/>
        </w:rPr>
        <w:t>经费支出共计</w:t>
      </w:r>
      <w:r>
        <w:rPr>
          <w:sz w:val="27"/>
          <w:szCs w:val="27"/>
          <w:shd w:val="clear" w:fill="FFFFFF"/>
          <w:lang w:val="en-US"/>
        </w:rPr>
        <w:t>18.40</w:t>
      </w:r>
      <w:r>
        <w:rPr>
          <w:sz w:val="27"/>
          <w:szCs w:val="27"/>
          <w:shd w:val="clear" w:fill="FFFFFF"/>
          <w:lang w:eastAsia="zh-CN"/>
        </w:rPr>
        <w:t>万元，较年初预算数增加</w:t>
      </w:r>
      <w:r>
        <w:rPr>
          <w:sz w:val="27"/>
          <w:szCs w:val="27"/>
          <w:shd w:val="clear" w:fill="FFFFFF"/>
          <w:lang w:val="en-US"/>
        </w:rPr>
        <w:t>0.40</w:t>
      </w:r>
      <w:r>
        <w:rPr>
          <w:sz w:val="27"/>
          <w:szCs w:val="27"/>
          <w:shd w:val="clear" w:fill="FFFFFF"/>
          <w:lang w:eastAsia="zh-CN"/>
        </w:rPr>
        <w:t>万元，增长</w:t>
      </w:r>
      <w:r>
        <w:rPr>
          <w:sz w:val="27"/>
          <w:szCs w:val="27"/>
          <w:shd w:val="clear" w:fill="FFFFFF"/>
          <w:lang w:val="en-US"/>
        </w:rPr>
        <w:t>2.2%</w:t>
      </w:r>
      <w:r>
        <w:rPr>
          <w:sz w:val="27"/>
          <w:szCs w:val="27"/>
          <w:shd w:val="clear" w:fill="FFFFFF"/>
          <w:lang w:eastAsia="zh-CN"/>
        </w:rPr>
        <w:t>，主要原因是</w:t>
      </w:r>
      <w:r>
        <w:rPr>
          <w:color w:val="333333"/>
          <w:shd w:val="clear" w:fill="FFFFFF"/>
          <w:lang w:eastAsia="zh-CN"/>
        </w:rPr>
        <w:t>有的</w:t>
      </w:r>
      <w:r>
        <w:rPr>
          <w:rFonts w:hint="eastAsia"/>
          <w:color w:val="333333"/>
          <w:shd w:val="clear" w:fill="FFFFFF"/>
          <w:lang w:eastAsia="zh-CN"/>
        </w:rPr>
        <w:t>下属</w:t>
      </w:r>
      <w:r>
        <w:rPr>
          <w:color w:val="333333"/>
          <w:shd w:val="clear" w:fill="FFFFFF"/>
          <w:lang w:eastAsia="zh-CN"/>
        </w:rPr>
        <w:t>单位没有做年初预算</w:t>
      </w:r>
      <w:r>
        <w:rPr>
          <w:color w:val="FF0000"/>
          <w:sz w:val="27"/>
          <w:szCs w:val="27"/>
          <w:shd w:val="clear" w:fill="FFFFFF"/>
          <w:lang w:eastAsia="zh-CN"/>
        </w:rPr>
        <w:t>。</w:t>
      </w:r>
      <w:r>
        <w:rPr>
          <w:sz w:val="27"/>
          <w:szCs w:val="27"/>
          <w:shd w:val="clear" w:fill="FFFFFF"/>
          <w:lang w:eastAsia="zh-CN"/>
        </w:rPr>
        <w:t>较上年支出数减少</w:t>
      </w:r>
      <w:r>
        <w:rPr>
          <w:sz w:val="27"/>
          <w:szCs w:val="27"/>
          <w:shd w:val="clear" w:fill="FFFFFF"/>
          <w:lang w:val="en-US" w:eastAsia="zh-CN"/>
        </w:rPr>
        <w:t>16.49</w:t>
      </w:r>
      <w:r>
        <w:rPr>
          <w:sz w:val="27"/>
          <w:szCs w:val="27"/>
          <w:shd w:val="clear" w:fill="FFFFFF"/>
          <w:lang w:eastAsia="zh-CN"/>
        </w:rPr>
        <w:t>万元，下降</w:t>
      </w:r>
      <w:r>
        <w:rPr>
          <w:sz w:val="27"/>
          <w:szCs w:val="27"/>
          <w:shd w:val="clear" w:fill="FFFFFF"/>
          <w:lang w:val="en-US" w:eastAsia="zh-CN"/>
        </w:rPr>
        <w:t>47.3%</w:t>
      </w:r>
      <w:r>
        <w:rPr>
          <w:sz w:val="27"/>
          <w:szCs w:val="27"/>
          <w:shd w:val="clear" w:fill="FFFFFF"/>
          <w:lang w:eastAsia="zh-CN"/>
        </w:rPr>
        <w:t>，主要原因是严格控制</w:t>
      </w:r>
      <w:r>
        <w:rPr>
          <w:sz w:val="27"/>
          <w:szCs w:val="27"/>
          <w:shd w:val="clear" w:fill="FFFFFF"/>
          <w:lang w:val="en-US" w:eastAsia="zh-CN"/>
        </w:rPr>
        <w:t>“</w:t>
      </w:r>
      <w:r>
        <w:rPr>
          <w:sz w:val="27"/>
          <w:szCs w:val="27"/>
          <w:shd w:val="clear" w:fill="FFFFFF"/>
          <w:lang w:eastAsia="zh-CN"/>
        </w:rPr>
        <w:t>三公</w:t>
      </w:r>
      <w:r>
        <w:rPr>
          <w:sz w:val="27"/>
          <w:szCs w:val="27"/>
          <w:shd w:val="clear" w:fill="FFFFFF"/>
          <w:lang w:val="en-US" w:eastAsia="zh-CN"/>
        </w:rPr>
        <w:t>”</w:t>
      </w:r>
      <w:r>
        <w:rPr>
          <w:sz w:val="27"/>
          <w:szCs w:val="27"/>
          <w:shd w:val="clear" w:fill="FFFFFF"/>
          <w:lang w:eastAsia="zh-CN"/>
        </w:rPr>
        <w:t>经费。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经费分项支出情况。</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w:t>
      </w:r>
      <w:r>
        <w:rPr>
          <w:sz w:val="27"/>
          <w:szCs w:val="27"/>
          <w:shd w:val="clear" w:fill="FFFFFF"/>
          <w:lang w:val="en-US" w:eastAsia="zh-CN"/>
        </w:rPr>
        <w:t xml:space="preserve"> 2021</w:t>
      </w:r>
      <w:r>
        <w:rPr>
          <w:sz w:val="27"/>
          <w:szCs w:val="27"/>
          <w:shd w:val="clear" w:fill="FFFFFF"/>
          <w:lang w:eastAsia="zh-CN"/>
        </w:rPr>
        <w:t>年度本部门因公出国（境）费用</w:t>
      </w:r>
      <w:r>
        <w:rPr>
          <w:sz w:val="27"/>
          <w:szCs w:val="27"/>
          <w:shd w:val="clear" w:fill="FFFFFF"/>
          <w:lang w:val="en-US" w:eastAsia="zh-CN"/>
        </w:rPr>
        <w:t>0.00</w:t>
      </w:r>
      <w:r>
        <w:rPr>
          <w:sz w:val="27"/>
          <w:szCs w:val="27"/>
          <w:shd w:val="clear" w:fill="FFFFFF"/>
          <w:lang w:eastAsia="zh-CN"/>
        </w:rPr>
        <w:t>万元，主要是用于本单位</w:t>
      </w:r>
      <w:r>
        <w:rPr>
          <w:sz w:val="27"/>
          <w:szCs w:val="27"/>
          <w:shd w:val="clear" w:fill="FFFFFF"/>
          <w:lang w:val="en-US" w:eastAsia="zh-CN"/>
        </w:rPr>
        <w:t>2021年度没有发生出国(境)费用</w:t>
      </w:r>
      <w:r>
        <w:rPr>
          <w:sz w:val="27"/>
          <w:szCs w:val="27"/>
          <w:shd w:val="clear" w:fill="FFFFFF"/>
          <w:lang w:eastAsia="zh-CN"/>
        </w:rPr>
        <w:t>。费用支出较年初预算数减少</w:t>
      </w:r>
      <w:r>
        <w:rPr>
          <w:sz w:val="27"/>
          <w:szCs w:val="27"/>
          <w:shd w:val="clear" w:fill="FFFFFF"/>
          <w:lang w:val="en-US" w:eastAsia="zh-CN"/>
        </w:rPr>
        <w:t>1.00</w:t>
      </w:r>
      <w:r>
        <w:rPr>
          <w:sz w:val="27"/>
          <w:szCs w:val="27"/>
          <w:shd w:val="clear" w:fill="FFFFFF"/>
          <w:lang w:eastAsia="zh-CN"/>
        </w:rPr>
        <w:t>万元，下降</w:t>
      </w:r>
      <w:r>
        <w:rPr>
          <w:sz w:val="27"/>
          <w:szCs w:val="27"/>
          <w:shd w:val="clear" w:fill="FFFFFF"/>
          <w:lang w:val="en-US" w:eastAsia="zh-CN"/>
        </w:rPr>
        <w:t>100%</w:t>
      </w:r>
      <w:r>
        <w:rPr>
          <w:sz w:val="27"/>
          <w:szCs w:val="27"/>
          <w:shd w:val="clear" w:fill="FFFFFF"/>
          <w:lang w:eastAsia="zh-CN"/>
        </w:rPr>
        <w:t>，主要原因是本单位</w:t>
      </w:r>
      <w:r>
        <w:rPr>
          <w:sz w:val="27"/>
          <w:szCs w:val="27"/>
          <w:shd w:val="clear" w:fill="FFFFFF"/>
          <w:lang w:val="en-US" w:eastAsia="zh-CN"/>
        </w:rPr>
        <w:t>2021年度没有发生出国(境)费用</w:t>
      </w:r>
      <w:r>
        <w:rPr>
          <w:sz w:val="27"/>
          <w:szCs w:val="27"/>
          <w:shd w:val="clear" w:fill="FFFFFF"/>
          <w:lang w:eastAsia="zh-CN"/>
        </w:rPr>
        <w:t>。较上年支出数增加</w:t>
      </w:r>
      <w:r>
        <w:rPr>
          <w:sz w:val="27"/>
          <w:szCs w:val="27"/>
          <w:shd w:val="clear" w:fill="FFFFFF"/>
          <w:lang w:val="en-US" w:eastAsia="zh-CN"/>
        </w:rPr>
        <w:t>0.00</w:t>
      </w:r>
      <w:r>
        <w:rPr>
          <w:sz w:val="27"/>
          <w:szCs w:val="27"/>
          <w:shd w:val="clear" w:fill="FFFFFF"/>
          <w:lang w:eastAsia="zh-CN"/>
        </w:rPr>
        <w:t>万元，增长</w:t>
      </w:r>
      <w:r>
        <w:rPr>
          <w:sz w:val="27"/>
          <w:szCs w:val="27"/>
          <w:shd w:val="clear" w:fill="FFFFFF"/>
          <w:lang w:val="en-US" w:eastAsia="zh-CN"/>
        </w:rPr>
        <w:t>%</w:t>
      </w:r>
      <w:r>
        <w:rPr>
          <w:sz w:val="27"/>
          <w:szCs w:val="27"/>
          <w:shd w:val="clear" w:fill="FFFFFF"/>
          <w:lang w:eastAsia="zh-CN"/>
        </w:rPr>
        <w:t>，主要原因是本单位</w:t>
      </w:r>
      <w:r>
        <w:rPr>
          <w:sz w:val="27"/>
          <w:szCs w:val="27"/>
          <w:shd w:val="clear" w:fill="FFFFFF"/>
          <w:lang w:val="en-US" w:eastAsia="zh-CN"/>
        </w:rPr>
        <w:t>2021年度没有发生出国(境)费用</w:t>
      </w:r>
      <w:r>
        <w:rPr>
          <w:sz w:val="27"/>
          <w:szCs w:val="27"/>
          <w:shd w:val="clear" w:fill="FFFFFF"/>
          <w:lang w:eastAsia="zh-CN"/>
        </w:rPr>
        <w:t>。</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xml:space="preserve">  </w:t>
      </w:r>
      <w:r>
        <w:rPr>
          <w:sz w:val="27"/>
          <w:szCs w:val="27"/>
          <w:shd w:val="clear" w:fill="FFFFFF"/>
          <w:lang w:eastAsia="zh-CN"/>
        </w:rPr>
        <w:t>公务车购置费</w:t>
      </w:r>
      <w:r>
        <w:rPr>
          <w:sz w:val="27"/>
          <w:szCs w:val="27"/>
          <w:shd w:val="clear" w:fill="FFFFFF"/>
          <w:lang w:val="en-US"/>
        </w:rPr>
        <w:t>0.00</w:t>
      </w:r>
      <w:r>
        <w:rPr>
          <w:sz w:val="27"/>
          <w:szCs w:val="27"/>
          <w:shd w:val="clear" w:fill="FFFFFF"/>
          <w:lang w:eastAsia="zh-CN"/>
        </w:rPr>
        <w:t>万元，主要是</w:t>
      </w:r>
      <w:r>
        <w:rPr>
          <w:sz w:val="27"/>
          <w:szCs w:val="27"/>
          <w:shd w:val="clear" w:fill="FFFFFF"/>
          <w:lang w:val="en-US"/>
        </w:rPr>
        <w:t>2021</w:t>
      </w:r>
      <w:r>
        <w:rPr>
          <w:sz w:val="27"/>
          <w:szCs w:val="27"/>
          <w:shd w:val="clear" w:fill="FFFFFF"/>
          <w:lang w:eastAsia="zh-CN"/>
        </w:rPr>
        <w:t>年度没有购置车辆。费用支出较年初预算数增加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w:t>
      </w:r>
      <w:r>
        <w:rPr>
          <w:sz w:val="27"/>
          <w:szCs w:val="27"/>
          <w:shd w:val="clear" w:fill="FFFFFF"/>
          <w:lang w:val="en-US" w:eastAsia="zh-CN"/>
        </w:rPr>
        <w:t>2021</w:t>
      </w:r>
      <w:r>
        <w:rPr>
          <w:sz w:val="27"/>
          <w:szCs w:val="27"/>
          <w:shd w:val="clear" w:fill="FFFFFF"/>
          <w:lang w:eastAsia="zh-CN"/>
        </w:rPr>
        <w:t>年度没有购置车辆。较上年支出数减少</w:t>
      </w:r>
      <w:r>
        <w:rPr>
          <w:sz w:val="27"/>
          <w:szCs w:val="27"/>
          <w:shd w:val="clear" w:fill="FFFFFF"/>
          <w:lang w:val="en-US" w:eastAsia="zh-CN"/>
        </w:rPr>
        <w:t>20.47</w:t>
      </w:r>
      <w:r>
        <w:rPr>
          <w:sz w:val="27"/>
          <w:szCs w:val="27"/>
          <w:shd w:val="clear" w:fill="FFFFFF"/>
          <w:lang w:eastAsia="zh-CN"/>
        </w:rPr>
        <w:t>万元，下降</w:t>
      </w:r>
      <w:r>
        <w:rPr>
          <w:sz w:val="27"/>
          <w:szCs w:val="27"/>
          <w:shd w:val="clear" w:fill="FFFFFF"/>
          <w:lang w:val="en-US" w:eastAsia="zh-CN"/>
        </w:rPr>
        <w:t>100%</w:t>
      </w:r>
      <w:r>
        <w:rPr>
          <w:sz w:val="27"/>
          <w:szCs w:val="27"/>
          <w:shd w:val="clear" w:fill="FFFFFF"/>
          <w:lang w:eastAsia="zh-CN"/>
        </w:rPr>
        <w:t>，主要原因是</w:t>
      </w:r>
      <w:r>
        <w:rPr>
          <w:sz w:val="27"/>
          <w:szCs w:val="27"/>
          <w:shd w:val="clear" w:fill="FFFFFF"/>
          <w:lang w:val="en-US" w:eastAsia="zh-CN"/>
        </w:rPr>
        <w:t>2021</w:t>
      </w:r>
      <w:r>
        <w:rPr>
          <w:sz w:val="27"/>
          <w:szCs w:val="27"/>
          <w:shd w:val="clear" w:fill="FFFFFF"/>
          <w:lang w:eastAsia="zh-CN"/>
        </w:rPr>
        <w:t>年度没有购置车辆。</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xml:space="preserve">  </w:t>
      </w:r>
      <w:r>
        <w:rPr>
          <w:sz w:val="27"/>
          <w:szCs w:val="27"/>
          <w:shd w:val="clear" w:fill="FFFFFF"/>
          <w:lang w:eastAsia="zh-CN"/>
        </w:rPr>
        <w:t>公务车运行维护费</w:t>
      </w:r>
      <w:r>
        <w:rPr>
          <w:sz w:val="27"/>
          <w:szCs w:val="27"/>
          <w:shd w:val="clear" w:fill="FFFFFF"/>
          <w:lang w:val="en-US"/>
        </w:rPr>
        <w:t>11.73</w:t>
      </w:r>
      <w:r>
        <w:rPr>
          <w:sz w:val="27"/>
          <w:szCs w:val="27"/>
          <w:shd w:val="clear" w:fill="FFFFFF"/>
          <w:lang w:eastAsia="zh-CN"/>
        </w:rPr>
        <w:t>万元，主要用于全县教育系统各项工作检查。费用支出较年初预算数增加</w:t>
      </w:r>
      <w:r>
        <w:rPr>
          <w:sz w:val="27"/>
          <w:szCs w:val="27"/>
          <w:shd w:val="clear" w:fill="FFFFFF"/>
          <w:lang w:val="en-US" w:eastAsia="zh-CN"/>
        </w:rPr>
        <w:t>3.73</w:t>
      </w:r>
      <w:r>
        <w:rPr>
          <w:sz w:val="27"/>
          <w:szCs w:val="27"/>
          <w:shd w:val="clear" w:fill="FFFFFF"/>
          <w:lang w:eastAsia="zh-CN"/>
        </w:rPr>
        <w:t>万元，增长</w:t>
      </w:r>
      <w:r>
        <w:rPr>
          <w:sz w:val="27"/>
          <w:szCs w:val="27"/>
          <w:shd w:val="clear" w:fill="FFFFFF"/>
          <w:lang w:val="en-US" w:eastAsia="zh-CN"/>
        </w:rPr>
        <w:t>46.6%</w:t>
      </w:r>
      <w:r>
        <w:rPr>
          <w:sz w:val="27"/>
          <w:szCs w:val="27"/>
          <w:shd w:val="clear" w:fill="FFFFFF"/>
          <w:lang w:eastAsia="zh-CN"/>
        </w:rPr>
        <w:t>，主要原因是有二级单位没有预算。较上年支出数增加</w:t>
      </w:r>
      <w:r>
        <w:rPr>
          <w:sz w:val="27"/>
          <w:szCs w:val="27"/>
          <w:shd w:val="clear" w:fill="FFFFFF"/>
          <w:lang w:val="en-US" w:eastAsia="zh-CN"/>
        </w:rPr>
        <w:t>4.29</w:t>
      </w:r>
      <w:r>
        <w:rPr>
          <w:sz w:val="27"/>
          <w:szCs w:val="27"/>
          <w:shd w:val="clear" w:fill="FFFFFF"/>
          <w:lang w:eastAsia="zh-CN"/>
        </w:rPr>
        <w:t>万元，增长</w:t>
      </w:r>
      <w:r>
        <w:rPr>
          <w:sz w:val="27"/>
          <w:szCs w:val="27"/>
          <w:shd w:val="clear" w:fill="FFFFFF"/>
          <w:lang w:val="en-US" w:eastAsia="zh-CN"/>
        </w:rPr>
        <w:t>57.7%</w:t>
      </w:r>
      <w:r>
        <w:rPr>
          <w:sz w:val="27"/>
          <w:szCs w:val="27"/>
          <w:shd w:val="clear" w:fill="FFFFFF"/>
          <w:lang w:eastAsia="zh-CN"/>
        </w:rPr>
        <w:t>，主要原因是有二级单位没有预算。</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val="en-US"/>
        </w:rPr>
      </w:pPr>
      <w:r>
        <w:rPr>
          <w:sz w:val="27"/>
          <w:szCs w:val="27"/>
          <w:shd w:val="clear" w:fill="FFFFFF"/>
          <w:lang w:val="en-US"/>
        </w:rPr>
        <w:t xml:space="preserve">  </w:t>
      </w:r>
      <w:r>
        <w:rPr>
          <w:sz w:val="27"/>
          <w:szCs w:val="27"/>
          <w:shd w:val="clear" w:fill="FFFFFF"/>
          <w:lang w:eastAsia="zh-CN"/>
        </w:rPr>
        <w:t>公务接待费</w:t>
      </w:r>
      <w:r>
        <w:rPr>
          <w:sz w:val="27"/>
          <w:szCs w:val="27"/>
          <w:shd w:val="clear" w:fill="FFFFFF"/>
          <w:lang w:val="en-US"/>
        </w:rPr>
        <w:t>6.67</w:t>
      </w:r>
      <w:r>
        <w:rPr>
          <w:sz w:val="27"/>
          <w:szCs w:val="27"/>
          <w:shd w:val="clear" w:fill="FFFFFF"/>
          <w:lang w:eastAsia="zh-CN"/>
        </w:rPr>
        <w:t>万元，</w:t>
      </w:r>
      <w:r>
        <w:rPr>
          <w:sz w:val="27"/>
          <w:szCs w:val="27"/>
          <w:shd w:val="clear" w:fill="FFFFFF"/>
          <w:lang w:val="en-US" w:eastAsia="zh-CN"/>
        </w:rPr>
        <w:t>主要用于接待市</w:t>
      </w:r>
      <w:r>
        <w:rPr>
          <w:rFonts w:hint="eastAsia"/>
          <w:sz w:val="27"/>
          <w:szCs w:val="27"/>
          <w:shd w:val="clear" w:fill="FFFFFF"/>
          <w:lang w:val="en-US" w:eastAsia="zh-CN"/>
        </w:rPr>
        <w:t>级部门</w:t>
      </w:r>
      <w:r>
        <w:rPr>
          <w:sz w:val="27"/>
          <w:szCs w:val="27"/>
          <w:shd w:val="clear" w:fill="FFFFFF"/>
          <w:lang w:val="en-US" w:eastAsia="zh-CN"/>
        </w:rPr>
        <w:t>、市内其他区县教委到我县检查指导工作和交流学习</w:t>
      </w:r>
      <w:r>
        <w:rPr>
          <w:sz w:val="27"/>
          <w:szCs w:val="27"/>
          <w:shd w:val="clear" w:fill="FFFFFF"/>
          <w:lang w:val="en-US"/>
        </w:rPr>
        <w:t>,</w:t>
      </w:r>
      <w:r>
        <w:rPr>
          <w:sz w:val="27"/>
          <w:szCs w:val="27"/>
          <w:shd w:val="clear" w:fill="FFFFFF"/>
          <w:lang w:val="en-US" w:eastAsia="zh-CN"/>
        </w:rPr>
        <w:t>接受相关部门检查指导工作发生的接待支出。费用支出较年初预算数减少</w:t>
      </w:r>
      <w:r>
        <w:rPr>
          <w:sz w:val="27"/>
          <w:szCs w:val="27"/>
          <w:shd w:val="clear" w:fill="FFFFFF"/>
          <w:lang w:val="en-US"/>
        </w:rPr>
        <w:t>2.33</w:t>
      </w:r>
      <w:r>
        <w:rPr>
          <w:sz w:val="27"/>
          <w:szCs w:val="27"/>
          <w:shd w:val="clear" w:fill="FFFFFF"/>
          <w:lang w:val="en-US" w:eastAsia="zh-CN"/>
        </w:rPr>
        <w:t>万元，下降</w:t>
      </w:r>
      <w:r>
        <w:rPr>
          <w:sz w:val="27"/>
          <w:szCs w:val="27"/>
          <w:shd w:val="clear" w:fill="FFFFFF"/>
          <w:lang w:val="en-US"/>
        </w:rPr>
        <w:t>25.9%</w:t>
      </w:r>
      <w:r>
        <w:rPr>
          <w:sz w:val="27"/>
          <w:szCs w:val="27"/>
          <w:shd w:val="clear" w:fill="FFFFFF"/>
          <w:lang w:val="en-US" w:eastAsia="zh-CN"/>
        </w:rPr>
        <w:t>，主要原因是严格控制了接待标准和</w:t>
      </w:r>
      <w:r>
        <w:rPr>
          <w:rFonts w:hint="eastAsia"/>
          <w:sz w:val="27"/>
          <w:szCs w:val="27"/>
          <w:shd w:val="clear" w:fill="FFFFFF"/>
          <w:lang w:val="en-US" w:eastAsia="zh-CN"/>
        </w:rPr>
        <w:t>陪</w:t>
      </w:r>
      <w:r>
        <w:rPr>
          <w:sz w:val="27"/>
          <w:szCs w:val="27"/>
          <w:shd w:val="clear" w:fill="FFFFFF"/>
          <w:lang w:val="en-US" w:eastAsia="zh-CN"/>
        </w:rPr>
        <w:t>餐人数。较上年支出数减少</w:t>
      </w:r>
      <w:r>
        <w:rPr>
          <w:sz w:val="27"/>
          <w:szCs w:val="27"/>
          <w:shd w:val="clear" w:fill="FFFFFF"/>
          <w:lang w:val="en-US"/>
        </w:rPr>
        <w:t>0.31</w:t>
      </w:r>
      <w:r>
        <w:rPr>
          <w:sz w:val="27"/>
          <w:szCs w:val="27"/>
          <w:shd w:val="clear" w:fill="FFFFFF"/>
          <w:lang w:val="en-US" w:eastAsia="zh-CN"/>
        </w:rPr>
        <w:t>万元，下降</w:t>
      </w:r>
      <w:r>
        <w:rPr>
          <w:sz w:val="27"/>
          <w:szCs w:val="27"/>
          <w:shd w:val="clear" w:fill="FFFFFF"/>
          <w:lang w:val="en-US"/>
        </w:rPr>
        <w:t>4.4%</w:t>
      </w:r>
      <w:r>
        <w:rPr>
          <w:sz w:val="27"/>
          <w:szCs w:val="27"/>
          <w:shd w:val="clear" w:fill="FFFFFF"/>
          <w:lang w:val="en-US" w:eastAsia="zh-CN"/>
        </w:rPr>
        <w:t>，主要原因是</w:t>
      </w:r>
      <w:bookmarkStart w:id="0" w:name="_GoBack"/>
      <w:bookmarkEnd w:id="0"/>
      <w:r>
        <w:rPr>
          <w:sz w:val="27"/>
          <w:szCs w:val="27"/>
          <w:shd w:val="clear" w:fill="FFFFFF"/>
          <w:lang w:val="en-US" w:eastAsia="zh-CN"/>
        </w:rPr>
        <w:t>严格控制了接待标准和</w:t>
      </w:r>
      <w:r>
        <w:rPr>
          <w:rFonts w:hint="eastAsia"/>
          <w:sz w:val="27"/>
          <w:szCs w:val="27"/>
          <w:shd w:val="clear" w:fill="FFFFFF"/>
          <w:lang w:val="en-US" w:eastAsia="zh-CN"/>
        </w:rPr>
        <w:t>陪</w:t>
      </w:r>
      <w:r>
        <w:rPr>
          <w:sz w:val="27"/>
          <w:szCs w:val="27"/>
          <w:shd w:val="clear" w:fill="FFFFFF"/>
          <w:lang w:val="en-US" w:eastAsia="zh-CN"/>
        </w:rPr>
        <w:t>餐人数。</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经费实物量情况。</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2021</w:t>
      </w:r>
      <w:r>
        <w:rPr>
          <w:sz w:val="27"/>
          <w:szCs w:val="27"/>
          <w:shd w:val="clear" w:fill="FFFFFF"/>
          <w:lang w:eastAsia="zh-CN"/>
        </w:rPr>
        <w:t>年度本部门因公出国（境）共计</w:t>
      </w:r>
      <w:r>
        <w:rPr>
          <w:sz w:val="27"/>
          <w:szCs w:val="27"/>
          <w:shd w:val="clear" w:fill="FFFFFF"/>
          <w:lang w:val="en-US"/>
        </w:rPr>
        <w:t>0</w:t>
      </w:r>
      <w:r>
        <w:rPr>
          <w:sz w:val="27"/>
          <w:szCs w:val="27"/>
          <w:shd w:val="clear" w:fill="FFFFFF"/>
          <w:lang w:eastAsia="zh-CN"/>
        </w:rPr>
        <w:t>个团组，</w:t>
      </w:r>
      <w:r>
        <w:rPr>
          <w:sz w:val="27"/>
          <w:szCs w:val="27"/>
          <w:shd w:val="clear" w:fill="FFFFFF"/>
          <w:lang w:val="en-US"/>
        </w:rPr>
        <w:t>0</w:t>
      </w:r>
      <w:r>
        <w:rPr>
          <w:sz w:val="27"/>
          <w:szCs w:val="27"/>
          <w:shd w:val="clear" w:fill="FFFFFF"/>
          <w:lang w:eastAsia="zh-CN"/>
        </w:rPr>
        <w:t>人；公务用车购置</w:t>
      </w:r>
      <w:r>
        <w:rPr>
          <w:sz w:val="27"/>
          <w:szCs w:val="27"/>
          <w:shd w:val="clear" w:fill="FFFFFF"/>
          <w:lang w:val="en-US"/>
        </w:rPr>
        <w:t>0</w:t>
      </w:r>
      <w:r>
        <w:rPr>
          <w:sz w:val="27"/>
          <w:szCs w:val="27"/>
          <w:shd w:val="clear" w:fill="FFFFFF"/>
          <w:lang w:eastAsia="zh-CN"/>
        </w:rPr>
        <w:t>辆，公务车保有量为</w:t>
      </w:r>
      <w:r>
        <w:rPr>
          <w:sz w:val="27"/>
          <w:szCs w:val="27"/>
          <w:shd w:val="clear" w:fill="FFFFFF"/>
          <w:lang w:val="en-US"/>
        </w:rPr>
        <w:t>4</w:t>
      </w:r>
      <w:r>
        <w:rPr>
          <w:sz w:val="27"/>
          <w:szCs w:val="27"/>
          <w:shd w:val="clear" w:fill="FFFFFF"/>
          <w:lang w:eastAsia="zh-CN"/>
        </w:rPr>
        <w:t>辆；国内公务接待</w:t>
      </w:r>
      <w:r>
        <w:rPr>
          <w:sz w:val="27"/>
          <w:szCs w:val="27"/>
          <w:shd w:val="clear" w:fill="FFFFFF"/>
          <w:lang w:val="en-US"/>
        </w:rPr>
        <w:t>84</w:t>
      </w:r>
      <w:r>
        <w:rPr>
          <w:sz w:val="27"/>
          <w:szCs w:val="27"/>
          <w:shd w:val="clear" w:fill="FFFFFF"/>
          <w:lang w:eastAsia="zh-CN"/>
        </w:rPr>
        <w:t>批次</w:t>
      </w:r>
      <w:r>
        <w:rPr>
          <w:sz w:val="27"/>
          <w:szCs w:val="27"/>
          <w:shd w:val="clear" w:fill="FFFFFF"/>
          <w:lang w:val="en-US"/>
        </w:rPr>
        <w:t>768</w:t>
      </w:r>
      <w:r>
        <w:rPr>
          <w:sz w:val="27"/>
          <w:szCs w:val="27"/>
          <w:shd w:val="clear" w:fill="FFFFFF"/>
          <w:lang w:eastAsia="zh-CN"/>
        </w:rPr>
        <w:t>人，其中：国内外事接待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人；国（境）外公务接待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w:t>
      </w:r>
      <w:r>
        <w:rPr>
          <w:sz w:val="27"/>
          <w:szCs w:val="27"/>
          <w:shd w:val="clear" w:fill="FFFFFF"/>
          <w:lang w:val="en-US"/>
        </w:rPr>
        <w:t>2021</w:t>
      </w:r>
      <w:r>
        <w:rPr>
          <w:sz w:val="27"/>
          <w:szCs w:val="27"/>
          <w:shd w:val="clear" w:fill="FFFFFF"/>
          <w:lang w:eastAsia="zh-CN"/>
        </w:rPr>
        <w:t>年本部门人均接待费</w:t>
      </w:r>
      <w:r>
        <w:rPr>
          <w:sz w:val="27"/>
          <w:szCs w:val="27"/>
          <w:shd w:val="clear" w:fill="FFFFFF"/>
          <w:lang w:val="en-US"/>
        </w:rPr>
        <w:t>86.86</w:t>
      </w:r>
      <w:r>
        <w:rPr>
          <w:sz w:val="27"/>
          <w:szCs w:val="27"/>
          <w:shd w:val="clear" w:fill="FFFFFF"/>
          <w:lang w:eastAsia="zh-CN"/>
        </w:rPr>
        <w:t>元，车均购置费</w:t>
      </w:r>
      <w:r>
        <w:rPr>
          <w:sz w:val="27"/>
          <w:szCs w:val="27"/>
          <w:shd w:val="clear" w:fill="FFFFFF"/>
          <w:lang w:val="en-US"/>
        </w:rPr>
        <w:t>0.00</w:t>
      </w:r>
      <w:r>
        <w:rPr>
          <w:sz w:val="27"/>
          <w:szCs w:val="27"/>
          <w:shd w:val="clear" w:fill="FFFFFF"/>
          <w:lang w:eastAsia="zh-CN"/>
        </w:rPr>
        <w:t>万元，车均维护费</w:t>
      </w:r>
      <w:r>
        <w:rPr>
          <w:sz w:val="27"/>
          <w:szCs w:val="27"/>
          <w:shd w:val="clear" w:fill="FFFFFF"/>
          <w:lang w:val="en-US"/>
        </w:rPr>
        <w:t>2.93</w:t>
      </w:r>
      <w:r>
        <w:rPr>
          <w:sz w:val="27"/>
          <w:szCs w:val="27"/>
          <w:shd w:val="clear" w:fill="FFFFFF"/>
          <w:lang w:eastAsia="zh-CN"/>
        </w:rPr>
        <w:t>万元。</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四、其他需要说明的事项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（一）一般公共预算财政拨款会议费和培训费情况说明。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xml:space="preserve">  </w:t>
      </w:r>
      <w:r>
        <w:rPr>
          <w:sz w:val="27"/>
          <w:szCs w:val="27"/>
          <w:shd w:val="clear" w:fill="FFFFFF"/>
          <w:lang w:eastAsia="zh-CN"/>
        </w:rPr>
        <w:t>本年度会议费支出</w:t>
      </w:r>
      <w:r>
        <w:rPr>
          <w:sz w:val="27"/>
          <w:szCs w:val="27"/>
          <w:shd w:val="clear" w:fill="FFFFFF"/>
          <w:lang w:val="en-US"/>
        </w:rPr>
        <w:t>1.96</w:t>
      </w:r>
      <w:r>
        <w:rPr>
          <w:sz w:val="27"/>
          <w:szCs w:val="27"/>
          <w:shd w:val="clear" w:fill="FFFFFF"/>
          <w:lang w:eastAsia="zh-CN"/>
        </w:rPr>
        <w:t>万元，较上年决算数减少</w:t>
      </w:r>
      <w:r>
        <w:rPr>
          <w:sz w:val="27"/>
          <w:szCs w:val="27"/>
          <w:shd w:val="clear" w:fill="FFFFFF"/>
          <w:lang w:val="en-US"/>
        </w:rPr>
        <w:t>5.47</w:t>
      </w:r>
      <w:r>
        <w:rPr>
          <w:sz w:val="27"/>
          <w:szCs w:val="27"/>
          <w:shd w:val="clear" w:fill="FFFFFF"/>
          <w:lang w:eastAsia="zh-CN"/>
        </w:rPr>
        <w:t>万元，下降</w:t>
      </w:r>
      <w:r>
        <w:rPr>
          <w:sz w:val="27"/>
          <w:szCs w:val="27"/>
          <w:shd w:val="clear" w:fill="FFFFFF"/>
          <w:lang w:val="en-US"/>
        </w:rPr>
        <w:t>73.6%</w:t>
      </w:r>
      <w:r>
        <w:rPr>
          <w:sz w:val="27"/>
          <w:szCs w:val="27"/>
          <w:shd w:val="clear" w:fill="FFFFFF"/>
          <w:lang w:eastAsia="zh-CN"/>
        </w:rPr>
        <w:t>，主要原因是严格控制现场会议次数，多以开视频会议为主。本年度培训费支出</w:t>
      </w:r>
      <w:r>
        <w:rPr>
          <w:sz w:val="27"/>
          <w:szCs w:val="27"/>
          <w:shd w:val="clear" w:fill="FFFFFF"/>
          <w:lang w:val="en-US"/>
        </w:rPr>
        <w:t>1,026.72</w:t>
      </w:r>
      <w:r>
        <w:rPr>
          <w:sz w:val="27"/>
          <w:szCs w:val="27"/>
          <w:shd w:val="clear" w:fill="FFFFFF"/>
          <w:lang w:eastAsia="zh-CN"/>
        </w:rPr>
        <w:t>万元，较上年决算数增加</w:t>
      </w:r>
      <w:r>
        <w:rPr>
          <w:sz w:val="27"/>
          <w:szCs w:val="27"/>
          <w:shd w:val="clear" w:fill="FFFFFF"/>
          <w:lang w:val="en-US"/>
        </w:rPr>
        <w:t>308.07</w:t>
      </w:r>
      <w:r>
        <w:rPr>
          <w:sz w:val="27"/>
          <w:szCs w:val="27"/>
          <w:shd w:val="clear" w:fill="FFFFFF"/>
          <w:lang w:eastAsia="zh-CN"/>
        </w:rPr>
        <w:t>万元，增长</w:t>
      </w:r>
      <w:r>
        <w:rPr>
          <w:sz w:val="27"/>
          <w:szCs w:val="27"/>
          <w:shd w:val="clear" w:fill="FFFFFF"/>
          <w:lang w:val="en-US"/>
        </w:rPr>
        <w:t>42.9%</w:t>
      </w:r>
      <w:r>
        <w:rPr>
          <w:sz w:val="27"/>
          <w:szCs w:val="27"/>
          <w:shd w:val="clear" w:fill="FFFFFF"/>
          <w:lang w:eastAsia="zh-CN"/>
        </w:rPr>
        <w:t>，主要原因是为提高教育教学质量派出教师参加培训人数增加。</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（二）机关运行经费情况说明。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2021</w:t>
      </w:r>
      <w:r>
        <w:rPr>
          <w:sz w:val="27"/>
          <w:szCs w:val="27"/>
          <w:shd w:val="clear" w:fill="FFFFFF"/>
          <w:lang w:eastAsia="zh-CN"/>
        </w:rPr>
        <w:t>年度本部门机关运行经费支出</w:t>
      </w:r>
      <w:r>
        <w:rPr>
          <w:sz w:val="27"/>
          <w:szCs w:val="27"/>
          <w:shd w:val="clear" w:fill="FFFFFF"/>
          <w:lang w:val="en-US"/>
        </w:rPr>
        <w:t>376.20</w:t>
      </w:r>
      <w:r>
        <w:rPr>
          <w:sz w:val="27"/>
          <w:szCs w:val="27"/>
          <w:shd w:val="clear" w:fill="FFFFFF"/>
          <w:lang w:eastAsia="zh-CN"/>
        </w:rPr>
        <w:t>万元，机关运行经费主要</w:t>
      </w:r>
      <w:r>
        <w:rPr>
          <w:sz w:val="27"/>
          <w:szCs w:val="27"/>
          <w:shd w:val="clear" w:fill="FFFFFF"/>
          <w:lang w:val="en-US" w:eastAsia="zh-CN"/>
        </w:rPr>
        <w:t>用于开支教委机关办公费、公务车运行维护费、差旅费、信息网络购置更新费、空调打印机等设备购置等”。机关运行经费较上年决算数减少</w:t>
      </w:r>
      <w:r>
        <w:rPr>
          <w:sz w:val="27"/>
          <w:szCs w:val="27"/>
          <w:shd w:val="clear" w:fill="FFFFFF"/>
          <w:lang w:val="en-US"/>
        </w:rPr>
        <w:t>14.97</w:t>
      </w:r>
      <w:r>
        <w:rPr>
          <w:sz w:val="27"/>
          <w:szCs w:val="27"/>
          <w:shd w:val="clear" w:fill="FFFFFF"/>
          <w:lang w:val="en-US" w:eastAsia="zh-CN"/>
        </w:rPr>
        <w:t>万元，下降</w:t>
      </w:r>
      <w:r>
        <w:rPr>
          <w:sz w:val="27"/>
          <w:szCs w:val="27"/>
          <w:shd w:val="clear" w:fill="FFFFFF"/>
          <w:lang w:val="en-US"/>
        </w:rPr>
        <w:t>3.8%</w:t>
      </w:r>
      <w:r>
        <w:rPr>
          <w:sz w:val="27"/>
          <w:szCs w:val="27"/>
          <w:shd w:val="clear" w:fill="FFFFFF"/>
          <w:lang w:val="en-US" w:eastAsia="zh-CN"/>
        </w:rPr>
        <w:t>，主要原因是严格控制办公运行经费。</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（三）国有资产占用情况说明。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eastAsia="zh-CN"/>
        </w:rPr>
      </w:pPr>
      <w:r>
        <w:rPr>
          <w:sz w:val="27"/>
          <w:szCs w:val="27"/>
          <w:shd w:val="clear" w:fill="FFFFFF"/>
          <w:lang w:val="en-US"/>
        </w:rPr>
        <w:t xml:space="preserve">  </w:t>
      </w:r>
      <w:r>
        <w:rPr>
          <w:sz w:val="27"/>
          <w:szCs w:val="27"/>
          <w:shd w:val="clear" w:fill="FFFFFF"/>
          <w:lang w:eastAsia="zh-CN"/>
        </w:rPr>
        <w:t>截至</w:t>
      </w:r>
      <w:r>
        <w:rPr>
          <w:sz w:val="27"/>
          <w:szCs w:val="27"/>
          <w:shd w:val="clear" w:fill="FFFFFF"/>
          <w:lang w:val="en-US"/>
        </w:rPr>
        <w:t>2021</w:t>
      </w:r>
      <w:r>
        <w:rPr>
          <w:sz w:val="27"/>
          <w:szCs w:val="27"/>
          <w:shd w:val="clear" w:fill="FFFFFF"/>
          <w:lang w:eastAsia="zh-CN"/>
        </w:rPr>
        <w:t>年</w:t>
      </w:r>
      <w:r>
        <w:rPr>
          <w:sz w:val="27"/>
          <w:szCs w:val="27"/>
          <w:shd w:val="clear" w:fill="FFFFFF"/>
          <w:lang w:val="en-US"/>
        </w:rPr>
        <w:t>12</w:t>
      </w:r>
      <w:r>
        <w:rPr>
          <w:sz w:val="27"/>
          <w:szCs w:val="27"/>
          <w:shd w:val="clear" w:fill="FFFFFF"/>
          <w:lang w:eastAsia="zh-CN"/>
        </w:rPr>
        <w:t>月</w:t>
      </w:r>
      <w:r>
        <w:rPr>
          <w:sz w:val="27"/>
          <w:szCs w:val="27"/>
          <w:shd w:val="clear" w:fill="FFFFFF"/>
          <w:lang w:val="en-US"/>
        </w:rPr>
        <w:t>31</w:t>
      </w:r>
      <w:r>
        <w:rPr>
          <w:sz w:val="27"/>
          <w:szCs w:val="27"/>
          <w:shd w:val="clear" w:fill="FFFFFF"/>
          <w:lang w:eastAsia="zh-CN"/>
        </w:rPr>
        <w:t>日，本部门共有车辆</w:t>
      </w:r>
      <w:r>
        <w:rPr>
          <w:sz w:val="27"/>
          <w:szCs w:val="27"/>
          <w:shd w:val="clear" w:fill="FFFFFF"/>
          <w:lang w:val="en-US"/>
        </w:rPr>
        <w:t>6</w:t>
      </w:r>
      <w:r>
        <w:rPr>
          <w:sz w:val="27"/>
          <w:szCs w:val="27"/>
          <w:shd w:val="clear" w:fill="FFFFFF"/>
          <w:lang w:eastAsia="zh-CN"/>
        </w:rPr>
        <w:t>辆，其中，副部（省）级及以上领导用车</w:t>
      </w:r>
      <w:r>
        <w:rPr>
          <w:sz w:val="27"/>
          <w:szCs w:val="27"/>
          <w:shd w:val="clear" w:fill="FFFFFF"/>
          <w:lang w:val="en-US"/>
        </w:rPr>
        <w:t>0</w:t>
      </w:r>
      <w:r>
        <w:rPr>
          <w:sz w:val="27"/>
          <w:szCs w:val="27"/>
          <w:shd w:val="clear" w:fill="FFFFFF"/>
          <w:lang w:eastAsia="zh-CN"/>
        </w:rPr>
        <w:t>辆、主要领导干部用车</w:t>
      </w:r>
      <w:r>
        <w:rPr>
          <w:sz w:val="27"/>
          <w:szCs w:val="27"/>
          <w:shd w:val="clear" w:fill="FFFFFF"/>
          <w:lang w:val="en-US"/>
        </w:rPr>
        <w:t>0</w:t>
      </w:r>
      <w:r>
        <w:rPr>
          <w:sz w:val="27"/>
          <w:szCs w:val="27"/>
          <w:shd w:val="clear" w:fill="FFFFFF"/>
          <w:lang w:eastAsia="zh-CN"/>
        </w:rPr>
        <w:t>辆、机要通信用车</w:t>
      </w:r>
      <w:r>
        <w:rPr>
          <w:sz w:val="27"/>
          <w:szCs w:val="27"/>
          <w:shd w:val="clear" w:fill="FFFFFF"/>
          <w:lang w:val="en-US"/>
        </w:rPr>
        <w:t>0</w:t>
      </w:r>
      <w:r>
        <w:rPr>
          <w:sz w:val="27"/>
          <w:szCs w:val="27"/>
          <w:shd w:val="clear" w:fill="FFFFFF"/>
          <w:lang w:eastAsia="zh-CN"/>
        </w:rPr>
        <w:t>辆、应急保障用车</w:t>
      </w:r>
      <w:r>
        <w:rPr>
          <w:sz w:val="27"/>
          <w:szCs w:val="27"/>
          <w:shd w:val="clear" w:fill="FFFFFF"/>
          <w:lang w:val="en-US" w:eastAsia="zh-CN"/>
        </w:rPr>
        <w:t>6</w:t>
      </w:r>
      <w:r>
        <w:rPr>
          <w:sz w:val="27"/>
          <w:szCs w:val="27"/>
          <w:shd w:val="clear" w:fill="FFFFFF"/>
          <w:lang w:eastAsia="zh-CN"/>
        </w:rPr>
        <w:t>辆、执法执勤用车</w:t>
      </w:r>
      <w:r>
        <w:rPr>
          <w:sz w:val="27"/>
          <w:szCs w:val="27"/>
          <w:shd w:val="clear" w:fill="FFFFFF"/>
          <w:lang w:val="en-US" w:eastAsia="zh-CN"/>
        </w:rPr>
        <w:t>0</w:t>
      </w:r>
      <w:r>
        <w:rPr>
          <w:sz w:val="27"/>
          <w:szCs w:val="27"/>
          <w:shd w:val="clear" w:fill="FFFFFF"/>
          <w:lang w:eastAsia="zh-CN"/>
        </w:rPr>
        <w:t>辆，特种专业技术用车</w:t>
      </w:r>
      <w:r>
        <w:rPr>
          <w:sz w:val="27"/>
          <w:szCs w:val="27"/>
          <w:shd w:val="clear" w:fill="FFFFFF"/>
          <w:lang w:val="en-US" w:eastAsia="zh-CN"/>
        </w:rPr>
        <w:t>0</w:t>
      </w:r>
      <w:r>
        <w:rPr>
          <w:sz w:val="27"/>
          <w:szCs w:val="27"/>
          <w:shd w:val="clear" w:fill="FFFFFF"/>
          <w:lang w:eastAsia="zh-CN"/>
        </w:rPr>
        <w:t>辆，离退休干部用车</w:t>
      </w:r>
      <w:r>
        <w:rPr>
          <w:sz w:val="27"/>
          <w:szCs w:val="27"/>
          <w:shd w:val="clear" w:fill="FFFFFF"/>
          <w:lang w:val="en-US" w:eastAsia="zh-CN"/>
        </w:rPr>
        <w:t>0</w:t>
      </w:r>
      <w:r>
        <w:rPr>
          <w:sz w:val="27"/>
          <w:szCs w:val="27"/>
          <w:shd w:val="clear" w:fill="FFFFFF"/>
          <w:lang w:eastAsia="zh-CN"/>
        </w:rPr>
        <w:t>辆，其他用车</w:t>
      </w:r>
      <w:r>
        <w:rPr>
          <w:sz w:val="27"/>
          <w:szCs w:val="27"/>
          <w:shd w:val="clear" w:fill="FFFFFF"/>
          <w:lang w:val="en-US" w:eastAsia="zh-CN"/>
        </w:rPr>
        <w:t>0</w:t>
      </w:r>
      <w:r>
        <w:rPr>
          <w:sz w:val="27"/>
          <w:szCs w:val="27"/>
          <w:shd w:val="clear" w:fill="FFFFFF"/>
          <w:lang w:eastAsia="zh-CN"/>
        </w:rPr>
        <w:t>辆，其他用车主要是用于保障全县教育系统正常运行。单价</w:t>
      </w:r>
      <w:r>
        <w:rPr>
          <w:sz w:val="27"/>
          <w:szCs w:val="27"/>
          <w:shd w:val="clear" w:fill="FFFFFF"/>
          <w:lang w:val="en-US" w:eastAsia="zh-CN"/>
        </w:rPr>
        <w:t>50</w:t>
      </w:r>
      <w:r>
        <w:rPr>
          <w:sz w:val="27"/>
          <w:szCs w:val="27"/>
          <w:shd w:val="clear" w:fill="FFFFFF"/>
          <w:lang w:eastAsia="zh-CN"/>
        </w:rPr>
        <w:t>万元（含）以上通用设备</w:t>
      </w:r>
      <w:r>
        <w:rPr>
          <w:sz w:val="27"/>
          <w:szCs w:val="27"/>
          <w:shd w:val="clear" w:fill="FFFFFF"/>
          <w:lang w:val="en-US" w:eastAsia="zh-CN"/>
        </w:rPr>
        <w:t>3</w:t>
      </w:r>
      <w:r>
        <w:rPr>
          <w:sz w:val="27"/>
          <w:szCs w:val="27"/>
          <w:shd w:val="clear" w:fill="FFFFFF"/>
          <w:lang w:eastAsia="zh-CN"/>
        </w:rPr>
        <w:t>台（套），单价</w:t>
      </w:r>
      <w:r>
        <w:rPr>
          <w:sz w:val="27"/>
          <w:szCs w:val="27"/>
          <w:shd w:val="clear" w:fill="FFFFFF"/>
          <w:lang w:val="en-US" w:eastAsia="zh-CN"/>
        </w:rPr>
        <w:t>100</w:t>
      </w:r>
      <w:r>
        <w:rPr>
          <w:sz w:val="27"/>
          <w:szCs w:val="27"/>
          <w:shd w:val="clear" w:fill="FFFFFF"/>
          <w:lang w:eastAsia="zh-CN"/>
        </w:rPr>
        <w:t>万元（含）以上专用设备</w:t>
      </w:r>
      <w:r>
        <w:rPr>
          <w:sz w:val="27"/>
          <w:szCs w:val="27"/>
          <w:shd w:val="clear" w:fill="FFFFFF"/>
          <w:lang w:val="en-US" w:eastAsia="zh-CN"/>
        </w:rPr>
        <w:t>2</w:t>
      </w:r>
      <w:r>
        <w:rPr>
          <w:sz w:val="27"/>
          <w:szCs w:val="27"/>
          <w:shd w:val="clear" w:fill="FFFFFF"/>
          <w:lang w:eastAsia="zh-CN"/>
        </w:rPr>
        <w:t>台（套）。</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（四）政府采购支出情况说明。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FF"/>
          <w:lang w:val="en-US"/>
        </w:rPr>
      </w:pPr>
      <w:r>
        <w:rPr>
          <w:sz w:val="27"/>
          <w:szCs w:val="27"/>
          <w:shd w:val="clear" w:fill="FFFFFF"/>
          <w:lang w:val="en-US"/>
        </w:rPr>
        <w:t>  2021</w:t>
      </w:r>
      <w:r>
        <w:rPr>
          <w:sz w:val="27"/>
          <w:szCs w:val="27"/>
          <w:shd w:val="clear" w:fill="FFFFFF"/>
          <w:lang w:eastAsia="zh-CN"/>
        </w:rPr>
        <w:t>年度本部门政府采购支出总额</w:t>
      </w:r>
      <w:r>
        <w:rPr>
          <w:sz w:val="27"/>
          <w:szCs w:val="27"/>
          <w:shd w:val="clear" w:fill="FFFFFF"/>
          <w:lang w:val="en-US"/>
        </w:rPr>
        <w:t>4,084.48</w:t>
      </w:r>
      <w:r>
        <w:rPr>
          <w:sz w:val="27"/>
          <w:szCs w:val="27"/>
          <w:shd w:val="clear" w:fill="FFFFFF"/>
          <w:lang w:eastAsia="zh-CN"/>
        </w:rPr>
        <w:t>万元，其中：政府采购货物支出</w:t>
      </w:r>
      <w:r>
        <w:rPr>
          <w:sz w:val="27"/>
          <w:szCs w:val="27"/>
          <w:shd w:val="clear" w:fill="FFFFFF"/>
          <w:lang w:val="en-US"/>
        </w:rPr>
        <w:t>3,505.61</w:t>
      </w:r>
      <w:r>
        <w:rPr>
          <w:sz w:val="27"/>
          <w:szCs w:val="27"/>
          <w:shd w:val="clear" w:fill="FFFFFF"/>
          <w:lang w:eastAsia="zh-CN"/>
        </w:rPr>
        <w:t>万元、</w:t>
      </w:r>
      <w:r>
        <w:rPr>
          <w:sz w:val="27"/>
          <w:szCs w:val="27"/>
          <w:shd w:val="clear" w:fill="FFFFFF"/>
          <w:lang w:val="en-US" w:eastAsia="zh-CN"/>
        </w:rPr>
        <w:t>政府采购工程支出</w:t>
      </w:r>
      <w:r>
        <w:rPr>
          <w:sz w:val="27"/>
          <w:szCs w:val="27"/>
          <w:shd w:val="clear" w:fill="FFFFFF"/>
          <w:lang w:val="en-US"/>
        </w:rPr>
        <w:t>287.67</w:t>
      </w:r>
      <w:r>
        <w:rPr>
          <w:sz w:val="27"/>
          <w:szCs w:val="27"/>
          <w:shd w:val="clear" w:fill="FFFFFF"/>
          <w:lang w:val="en-US" w:eastAsia="zh-CN"/>
        </w:rPr>
        <w:t>万元、政府采购服务支出</w:t>
      </w:r>
      <w:r>
        <w:rPr>
          <w:sz w:val="27"/>
          <w:szCs w:val="27"/>
          <w:shd w:val="clear" w:fill="FFFFFF"/>
          <w:lang w:val="en-US"/>
        </w:rPr>
        <w:t>291.20</w:t>
      </w:r>
      <w:r>
        <w:rPr>
          <w:sz w:val="27"/>
          <w:szCs w:val="27"/>
          <w:shd w:val="clear" w:fill="FFFFFF"/>
          <w:lang w:val="en-US" w:eastAsia="zh-CN"/>
        </w:rPr>
        <w:t>万元。授予中小企业合同金额</w:t>
      </w:r>
      <w:r>
        <w:rPr>
          <w:sz w:val="27"/>
          <w:szCs w:val="27"/>
          <w:shd w:val="clear" w:fill="FFFFFF"/>
          <w:lang w:val="en-US"/>
        </w:rPr>
        <w:t>3,277.63</w:t>
      </w:r>
      <w:r>
        <w:rPr>
          <w:sz w:val="27"/>
          <w:szCs w:val="27"/>
          <w:shd w:val="clear" w:fill="FFFFFF"/>
          <w:lang w:val="en-US" w:eastAsia="zh-CN"/>
        </w:rPr>
        <w:t>万元，占政府采购支出总额的</w:t>
      </w:r>
      <w:r>
        <w:rPr>
          <w:sz w:val="27"/>
          <w:szCs w:val="27"/>
          <w:shd w:val="clear" w:fill="FFFFFF"/>
          <w:lang w:val="en-US"/>
        </w:rPr>
        <w:t>80.2%</w:t>
      </w:r>
      <w:r>
        <w:rPr>
          <w:sz w:val="27"/>
          <w:szCs w:val="27"/>
          <w:shd w:val="clear" w:fill="FFFFFF"/>
          <w:lang w:val="en-US" w:eastAsia="zh-CN"/>
        </w:rPr>
        <w:t>，其中：授予小微企业合同金额</w:t>
      </w:r>
      <w:r>
        <w:rPr>
          <w:sz w:val="27"/>
          <w:szCs w:val="27"/>
          <w:shd w:val="clear" w:fill="FFFFFF"/>
          <w:lang w:val="en-US"/>
        </w:rPr>
        <w:t>3,232.31</w:t>
      </w:r>
      <w:r>
        <w:rPr>
          <w:sz w:val="27"/>
          <w:szCs w:val="27"/>
          <w:shd w:val="clear" w:fill="FFFFFF"/>
          <w:lang w:val="en-US" w:eastAsia="zh-CN"/>
        </w:rPr>
        <w:t>万元，占政府采购支出总额的</w:t>
      </w:r>
      <w:r>
        <w:rPr>
          <w:sz w:val="27"/>
          <w:szCs w:val="27"/>
          <w:shd w:val="clear" w:fill="FFFFFF"/>
          <w:lang w:val="en-US"/>
        </w:rPr>
        <w:t>79.1%</w:t>
      </w:r>
      <w:r>
        <w:rPr>
          <w:sz w:val="27"/>
          <w:szCs w:val="27"/>
          <w:shd w:val="clear" w:fill="FFFFFF"/>
          <w:lang w:val="en-US" w:eastAsia="zh-CN"/>
        </w:rPr>
        <w:t>。主要用于采购学校教育教学设施设备和办公用品。</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五、预算绩效管理情况说明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（一）预算绩效管理工作开展情况。</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540" w:firstLineChars="200"/>
        <w:textAlignment w:val="auto"/>
        <w:rPr>
          <w:sz w:val="27"/>
          <w:szCs w:val="27"/>
          <w:shd w:val="clear" w:fill="FFFFFF"/>
          <w:lang w:val="en-US" w:eastAsia="zh-CN"/>
        </w:rPr>
      </w:pPr>
      <w:r>
        <w:rPr>
          <w:sz w:val="27"/>
          <w:szCs w:val="27"/>
          <w:shd w:val="clear" w:fill="FFFFFF"/>
          <w:lang w:val="en-US" w:eastAsia="zh-CN"/>
        </w:rPr>
        <w:t>根据预算绩效管理要求，本单位对</w:t>
      </w:r>
      <w:r>
        <w:rPr>
          <w:rFonts w:hint="eastAsia"/>
          <w:sz w:val="27"/>
          <w:szCs w:val="27"/>
          <w:shd w:val="clear" w:fill="FFFFFF"/>
          <w:lang w:val="en-US" w:eastAsia="zh-CN"/>
        </w:rPr>
        <w:t>部门整体和7</w:t>
      </w:r>
      <w:r>
        <w:rPr>
          <w:sz w:val="27"/>
          <w:szCs w:val="27"/>
          <w:shd w:val="clear" w:fill="FFFFFF"/>
          <w:lang w:val="en-US" w:eastAsia="zh-CN"/>
        </w:rPr>
        <w:t>个项目开展了绩效自评</w:t>
      </w:r>
      <w:r>
        <w:rPr>
          <w:rFonts w:hint="eastAsia"/>
          <w:sz w:val="27"/>
          <w:szCs w:val="27"/>
          <w:shd w:val="clear" w:fill="FFFFFF"/>
          <w:lang w:val="en-US" w:eastAsia="zh-CN"/>
        </w:rPr>
        <w:t>，</w:t>
      </w:r>
      <w:r>
        <w:rPr>
          <w:sz w:val="27"/>
          <w:szCs w:val="27"/>
          <w:shd w:val="clear" w:fill="FFFFFF"/>
          <w:lang w:val="en-US" w:eastAsia="zh-CN"/>
        </w:rPr>
        <w:t>其中，以填报目标自评表形式开展自评</w:t>
      </w:r>
      <w:r>
        <w:rPr>
          <w:rFonts w:hint="eastAsia"/>
          <w:sz w:val="27"/>
          <w:szCs w:val="27"/>
          <w:shd w:val="clear" w:fill="FFFFFF"/>
          <w:lang w:val="en-US" w:eastAsia="zh-CN"/>
        </w:rPr>
        <w:t>7</w:t>
      </w:r>
      <w:r>
        <w:rPr>
          <w:sz w:val="27"/>
          <w:szCs w:val="27"/>
          <w:shd w:val="clear" w:fill="FFFFFF"/>
          <w:lang w:val="en-US" w:eastAsia="zh-CN"/>
        </w:rPr>
        <w:t>项，涉及资金</w:t>
      </w:r>
      <w:r>
        <w:rPr>
          <w:rFonts w:hint="eastAsia"/>
          <w:sz w:val="27"/>
          <w:szCs w:val="27"/>
          <w:shd w:val="clear" w:fill="FFFFFF"/>
          <w:lang w:val="en-US" w:eastAsia="zh-CN"/>
        </w:rPr>
        <w:t>28972.4</w:t>
      </w:r>
      <w:r>
        <w:rPr>
          <w:sz w:val="27"/>
          <w:szCs w:val="27"/>
          <w:shd w:val="clear" w:fill="FFFFFF"/>
          <w:lang w:val="en-US" w:eastAsia="zh-CN"/>
        </w:rPr>
        <w:t>万元</w:t>
      </w:r>
      <w:r>
        <w:rPr>
          <w:rFonts w:hint="eastAsia"/>
          <w:sz w:val="27"/>
          <w:szCs w:val="27"/>
          <w:shd w:val="clear" w:fill="FFFFFF"/>
          <w:lang w:val="en-US" w:eastAsia="zh-CN"/>
        </w:rPr>
        <w:t>。</w:t>
      </w:r>
      <w:r>
        <w:rPr>
          <w:sz w:val="27"/>
          <w:szCs w:val="27"/>
          <w:shd w:val="clear" w:fill="FFFFFF"/>
          <w:lang w:val="en-US" w:eastAsia="zh-CN"/>
        </w:rPr>
        <w:t>从评价情况来看，</w:t>
      </w:r>
      <w:r>
        <w:rPr>
          <w:rFonts w:hint="eastAsia"/>
          <w:sz w:val="27"/>
          <w:szCs w:val="27"/>
          <w:shd w:val="clear" w:fill="FFFFFF"/>
          <w:lang w:val="en-US" w:eastAsia="zh-CN"/>
        </w:rPr>
        <w:t>项目立项较为规范，绩效目标明确，预算编制合理，管理科学规范，资金到位及时，总体完成情况较好，有力保障了各个项目顺利推进，项目基本达到了年初绩效目标</w:t>
      </w:r>
      <w:r>
        <w:rPr>
          <w:sz w:val="27"/>
          <w:szCs w:val="27"/>
          <w:shd w:val="clear" w:fill="FFFFFF"/>
          <w:lang w:val="en-US" w:eastAsia="zh-CN"/>
        </w:rPr>
        <w:t>。</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（二）绩效自评结果。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sz w:val="27"/>
          <w:szCs w:val="27"/>
          <w:shd w:val="clear" w:fill="FFFF00"/>
          <w:lang w:eastAsia="zh-CN"/>
        </w:rPr>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绩效目标自评表。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2021年度部门整体绩效自评表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left"/>
        <w:textAlignment w:val="auto"/>
        <w:rPr>
          <w:rFonts w:ascii="宋体" w:hAnsi="宋体" w:cs="宋体"/>
          <w:bCs/>
          <w:color w:val="000000"/>
          <w:kern w:val="0"/>
          <w:sz w:val="24"/>
          <w:szCs w:val="24"/>
        </w:rPr>
      </w:pPr>
      <w:r>
        <w:rPr>
          <w:rFonts w:ascii="宋体" w:hAnsi="宋体" w:cs="宋体"/>
          <w:bCs/>
          <w:color w:val="000000"/>
          <w:kern w:val="0"/>
          <w:sz w:val="24"/>
          <w:szCs w:val="24"/>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06"/>
        <w:gridCol w:w="783"/>
        <w:gridCol w:w="2244"/>
        <w:gridCol w:w="939"/>
        <w:gridCol w:w="1260"/>
        <w:gridCol w:w="75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（项目）名称</w:t>
            </w:r>
          </w:p>
        </w:tc>
        <w:tc>
          <w:tcPr>
            <w:tcW w:w="3614" w:type="pct"/>
            <w:gridSpan w:val="5"/>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rPr>
              <w:t>丰都县教育委员会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主管部门</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bCs/>
                <w:color w:val="000000"/>
                <w:kern w:val="0"/>
                <w:sz w:val="13"/>
                <w:szCs w:val="13"/>
              </w:rPr>
              <w:t>丰都县教育委员会</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资金使用单位</w:t>
            </w:r>
          </w:p>
        </w:tc>
        <w:tc>
          <w:tcPr>
            <w:tcW w:w="100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bCs/>
                <w:color w:val="000000"/>
                <w:kern w:val="0"/>
                <w:sz w:val="13"/>
                <w:szCs w:val="13"/>
              </w:rPr>
              <w:t>丰都县教育委员会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21"/>
                <w:szCs w:val="21"/>
              </w:rPr>
              <w:t>资金情况（万元）</w:t>
            </w: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13"/>
                <w:szCs w:val="13"/>
                <w:lang w:val="en-US" w:eastAsia="zh-CN"/>
              </w:rPr>
            </w:pP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全年预算数（A）</w:t>
            </w: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全年执行数（B）</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21"/>
                <w:szCs w:val="21"/>
              </w:rPr>
              <w:t>年度资金总额：</w:t>
            </w: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37731</w:t>
            </w: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33865</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其中：中央财政资金</w:t>
            </w: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19563</w:t>
            </w: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17375</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88.82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市级资金</w:t>
            </w: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9686</w:t>
            </w: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8450</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pct"/>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县级资金</w:t>
            </w: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8482</w:t>
            </w: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8040</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94.78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5" w:type="pct"/>
            <w:gridSpan w:val="3"/>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316"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其他资金</w:t>
            </w:r>
          </w:p>
        </w:tc>
        <w:tc>
          <w:tcPr>
            <w:tcW w:w="55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182"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35"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总体目标完成情况</w:t>
            </w:r>
          </w:p>
        </w:tc>
        <w:tc>
          <w:tcPr>
            <w:tcW w:w="2917" w:type="pct"/>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总体目标</w:t>
            </w:r>
          </w:p>
        </w:tc>
        <w:tc>
          <w:tcPr>
            <w:tcW w:w="1747" w:type="pct"/>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2917" w:type="pct"/>
            <w:gridSpan w:val="4"/>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ascii="宋体" w:hAnsi="宋体" w:eastAsia="等线" w:cs="宋体"/>
                <w:bCs/>
                <w:color w:val="000000"/>
                <w:kern w:val="0"/>
                <w:sz w:val="13"/>
                <w:szCs w:val="13"/>
              </w:rPr>
              <w:t>教育竞争力和综合实力进一步提升。各级学校生均经费保障水平不降低。扩大普惠制学前教育资源，落实《重庆市人民政府关于第三期学前教育行动计划的实施意见》工作任务，完善中小学及幼儿园安全防范设备设施，配齐专职安保人员。县域内义务教育发展基本均衡达到国家标准，并通过国家验收。不断改善普通高中办学条件，满足普通高考综合改革的各项条件要求。家庭经济困难学生资助全覆盖，从制度上确保不让一个学生因家庭经济困难而失学。教育竞争力和综合实力进一步提升。各级学校生均经费保障水平不降低。扩大普惠制学前教育资源，落实《重庆市人民政府关于第三期学前教育行动计划的实施意见》工作任务，完善中小学及幼儿园安全防范设备设施，配齐专职安保人员。县域内义务教育发展基本均衡达到国家标准，并通过国家验收。不断改善普通高中办学条件，满足普通高考综合改革的各项条件要求。家庭经济困难学生资助全覆盖，从制度上确保不让一个学生因家庭经济困难而失学。</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left"/>
              <w:textAlignment w:val="auto"/>
              <w:rPr>
                <w:rFonts w:hint="eastAsia" w:ascii="宋体" w:hAnsi="宋体" w:eastAsia="等线" w:cs="宋体"/>
                <w:bCs/>
                <w:color w:val="000000"/>
                <w:kern w:val="0"/>
                <w:sz w:val="24"/>
                <w:szCs w:val="24"/>
              </w:rPr>
            </w:pPr>
          </w:p>
        </w:tc>
        <w:tc>
          <w:tcPr>
            <w:tcW w:w="1747" w:type="pct"/>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ascii="宋体" w:hAnsi="宋体" w:eastAsia="等线" w:cs="宋体"/>
                <w:bCs/>
                <w:color w:val="000000"/>
                <w:kern w:val="0"/>
                <w:sz w:val="13"/>
                <w:szCs w:val="13"/>
              </w:rPr>
              <w:t>教育竞争力和综合实力进一步提升。各级学校生均经费保障水平不降低。扩大普惠制学前教育资源，落实《重庆市人民政府关于第三期学前教育行动计划的实施意见》工作任务，完善中小学及幼儿园安全防范设备设施，配齐专职安保人员。县域内义务教育发展基本均衡达到国家标准，并通过国家验收。不断改善普通高中办学条件，满足普通高考综合改革的各项条件要求。家庭经济困难学生资助全覆盖，从制度上确保不让一个学生因家庭经济困难而失学。教育竞争力和综合实力进一步提升。各级学校生均经费保障水平不降低。扩大普惠制学前教育资源，落实《重庆市人民政府关于第三期学前教育行动计划的实施意见》工作任务，完善中小学及幼儿园安全防范设备设施，配齐专职安保人员。县域内义务教育发展基本均衡达到国家标准，并通过国家验收。不断改善普通高中办学条件，满足普通高考综合改革的各项条件要求。家庭经济困难学生资助全覆盖，从制度上确保不让一个学生因家庭经济困难而失学。</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绩效指标</w:t>
            </w:r>
          </w:p>
        </w:tc>
        <w:tc>
          <w:tcPr>
            <w:tcW w:w="590"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一级指标</w:t>
            </w:r>
          </w:p>
        </w:tc>
        <w:tc>
          <w:tcPr>
            <w:tcW w:w="45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color w:val="000000"/>
                <w:kern w:val="0"/>
                <w:sz w:val="13"/>
                <w:szCs w:val="13"/>
              </w:rPr>
              <w:t>二级指标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三级指标</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20"/>
                <w:szCs w:val="20"/>
              </w:rPr>
              <w:t>指标值</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color w:val="000000"/>
                <w:kern w:val="0"/>
                <w:sz w:val="13"/>
                <w:szCs w:val="13"/>
              </w:rPr>
            </w:pPr>
            <w:r>
              <w:rPr>
                <w:rFonts w:hint="eastAsia" w:ascii="宋体" w:hAnsi="宋体" w:eastAsia="等线" w:cs="宋体"/>
                <w:color w:val="000000"/>
                <w:kern w:val="0"/>
                <w:sz w:val="13"/>
                <w:szCs w:val="13"/>
              </w:rPr>
              <w:t>全年实际</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13"/>
                <w:szCs w:val="13"/>
              </w:rPr>
              <w:t>完成值</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color w:val="000000"/>
                <w:kern w:val="0"/>
                <w:sz w:val="13"/>
                <w:szCs w:val="13"/>
              </w:rPr>
              <w:t>未完成原因改进措施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kern w:val="0"/>
                <w:sz w:val="20"/>
                <w:szCs w:val="20"/>
              </w:rPr>
              <w:t>产</w:t>
            </w:r>
            <w:r>
              <w:rPr>
                <w:rFonts w:hint="eastAsia" w:ascii="宋体" w:hAnsi="宋体" w:eastAsia="等线" w:cs="宋体"/>
                <w:kern w:val="0"/>
                <w:sz w:val="20"/>
                <w:szCs w:val="20"/>
              </w:rPr>
              <w:br w:type="textWrapping"/>
            </w:r>
            <w:r>
              <w:rPr>
                <w:rFonts w:hint="eastAsia" w:ascii="宋体" w:hAnsi="宋体" w:eastAsia="等线" w:cs="宋体"/>
                <w:kern w:val="0"/>
                <w:sz w:val="20"/>
                <w:szCs w:val="20"/>
              </w:rPr>
              <w:t>出</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4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数量指标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服务学校（所）</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default" w:ascii="Arial" w:hAnsi="Arial" w:eastAsia="等线" w:cs="Arial"/>
                <w:bCs/>
                <w:color w:val="000000"/>
                <w:kern w:val="0"/>
                <w:sz w:val="24"/>
                <w:szCs w:val="24"/>
              </w:rPr>
              <w:t>≥</w:t>
            </w:r>
            <w:r>
              <w:rPr>
                <w:rFonts w:hint="eastAsia" w:ascii="宋体" w:hAnsi="宋体" w:eastAsia="等线" w:cs="宋体"/>
                <w:bCs/>
                <w:color w:val="000000"/>
                <w:kern w:val="0"/>
                <w:sz w:val="24"/>
                <w:szCs w:val="24"/>
                <w:lang w:val="en-US" w:eastAsia="zh-CN"/>
              </w:rPr>
              <w:t>100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292</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服务学生（人）</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default" w:ascii="Arial" w:hAnsi="Arial" w:eastAsia="等线" w:cs="Arial"/>
                <w:bCs/>
                <w:color w:val="000000"/>
                <w:kern w:val="0"/>
                <w:sz w:val="24"/>
                <w:szCs w:val="24"/>
              </w:rPr>
              <w:t>≥</w:t>
            </w:r>
            <w:r>
              <w:rPr>
                <w:rFonts w:hint="eastAsia" w:ascii="Arial" w:hAnsi="Arial" w:eastAsia="等线" w:cs="Arial"/>
                <w:bCs/>
                <w:color w:val="000000"/>
                <w:kern w:val="0"/>
                <w:sz w:val="24"/>
                <w:szCs w:val="24"/>
                <w:lang w:val="en-US" w:eastAsia="zh-CN"/>
              </w:rPr>
              <w:t>60000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1"/>
                <w:szCs w:val="21"/>
                <w:lang w:val="en-US" w:eastAsia="zh-CN"/>
              </w:rPr>
              <w:t>95000</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质量指标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完成质量</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提高</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提高</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时效指标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项目时效</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成本指标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项目成本</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default" w:ascii="Arial" w:hAnsi="Arial" w:eastAsia="等线" w:cs="Arial"/>
                <w:bCs/>
                <w:color w:val="000000"/>
                <w:kern w:val="0"/>
                <w:sz w:val="24"/>
                <w:szCs w:val="24"/>
              </w:rPr>
              <w:t>≥</w:t>
            </w:r>
            <w:r>
              <w:rPr>
                <w:rFonts w:hint="eastAsia" w:ascii="Arial" w:hAnsi="Arial" w:eastAsia="等线" w:cs="Arial"/>
                <w:bCs/>
                <w:color w:val="000000"/>
                <w:kern w:val="0"/>
                <w:sz w:val="24"/>
                <w:szCs w:val="24"/>
                <w:lang w:val="en-US" w:eastAsia="zh-CN"/>
              </w:rPr>
              <w:t>30000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1"/>
                <w:szCs w:val="21"/>
                <w:lang w:val="en-US" w:eastAsia="zh-CN"/>
              </w:rPr>
              <w:t>33000</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教育投入</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增加</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eastAsia="zh-CN"/>
              </w:rPr>
              <w:t>增加</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kern w:val="0"/>
                <w:sz w:val="20"/>
                <w:szCs w:val="20"/>
              </w:rPr>
              <w:t>效</w:t>
            </w:r>
            <w:r>
              <w:rPr>
                <w:rFonts w:hint="eastAsia" w:ascii="宋体" w:hAnsi="宋体" w:eastAsia="等线" w:cs="宋体"/>
                <w:kern w:val="0"/>
                <w:sz w:val="20"/>
                <w:szCs w:val="20"/>
              </w:rPr>
              <w:br w:type="textWrapping"/>
            </w:r>
            <w:r>
              <w:rPr>
                <w:rFonts w:hint="eastAsia" w:ascii="宋体" w:hAnsi="宋体" w:eastAsia="等线" w:cs="宋体"/>
                <w:kern w:val="0"/>
                <w:sz w:val="20"/>
                <w:szCs w:val="20"/>
              </w:rPr>
              <w:t>益</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45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经济效</w:t>
            </w:r>
            <w:r>
              <w:rPr>
                <w:rFonts w:hint="eastAsia" w:ascii="宋体" w:hAnsi="宋体" w:eastAsia="等线" w:cs="宋体"/>
                <w:kern w:val="0"/>
                <w:sz w:val="13"/>
                <w:szCs w:val="13"/>
                <w:lang w:eastAsia="zh-CN"/>
              </w:rPr>
              <w:t>益</w:t>
            </w:r>
            <w:r>
              <w:rPr>
                <w:rFonts w:hint="eastAsia" w:ascii="宋体" w:hAnsi="宋体" w:eastAsia="等线" w:cs="宋体"/>
                <w:kern w:val="0"/>
                <w:sz w:val="13"/>
                <w:szCs w:val="13"/>
              </w:rPr>
              <w:t>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学生收入</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增加</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eastAsia="zh-CN"/>
              </w:rPr>
              <w:t>增加</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社会效益指标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rPr>
              <w:t>义务教育寄宿生受益比例</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100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val="en-US" w:eastAsia="zh-CN"/>
              </w:rPr>
              <w:t>100</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rPr>
              <w:t>学校办学条件改善情况</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提高</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eastAsia="zh-CN"/>
              </w:rPr>
              <w:t>提高</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生态效益指标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项目环保</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环保</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eastAsia="zh-CN"/>
              </w:rPr>
              <w:t>环保</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可持续影响指标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rPr>
              <w:t>学生受助年限</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1年</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val="en-US" w:eastAsia="zh-CN"/>
              </w:rPr>
              <w:t>1年</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rPr>
              <w:t>校舍持续使用年限</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10年</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bCs/>
                <w:color w:val="000000"/>
                <w:kern w:val="0"/>
                <w:sz w:val="24"/>
                <w:szCs w:val="24"/>
                <w:lang w:val="en-US" w:eastAsia="zh-CN"/>
              </w:rPr>
              <w:t>10年</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r>
              <w:rPr>
                <w:rFonts w:hint="eastAsia" w:ascii="宋体" w:hAnsi="宋体" w:eastAsia="等线" w:cs="宋体"/>
                <w:kern w:val="0"/>
                <w:sz w:val="20"/>
                <w:szCs w:val="20"/>
              </w:rPr>
              <w:t>满意度指标</w:t>
            </w:r>
          </w:p>
        </w:tc>
        <w:tc>
          <w:tcPr>
            <w:tcW w:w="459"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13"/>
                <w:szCs w:val="13"/>
              </w:rPr>
            </w:pPr>
            <w:r>
              <w:rPr>
                <w:rFonts w:hint="eastAsia" w:ascii="宋体" w:hAnsi="宋体" w:eastAsia="等线" w:cs="宋体"/>
                <w:kern w:val="0"/>
                <w:sz w:val="13"/>
                <w:szCs w:val="13"/>
              </w:rPr>
              <w:t>服务对象满意度指标</w:t>
            </w: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学生满意度</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default" w:ascii="Arial" w:hAnsi="Arial" w:eastAsia="等线" w:cs="Arial"/>
                <w:bCs/>
                <w:color w:val="000000"/>
                <w:kern w:val="0"/>
                <w:sz w:val="24"/>
                <w:szCs w:val="24"/>
              </w:rPr>
              <w:t>≥</w:t>
            </w:r>
            <w:r>
              <w:rPr>
                <w:rFonts w:hint="eastAsia" w:ascii="Arial" w:hAnsi="Arial" w:eastAsia="等线" w:cs="Arial"/>
                <w:bCs/>
                <w:color w:val="000000"/>
                <w:kern w:val="0"/>
                <w:sz w:val="24"/>
                <w:szCs w:val="24"/>
                <w:lang w:val="en-US" w:eastAsia="zh-CN"/>
              </w:rPr>
              <w:t>90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95.6</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lang w:eastAsia="zh-CN"/>
              </w:rPr>
            </w:pPr>
            <w:r>
              <w:rPr>
                <w:rFonts w:hint="eastAsia" w:ascii="宋体" w:hAnsi="宋体" w:eastAsia="等线" w:cs="宋体"/>
                <w:bCs/>
                <w:color w:val="000000"/>
                <w:kern w:val="0"/>
                <w:sz w:val="24"/>
                <w:szCs w:val="24"/>
                <w:lang w:eastAsia="zh-CN"/>
              </w:rPr>
              <w:t>家长满意度</w:t>
            </w: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default" w:ascii="Arial" w:hAnsi="Arial" w:eastAsia="等线" w:cs="Arial"/>
                <w:bCs/>
                <w:color w:val="000000"/>
                <w:kern w:val="0"/>
                <w:sz w:val="24"/>
                <w:szCs w:val="24"/>
              </w:rPr>
              <w:t>≥</w:t>
            </w:r>
            <w:r>
              <w:rPr>
                <w:rFonts w:hint="eastAsia" w:ascii="Arial" w:hAnsi="Arial" w:eastAsia="等线" w:cs="Arial"/>
                <w:bCs/>
                <w:color w:val="000000"/>
                <w:kern w:val="0"/>
                <w:sz w:val="24"/>
                <w:szCs w:val="24"/>
                <w:lang w:val="en-US" w:eastAsia="zh-CN"/>
              </w:rPr>
              <w:t>90</w:t>
            </w: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bCs/>
                <w:color w:val="000000"/>
                <w:kern w:val="0"/>
                <w:sz w:val="24"/>
                <w:szCs w:val="24"/>
                <w:lang w:val="en-US" w:eastAsia="zh-CN"/>
              </w:rPr>
            </w:pPr>
            <w:r>
              <w:rPr>
                <w:rFonts w:hint="eastAsia" w:ascii="宋体" w:hAnsi="宋体" w:eastAsia="等线" w:cs="宋体"/>
                <w:bCs/>
                <w:color w:val="000000"/>
                <w:kern w:val="0"/>
                <w:sz w:val="24"/>
                <w:szCs w:val="24"/>
                <w:lang w:val="en-US" w:eastAsia="zh-CN"/>
              </w:rPr>
              <w:t>94.5</w:t>
            </w: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90"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59"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1867" w:type="pct"/>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739"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442"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c>
          <w:tcPr>
            <w:tcW w:w="56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 w:type="pc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说明</w:t>
            </w:r>
          </w:p>
        </w:tc>
        <w:tc>
          <w:tcPr>
            <w:tcW w:w="4664" w:type="pct"/>
            <w:gridSpan w:val="7"/>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bl>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Style w:val="5"/>
          <w:rFonts w:hint="eastAsia" w:ascii="宋体" w:hAnsi="宋体" w:eastAsia="宋体" w:cs="宋体"/>
          <w:sz w:val="27"/>
          <w:szCs w:val="27"/>
          <w:shd w:val="clear" w:fill="FFFFFF"/>
          <w:lang w:val="en-US"/>
        </w:rPr>
      </w:pP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Style w:val="5"/>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 </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1</w:t>
      </w:r>
      <w:r>
        <w:rPr>
          <w:rFonts w:ascii="Times New Roman" w:hAnsi="Times New Roman" w:eastAsia="方正小标宋_GBK"/>
          <w:color w:val="000000"/>
          <w:kern w:val="0"/>
          <w:sz w:val="36"/>
          <w:szCs w:val="36"/>
        </w:rPr>
        <w:t>年度项目绩效自评表</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Times New Roman" w:hAnsi="Times New Roman" w:eastAsia="方正小标宋_GBK"/>
          <w:color w:val="000000"/>
          <w:kern w:val="0"/>
          <w:sz w:val="36"/>
          <w:szCs w:val="36"/>
        </w:rPr>
      </w:pPr>
    </w:p>
    <w:tbl>
      <w:tblPr>
        <w:tblStyle w:val="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498"/>
        <w:gridCol w:w="1102"/>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学生营养午餐</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丰都县教育委员会</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lang w:eastAsia="zh-CN"/>
              </w:rPr>
              <w:t>丰都县教育委员会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4403.4</w:t>
            </w:r>
          </w:p>
        </w:tc>
        <w:tc>
          <w:tcPr>
            <w:tcW w:w="260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4403.4</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40</w:t>
            </w:r>
            <w:r>
              <w:rPr>
                <w:rFonts w:hint="eastAsia" w:ascii="宋体" w:hAnsi="宋体" w:eastAsia="等线" w:cs="宋体"/>
                <w:kern w:val="0"/>
                <w:sz w:val="20"/>
                <w:szCs w:val="20"/>
              </w:rPr>
              <w:t>60.6</w:t>
            </w: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4403.4</w:t>
            </w:r>
          </w:p>
        </w:tc>
        <w:tc>
          <w:tcPr>
            <w:tcW w:w="260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4403.4</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40</w:t>
            </w:r>
            <w:r>
              <w:rPr>
                <w:rFonts w:hint="eastAsia" w:ascii="宋体" w:hAnsi="宋体" w:eastAsia="等线" w:cs="宋体"/>
                <w:kern w:val="0"/>
                <w:sz w:val="20"/>
                <w:szCs w:val="20"/>
              </w:rPr>
              <w:t>60.6</w:t>
            </w: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260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260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222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5200" w:type="dxa"/>
            <w:gridSpan w:val="4"/>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3525"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二级指标</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三级指标</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textAlignment w:val="auto"/>
              <w:rPr>
                <w:rFonts w:hint="eastAsia"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数量指标</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学前教育受益学校（所）</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102</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102</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lang w:eastAsia="zh-CN"/>
              </w:rPr>
              <w:t>数量指标</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义务教育受益学校（所）</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111</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111</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lang w:eastAsia="zh-CN"/>
              </w:rPr>
              <w:t>数量指标</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受益人数（人）</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48000</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48496</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质量指标</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学生受益率</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经济效益</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学生膳食质量</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提高</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提高</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社会效益</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eastAsia" w:ascii="宋体" w:hAnsi="宋体" w:eastAsia="等线" w:cs="宋体"/>
                <w:kern w:val="0"/>
                <w:sz w:val="20"/>
                <w:szCs w:val="20"/>
              </w:rPr>
              <w:t>学生体质</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r>
              <w:rPr>
                <w:rFonts w:hint="eastAsia" w:ascii="宋体" w:hAnsi="宋体" w:eastAsia="等线" w:cs="宋体"/>
                <w:kern w:val="0"/>
                <w:sz w:val="20"/>
                <w:szCs w:val="20"/>
                <w:lang w:eastAsia="zh-CN"/>
              </w:rPr>
              <w:t>提高</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r>
              <w:rPr>
                <w:rFonts w:hint="eastAsia" w:ascii="宋体" w:hAnsi="宋体" w:eastAsia="等线" w:cs="宋体"/>
                <w:kern w:val="0"/>
                <w:sz w:val="20"/>
                <w:szCs w:val="20"/>
                <w:lang w:eastAsia="zh-CN"/>
              </w:rPr>
              <w:t>提高</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ascii="宋体" w:hAnsi="宋体" w:eastAsia="等线" w:cs="宋体"/>
                <w:kern w:val="0"/>
                <w:sz w:val="20"/>
                <w:szCs w:val="20"/>
              </w:rPr>
              <w:t>满意度指标</w:t>
            </w:r>
          </w:p>
        </w:tc>
        <w:tc>
          <w:tcPr>
            <w:tcW w:w="130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服务对象</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r>
              <w:rPr>
                <w:rFonts w:hint="eastAsia" w:ascii="宋体" w:hAnsi="宋体" w:eastAsia="等线" w:cs="宋体"/>
                <w:kern w:val="0"/>
                <w:sz w:val="20"/>
                <w:szCs w:val="20"/>
                <w:lang w:eastAsia="zh-CN"/>
              </w:rPr>
              <w:t>满意度</w:t>
            </w: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r>
              <w:rPr>
                <w:rFonts w:hint="eastAsia" w:ascii="宋体" w:hAnsi="宋体" w:eastAsia="等线" w:cs="宋体"/>
                <w:kern w:val="0"/>
                <w:sz w:val="20"/>
                <w:szCs w:val="20"/>
                <w:lang w:eastAsia="zh-CN"/>
              </w:rPr>
              <w:t>学生满意度</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default" w:ascii="Arial" w:hAnsi="Arial" w:eastAsia="等线" w:cs="Arial"/>
                <w:kern w:val="0"/>
                <w:sz w:val="20"/>
                <w:szCs w:val="20"/>
              </w:rPr>
              <w:t>≥</w:t>
            </w:r>
            <w:r>
              <w:rPr>
                <w:rFonts w:hint="eastAsia" w:ascii="Arial" w:hAnsi="Arial" w:eastAsia="等线" w:cs="Arial"/>
                <w:kern w:val="0"/>
                <w:sz w:val="20"/>
                <w:szCs w:val="20"/>
                <w:lang w:val="en-US" w:eastAsia="zh-CN"/>
              </w:rPr>
              <w:t>90</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95.36</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0" w:firstLineChars="0"/>
              <w:jc w:val="center"/>
              <w:textAlignment w:val="auto"/>
              <w:rPr>
                <w:rFonts w:hint="eastAsia" w:ascii="宋体" w:hAnsi="宋体" w:eastAsia="等线" w:cs="宋体"/>
                <w:kern w:val="0"/>
                <w:sz w:val="20"/>
                <w:szCs w:val="20"/>
                <w:lang w:val="en-US" w:eastAsia="zh-CN" w:bidi="ar-SA"/>
              </w:rPr>
            </w:pPr>
            <w:r>
              <w:rPr>
                <w:rFonts w:hint="eastAsia" w:ascii="宋体" w:hAnsi="宋体" w:eastAsia="等线" w:cs="宋体"/>
                <w:kern w:val="0"/>
                <w:sz w:val="20"/>
                <w:szCs w:val="20"/>
                <w:lang w:eastAsia="zh-CN"/>
              </w:rPr>
              <w:t>家长满意度</w:t>
            </w: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r>
              <w:rPr>
                <w:rFonts w:hint="default" w:ascii="Arial" w:hAnsi="Arial" w:eastAsia="等线" w:cs="Arial"/>
                <w:kern w:val="0"/>
                <w:sz w:val="20"/>
                <w:szCs w:val="20"/>
              </w:rPr>
              <w:t>≥</w:t>
            </w:r>
            <w:r>
              <w:rPr>
                <w:rFonts w:hint="eastAsia" w:ascii="Arial" w:hAnsi="Arial" w:eastAsia="等线" w:cs="Arial"/>
                <w:kern w:val="0"/>
                <w:sz w:val="20"/>
                <w:szCs w:val="20"/>
                <w:lang w:val="en-US" w:eastAsia="zh-CN"/>
              </w:rPr>
              <w:t>90</w:t>
            </w: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96.12</w:t>
            </w: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p>
        </w:tc>
        <w:tc>
          <w:tcPr>
            <w:tcW w:w="130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49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102"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300"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808"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c>
          <w:tcPr>
            <w:tcW w:w="1417"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noWrap w:val="0"/>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0" w:firstLineChars="0"/>
              <w:jc w:val="center"/>
              <w:textAlignment w:val="auto"/>
              <w:rPr>
                <w:rFonts w:hint="eastAsia" w:ascii="宋体" w:hAnsi="宋体" w:eastAsia="等线" w:cs="宋体"/>
                <w:kern w:val="0"/>
                <w:sz w:val="20"/>
                <w:szCs w:val="20"/>
                <w:lang w:eastAsia="zh-CN"/>
              </w:rPr>
            </w:pPr>
            <w:r>
              <w:rPr>
                <w:rFonts w:hint="eastAsia" w:ascii="宋体" w:hAnsi="宋体" w:eastAsia="等线" w:cs="宋体"/>
                <w:kern w:val="0"/>
                <w:sz w:val="20"/>
                <w:szCs w:val="20"/>
                <w:lang w:eastAsia="zh-CN"/>
              </w:rPr>
              <w:t>按学生实际上课天数进行核算支付</w:t>
            </w:r>
          </w:p>
        </w:tc>
      </w:tr>
    </w:tbl>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rStyle w:val="5"/>
          <w:rFonts w:hint="eastAsia" w:ascii="宋体" w:hAnsi="宋体" w:eastAsia="宋体" w:cs="宋体"/>
          <w:sz w:val="27"/>
          <w:szCs w:val="27"/>
          <w:shd w:val="clear" w:fill="FFFFFF"/>
          <w:lang w:val="en-US"/>
        </w:rPr>
      </w:pPr>
    </w:p>
    <w:p>
      <w:pPr>
        <w:pStyle w:val="2"/>
        <w:keepNext w:val="0"/>
        <w:keepLines w:val="0"/>
        <w:pageBreakBefore w:val="0"/>
        <w:widowControl/>
        <w:numPr>
          <w:ilvl w:val="0"/>
          <w:numId w:val="1"/>
        </w:numPr>
        <w:shd w:val="clear" w:fill="FFFFFF"/>
        <w:kinsoku/>
        <w:wordWrap/>
        <w:overflowPunct/>
        <w:topLinePunct w:val="0"/>
        <w:autoSpaceDE/>
        <w:autoSpaceDN/>
        <w:bidi w:val="0"/>
        <w:adjustRightInd/>
        <w:snapToGrid w:val="0"/>
        <w:spacing w:before="0" w:beforeAutospacing="0" w:after="0" w:afterAutospacing="0" w:line="560" w:lineRule="exact"/>
        <w:ind w:left="0" w:leftChars="0" w:firstLine="0" w:firstLineChars="0"/>
        <w:textAlignment w:val="auto"/>
        <w:rPr>
          <w:rStyle w:val="5"/>
          <w:rFonts w:hint="eastAsia" w:ascii="宋体" w:hAnsi="宋体" w:eastAsia="宋体" w:cs="宋体"/>
          <w:sz w:val="27"/>
          <w:szCs w:val="27"/>
          <w:shd w:val="clear" w:fill="FFFFFF"/>
          <w:lang w:eastAsia="zh-CN"/>
        </w:rPr>
      </w:pPr>
      <w:r>
        <w:rPr>
          <w:rStyle w:val="5"/>
          <w:rFonts w:hint="eastAsia" w:ascii="宋体" w:hAnsi="宋体" w:eastAsia="宋体" w:cs="宋体"/>
          <w:sz w:val="27"/>
          <w:szCs w:val="27"/>
          <w:shd w:val="clear" w:fill="FFFFFF"/>
          <w:lang w:eastAsia="zh-CN"/>
        </w:rPr>
        <w:t>绩效自评报告或案例。</w:t>
      </w:r>
    </w:p>
    <w:p>
      <w:pPr>
        <w:pStyle w:val="2"/>
        <w:keepNext w:val="0"/>
        <w:keepLines w:val="0"/>
        <w:pageBreakBefore w:val="0"/>
        <w:widowControl/>
        <w:numPr>
          <w:ilvl w:val="0"/>
          <w:numId w:val="0"/>
        </w:numP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textAlignment w:val="auto"/>
      </w:pPr>
      <w:r>
        <w:rPr>
          <w:rFonts w:ascii="Times New Roman" w:hAnsi="Times New Roman" w:eastAsia="方正仿宋_GBK"/>
          <w:b/>
          <w:bCs/>
          <w:sz w:val="32"/>
          <w:szCs w:val="32"/>
        </w:rPr>
        <w:t>我单位未委托第三方开展绩效自评</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关于绩效自评结果的说明。</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rPr>
          <w:rFonts w:hint="eastAsia" w:ascii="Times New Roman" w:hAnsi="Times New Roman" w:eastAsia="方正仿宋_GBK"/>
          <w:b/>
          <w:bCs/>
          <w:sz w:val="32"/>
          <w:szCs w:val="32"/>
        </w:rPr>
      </w:pPr>
      <w:r>
        <w:rPr>
          <w:rFonts w:ascii="Times New Roman" w:hAnsi="Times New Roman" w:eastAsia="方正仿宋_GBK"/>
          <w:b/>
          <w:bCs/>
          <w:sz w:val="32"/>
          <w:szCs w:val="32"/>
        </w:rPr>
        <w:t>我单位绩效自评</w:t>
      </w:r>
      <w:r>
        <w:rPr>
          <w:rFonts w:hint="eastAsia" w:ascii="Times New Roman" w:hAnsi="Times New Roman" w:eastAsia="方正仿宋_GBK"/>
          <w:b/>
          <w:bCs/>
          <w:sz w:val="32"/>
          <w:szCs w:val="32"/>
        </w:rPr>
        <w:t>均已完成年度绩效目标</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w:t>
      </w:r>
      <w:r>
        <w:rPr>
          <w:rStyle w:val="5"/>
          <w:rFonts w:hint="eastAsia" w:ascii="宋体" w:hAnsi="宋体" w:eastAsia="宋体" w:cs="宋体"/>
          <w:sz w:val="27"/>
          <w:szCs w:val="27"/>
          <w:shd w:val="clear" w:fill="FFFFFF"/>
          <w:lang w:eastAsia="zh-CN"/>
        </w:rPr>
        <w:t>（三）重点绩效评价结果。</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Fonts w:ascii="Times New Roman" w:hAnsi="Times New Roman" w:eastAsia="方正仿宋_GBK"/>
          <w:b/>
          <w:bCs/>
          <w:sz w:val="32"/>
          <w:szCs w:val="32"/>
        </w:rPr>
        <w:t>我单位未委托第三方开展重点绩效评价。</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六、专业名词解释</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xml:space="preserve">  </w:t>
      </w:r>
      <w:r>
        <w:rPr>
          <w:sz w:val="27"/>
          <w:szCs w:val="27"/>
          <w:shd w:val="clear" w:fill="FFFFFF"/>
          <w:lang w:eastAsia="zh-CN"/>
        </w:rPr>
        <w:t>以下为常见专业名词解释目录，仅供参考，部门应根据实际情况进行解释和</w:t>
      </w:r>
      <w:r>
        <w:rPr>
          <w:rStyle w:val="5"/>
          <w:rFonts w:hint="eastAsia" w:ascii="宋体" w:hAnsi="宋体" w:eastAsia="宋体" w:cs="宋体"/>
          <w:sz w:val="27"/>
          <w:szCs w:val="27"/>
          <w:shd w:val="clear" w:fill="FFFFFF"/>
          <w:lang w:eastAsia="zh-CN"/>
        </w:rPr>
        <w:t>增减</w:t>
      </w:r>
      <w:r>
        <w:rPr>
          <w:sz w:val="27"/>
          <w:szCs w:val="27"/>
          <w:shd w:val="clear" w:fill="FFFFFF"/>
          <w:lang w:eastAsia="zh-CN"/>
        </w:rPr>
        <w:t>。比如可将类级功能科目和经济科目细化解释到项级。若有删减注意调整段落序号。</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（一）财政拨款收入</w:t>
      </w:r>
      <w:r>
        <w:rPr>
          <w:sz w:val="27"/>
          <w:szCs w:val="27"/>
          <w:shd w:val="clear" w:fill="FFFFFF"/>
          <w:lang w:eastAsia="zh-CN"/>
        </w:rPr>
        <w:t>：指本年度从本级财政部门取得的财政拨款，包括一般公共预算财政拨款和政府性基金预算财政拨款。</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（二）事业收入</w:t>
      </w:r>
      <w:r>
        <w:rPr>
          <w:sz w:val="27"/>
          <w:szCs w:val="27"/>
          <w:shd w:val="clear" w:fill="FFFFFF"/>
          <w:lang w:eastAsia="zh-CN"/>
        </w:rPr>
        <w:t>：指事业单位开展专业业务活动及其辅助活动取得的现金流入；事业单位收到的财政专户实际核拨的教育收费等资金在此反映。</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（三）经营收入</w:t>
      </w:r>
      <w:r>
        <w:rPr>
          <w:sz w:val="27"/>
          <w:szCs w:val="27"/>
          <w:shd w:val="clear" w:fill="FFFFFF"/>
          <w:lang w:eastAsia="zh-CN"/>
        </w:rPr>
        <w:t>：指事业单位在专业业务活动及其辅助活动之外开展非独立核算经营活动取得的现金流入。</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（四）其他收入</w:t>
      </w:r>
      <w:r>
        <w:rPr>
          <w:sz w:val="27"/>
          <w:szCs w:val="27"/>
          <w:shd w:val="clear" w:fill="FFFFFF"/>
          <w:lang w:eastAsia="zh-CN"/>
        </w:rPr>
        <w:t>：指单位取得的除</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（五）使用非财政拨款结余</w:t>
      </w:r>
      <w:r>
        <w:rPr>
          <w:sz w:val="27"/>
          <w:szCs w:val="27"/>
          <w:shd w:val="clear" w:fill="FFFFFF"/>
          <w:lang w:eastAsia="zh-CN"/>
        </w:rPr>
        <w:t>：指单位在当年的</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其他收入</w:t>
      </w:r>
      <w:r>
        <w:rPr>
          <w:sz w:val="27"/>
          <w:szCs w:val="27"/>
          <w:shd w:val="clear" w:fill="FFFFFF"/>
          <w:lang w:val="en-US"/>
        </w:rPr>
        <w:t>”</w:t>
      </w:r>
      <w:r>
        <w:rPr>
          <w:sz w:val="27"/>
          <w:szCs w:val="27"/>
          <w:shd w:val="clear" w:fill="FFFFFF"/>
          <w:lang w:eastAsia="zh-CN"/>
        </w:rPr>
        <w:t>等不足以安排当年支出的情况下，使用以前年度积累的非财政拨款结余弥补本年度收支缺口的资金。</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（六）年初结转和结余</w:t>
      </w:r>
      <w:r>
        <w:rPr>
          <w:sz w:val="27"/>
          <w:szCs w:val="27"/>
          <w:shd w:val="clear" w:fill="FFFFFF"/>
          <w:lang w:eastAsia="zh-CN"/>
        </w:rPr>
        <w:t>：指单位上年结转本年使用的基本支出结转、项目支出结转和结余、经营结余。</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（七）结余分配</w:t>
      </w:r>
      <w:r>
        <w:rPr>
          <w:sz w:val="27"/>
          <w:szCs w:val="27"/>
          <w:shd w:val="clear" w:fill="FFFFFF"/>
          <w:lang w:eastAsia="zh-CN"/>
        </w:rPr>
        <w:t>：指单位按照国家有关规定，缴纳所得税、提取专用基金、转入非财政拨款结余等当年结余的分配情况。</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（八）年末结转和结余</w:t>
      </w:r>
      <w:r>
        <w:rPr>
          <w:sz w:val="27"/>
          <w:szCs w:val="27"/>
          <w:shd w:val="clear" w:fill="FFFFFF"/>
          <w:lang w:eastAsia="zh-CN"/>
        </w:rPr>
        <w:t>：指单位结转下年的基本支出结转、项目支出结转和结余、经营结余。</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（九）基本支出</w:t>
      </w:r>
      <w:r>
        <w:rPr>
          <w:sz w:val="27"/>
          <w:szCs w:val="27"/>
          <w:shd w:val="clear" w:fill="FFFFFF"/>
          <w:lang w:eastAsia="zh-CN"/>
        </w:rPr>
        <w:t>：指为保障机构正常运转、完成日常工作任务而发生的人员经费和公用经费。其中：人员经费指政府收支分类经济科目中的</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；公用经费指政府收支分类经济科目中除</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外的其他支出。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（十）项目支出</w:t>
      </w:r>
      <w:r>
        <w:rPr>
          <w:sz w:val="27"/>
          <w:szCs w:val="27"/>
          <w:shd w:val="clear" w:fill="FFFFFF"/>
          <w:lang w:eastAsia="zh-CN"/>
        </w:rPr>
        <w:t>：指在基本支出之外为完成特定行政任务和事业发展目标所发生的支出。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（十一）经营支出</w:t>
      </w:r>
      <w:r>
        <w:rPr>
          <w:sz w:val="27"/>
          <w:szCs w:val="27"/>
          <w:shd w:val="clear" w:fill="FFFFFF"/>
          <w:lang w:eastAsia="zh-CN"/>
        </w:rPr>
        <w:t>：指事业单位在专业业务活动及其辅助活动之外开展非独立核算经营活动发生的支出。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w:t>
      </w:r>
      <w:r>
        <w:rPr>
          <w:sz w:val="27"/>
          <w:szCs w:val="27"/>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（十三）机关运行经费</w:t>
      </w:r>
      <w:r>
        <w:rPr>
          <w:sz w:val="27"/>
          <w:szCs w:val="27"/>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（十四）工资福利支出（支出经济分类科目类级）</w:t>
      </w:r>
      <w:r>
        <w:rPr>
          <w:sz w:val="27"/>
          <w:szCs w:val="27"/>
          <w:shd w:val="clear" w:fill="FFFFFF"/>
          <w:lang w:eastAsia="zh-CN"/>
        </w:rPr>
        <w:t>：反映单位开支的在职职工和编制外长期聘用人员的各类劳动报酬，以及为上述人员缴纳的各项社会保险费等。</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（十五）商品和服务支出（支出经济分类科目类级）</w:t>
      </w:r>
      <w:r>
        <w:rPr>
          <w:sz w:val="27"/>
          <w:szCs w:val="27"/>
          <w:shd w:val="clear" w:fill="FFFFFF"/>
          <w:lang w:eastAsia="zh-CN"/>
        </w:rPr>
        <w:t>：反映单位购买商品和服务的支出（不包括用于购置固定资产的支出、战略性和应急储备支出）。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（十六）对个人和家庭的补助（支出经济分类科目类级）</w:t>
      </w:r>
      <w:r>
        <w:rPr>
          <w:sz w:val="27"/>
          <w:szCs w:val="27"/>
          <w:shd w:val="clear" w:fill="FFFFFF"/>
          <w:lang w:eastAsia="zh-CN"/>
        </w:rPr>
        <w:t>：反映用于对个人和家庭的补助支出。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（十七）其他资本性支出（支出经济分类科目类级）</w:t>
      </w:r>
      <w:r>
        <w:rPr>
          <w:sz w:val="27"/>
          <w:szCs w:val="27"/>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七、决算公开联系方式及信息反馈渠道</w:t>
      </w:r>
    </w:p>
    <w:p>
      <w:pPr>
        <w:pStyle w:val="2"/>
        <w:keepNext w:val="0"/>
        <w:keepLines w:val="0"/>
        <w:pageBreakBefore w:val="0"/>
        <w:widowControl/>
        <w:shd w:val="clear" w:fill="FFFFFF"/>
        <w:kinsoku/>
        <w:wordWrap/>
        <w:overflowPunct/>
        <w:topLinePunct w:val="0"/>
        <w:autoSpaceDE/>
        <w:autoSpaceDN/>
        <w:bidi w:val="0"/>
        <w:adjustRightInd/>
        <w:snapToGrid w:val="0"/>
        <w:spacing w:before="0" w:beforeAutospacing="0" w:after="0" w:afterAutospacing="0" w:line="560" w:lineRule="exact"/>
        <w:ind w:left="0" w:firstLine="0" w:firstLineChars="0"/>
        <w:textAlignment w:val="auto"/>
      </w:pPr>
      <w:r>
        <w:rPr>
          <w:sz w:val="27"/>
          <w:szCs w:val="27"/>
          <w:shd w:val="clear" w:fill="FFFFFF"/>
          <w:lang w:val="en-US"/>
        </w:rPr>
        <w:t xml:space="preserve">  </w:t>
      </w:r>
      <w:r>
        <w:rPr>
          <w:sz w:val="27"/>
          <w:szCs w:val="27"/>
          <w:shd w:val="clear" w:fill="FFFFFF"/>
          <w:lang w:eastAsia="zh-CN"/>
        </w:rPr>
        <w:t>本单位决算公开信息反馈和联系方式：</w:t>
      </w:r>
      <w:r>
        <w:rPr>
          <w:rFonts w:hint="eastAsia"/>
          <w:color w:val="FF0000"/>
          <w:sz w:val="27"/>
          <w:szCs w:val="27"/>
          <w:shd w:val="clear" w:fill="FFFFFF"/>
          <w:lang w:val="en-US" w:eastAsia="zh-CN"/>
        </w:rPr>
        <w:t>023-70717338</w:t>
      </w:r>
      <w:r>
        <w:rPr>
          <w:color w:val="FF0000"/>
          <w:sz w:val="27"/>
          <w:szCs w:val="27"/>
          <w:shd w:val="clear" w:fill="FFFFFF"/>
          <w:lang w:eastAsia="zh-CN"/>
        </w:rPr>
        <w:t>。</w:t>
      </w:r>
    </w:p>
    <w:p>
      <w:pPr>
        <w:keepNext w:val="0"/>
        <w:keepLines w:val="0"/>
        <w:pageBreakBefore w:val="0"/>
        <w:kinsoku/>
        <w:wordWrap/>
        <w:overflowPunct/>
        <w:topLinePunct w:val="0"/>
        <w:autoSpaceDE/>
        <w:autoSpaceDN/>
        <w:bidi w:val="0"/>
        <w:adjustRightInd/>
        <w:spacing w:beforeAutospacing="0" w:afterAutospacing="0" w:line="560" w:lineRule="exact"/>
        <w:ind w:left="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504B2"/>
    <w:multiLevelType w:val="singleLevel"/>
    <w:tmpl w:val="72F504B2"/>
    <w:lvl w:ilvl="0" w:tentative="0">
      <w:start w:val="2"/>
      <w:numFmt w:val="decimal"/>
      <w:lvlText w:val="%1."/>
      <w:lvlJc w:val="left"/>
      <w:pPr>
        <w:tabs>
          <w:tab w:val="left" w:pos="312"/>
        </w:tabs>
        <w:ind w:left="1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2EC63535"/>
    <w:rsid w:val="02B349AE"/>
    <w:rsid w:val="1BF260EF"/>
    <w:rsid w:val="1D061E52"/>
    <w:rsid w:val="1ED042E2"/>
    <w:rsid w:val="26296BB1"/>
    <w:rsid w:val="2EBA1690"/>
    <w:rsid w:val="2EC63535"/>
    <w:rsid w:val="32F522F5"/>
    <w:rsid w:val="47FE7A46"/>
    <w:rsid w:val="48887C4B"/>
    <w:rsid w:val="4F271A74"/>
    <w:rsid w:val="541779CD"/>
    <w:rsid w:val="558E065B"/>
    <w:rsid w:val="58C849FB"/>
    <w:rsid w:val="5C763BF7"/>
    <w:rsid w:val="60593614"/>
    <w:rsid w:val="66B30628"/>
    <w:rsid w:val="688B27D8"/>
    <w:rsid w:val="6DC20A4A"/>
    <w:rsid w:val="6E657628"/>
    <w:rsid w:val="70BC5C25"/>
    <w:rsid w:val="74E90FB2"/>
    <w:rsid w:val="75E579CC"/>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7225</Words>
  <Characters>8195</Characters>
  <Lines>0</Lines>
  <Paragraphs>0</Paragraphs>
  <TotalTime>4</TotalTime>
  <ScaleCrop>false</ScaleCrop>
  <LinksUpToDate>false</LinksUpToDate>
  <CharactersWithSpaces>8367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2022-10-08T07:55:00Z</dcterms:created>
  <dc:creator>丰都</dc:creator>
  <cp:lastModifiedBy>Mr.Yuan</cp:lastModifiedBy>
  <dcterms:modified xsi:type="dcterms:W3CDTF">2022-12-29T00:57:37Z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A42108AC8D10408B98FE02A73CB4EEC0</vt:lpwstr>
  </property>
</Properties>
</file>