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丰都县科学技术局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关于拟对《肠膜蛋白在鲟鱼饲料中的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应用评估》项目立项的公示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《重庆市科研项目管理办法》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等相关规定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2024年12月10日，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对《</w:t>
      </w:r>
      <w:r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肠膜蛋白在鲟鱼饲料中的应用评估》项目组织专家开展了</w:t>
      </w:r>
      <w:r>
        <w:rPr>
          <w:rFonts w:hint="eastAsia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立项</w:t>
      </w:r>
      <w:r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评审。2024年12月11日，县科技局召开2024年第15次党组（扩大）会，根据专家评审意见，拟对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肠膜蛋白在鲟鱼饲料中的应用评估》项目进行立项，采取</w:t>
      </w:r>
      <w:r>
        <w:rPr>
          <w:rFonts w:hint="eastAsia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事前资助</w:t>
      </w:r>
      <w:r>
        <w:rPr>
          <w:rFonts w:hint="eastAsia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方式对该科研项目</w:t>
      </w:r>
      <w:r>
        <w:rPr>
          <w:rFonts w:hint="eastAsia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一次性</w:t>
      </w:r>
      <w:r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ar-SA"/>
        </w:rPr>
        <w:t>给予25万元财政资金资助。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现予以公示，公示时间为2024年1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公示期内，任何单位和个人对公示内容持有异议的，请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实名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科技局提出书面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反映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；认为存在其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违规违纪现象并确有证据的，请向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纪检监察组书面实名反映有关情况。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科技局监督电话：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70605305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70605693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丰都县科学技术局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2024年12月11日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444E5"/>
    <w:rsid w:val="1DB01710"/>
    <w:rsid w:val="2D4321AC"/>
    <w:rsid w:val="2EE52969"/>
    <w:rsid w:val="451D574E"/>
    <w:rsid w:val="52A64F62"/>
    <w:rsid w:val="706434B3"/>
    <w:rsid w:val="72C76943"/>
    <w:rsid w:val="EDFE443A"/>
    <w:rsid w:val="FA7D9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0"/>
      </w:tabs>
      <w:spacing w:before="1"/>
      <w:ind w:left="155"/>
      <w:outlineLvl w:val="0"/>
    </w:pPr>
    <w:rPr>
      <w:rFonts w:ascii="宋体" w:hAnsi="宋体" w:cs="宋体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325</Characters>
  <Lines>0</Lines>
  <Paragraphs>0</Paragraphs>
  <TotalTime>6</TotalTime>
  <ScaleCrop>false</ScaleCrop>
  <LinksUpToDate>false</LinksUpToDate>
  <CharactersWithSpaces>325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2024-12-12T01:22:00Z</dcterms:created>
  <dc:creator>科技局</dc:creator>
  <cp:lastModifiedBy>fengdu</cp:lastModifiedBy>
  <dcterms:modified xsi:type="dcterms:W3CDTF">2024-12-12T14:39:33Z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EA69D6C2B20C46C38C253A907255771C_13</vt:lpwstr>
  </property>
</Properties>
</file>