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丰都县科学技术局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2025年拟入库科技专家名单的公示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　　为推进科技项目管理的公开、公平、公正，充分发挥科技专家作用，我局面向全县公开征集了第二批拟入库科技专家。经审核，现将拟入库科技专家名单进行公示，公示期为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2025年3月13日至2025年3月19日。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如有异议，请于公示期内实名书面向县科技局反映。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hAnsi="方正仿宋_GBK" w:eastAsia="方正仿宋_GBK" w:cs="方正仿宋_GBK"/>
          <w:sz w:val="32"/>
          <w:szCs w:val="32"/>
          <w:lang w:val="en-US" w:eastAsia="zh-CN"/>
        </w:rPr>
        <w:t>联系方式：丰都县科学技术局科技服务科。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方正仿宋_GBK" w:eastAsia="方正仿宋_GBK" w:cs="方正仿宋_GBK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70606952，023-70605305。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通信地址：丰都县三合街道</w:t>
      </w: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第二行政楼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807</w:t>
      </w: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室。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default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附件：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2025年</w:t>
      </w: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度拟入库科技专家名单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　　　　　　　　　　　　　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　　　　　　　　　　　　　　　丰都县科学技术局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t>　　　　　　　　　　　　　　　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　2025年3月13日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hAnsi="方正仿宋_GBK" w:eastAsia="方正仿宋_GBK" w:cs="方正仿宋_GBK"/>
          <w:color w:val="auto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2025年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度拟入库科技专家名单</w:t>
      </w:r>
    </w:p>
    <w:tbl>
      <w:tblPr>
        <w:tblStyle w:val="5"/>
        <w:tblW w:w="82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500"/>
        <w:gridCol w:w="3709"/>
        <w:gridCol w:w="20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职务/职称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陶险峰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丰都县农民科技培训中心（丰都县农广校）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主任（校长）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/高级农艺师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陈蓉</w:t>
            </w:r>
          </w:p>
        </w:tc>
        <w:tc>
          <w:tcPr>
            <w:tcW w:w="370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丰都县虎威镇产业发展服务中心</w:t>
            </w:r>
          </w:p>
        </w:tc>
        <w:tc>
          <w:tcPr>
            <w:tcW w:w="20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代晓洪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重庆丰都城乡建设集团有限公司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城区项目管理部副部长/高级工程师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丁海娜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重庆建丰建设集团有限公司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吉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重庆市丰都第二中学校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物理正高级教师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王帮能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丰都县气象局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气象高级6级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邬仕能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丰都县畜牧技术服务推广中心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高级畜牧师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田军伟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丰都县树人镇产业发展服务中心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黄邦华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丰都县林木种苗管理站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林业副高级工程师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丰都县三抚林场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舒兴华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丰都县湿地保护管理中心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林业高级工程师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刘垒磊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丰都县新时代文明实践指导中心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高级经济师（金融）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王福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丰都县高家镇中心卫生院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科主任/副主任技师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严长安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中国共产党丰都县委员会党校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副校长 正高级讲师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陈涛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中国共产党丰都县委员会党校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教务科科长、科社高级讲师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况杭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黎清翠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主任/副主任护师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唐小飞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田月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消化内科主任/副主任医师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徐明灯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张君国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张胜平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泌尿外科主任/主任医师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梁赟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范小涛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科主任/主任医师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高天敏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丰都县人民医院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谭小华</w:t>
            </w:r>
          </w:p>
        </w:tc>
        <w:tc>
          <w:tcPr>
            <w:tcW w:w="3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丰都县精神病医院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副院长/副主任医师</w:t>
            </w:r>
          </w:p>
        </w:tc>
      </w:tr>
    </w:tbl>
    <w:p>
      <w:pPr>
        <w:pStyle w:val="2"/>
        <w:ind w:firstLine="640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2098" w:right="1474" w:bottom="1984" w:left="1587" w:header="851" w:footer="147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MDczMDljNWFmNThiOTc2MmQ3MGI2ZDE1MDE3NWIifQ=="/>
  </w:docVars>
  <w:rsids>
    <w:rsidRoot w:val="6AC212B2"/>
    <w:rsid w:val="096609CC"/>
    <w:rsid w:val="1AA2246E"/>
    <w:rsid w:val="1DB264AA"/>
    <w:rsid w:val="22F608E2"/>
    <w:rsid w:val="23164CC4"/>
    <w:rsid w:val="269229A8"/>
    <w:rsid w:val="274F2647"/>
    <w:rsid w:val="28485A15"/>
    <w:rsid w:val="2E2935E7"/>
    <w:rsid w:val="2ED22A87"/>
    <w:rsid w:val="2F4C543E"/>
    <w:rsid w:val="2FDD4076"/>
    <w:rsid w:val="30021B53"/>
    <w:rsid w:val="31FD710A"/>
    <w:rsid w:val="3C3107DE"/>
    <w:rsid w:val="4EA21E66"/>
    <w:rsid w:val="4FC50CEB"/>
    <w:rsid w:val="539A08B0"/>
    <w:rsid w:val="6081696D"/>
    <w:rsid w:val="68307E79"/>
    <w:rsid w:val="6AC212B2"/>
    <w:rsid w:val="71235CA4"/>
    <w:rsid w:val="77972F48"/>
    <w:rsid w:val="7CFBBDB6"/>
    <w:rsid w:val="DFB1F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方正仿宋_GBK"/>
      <w:color w:val="000000"/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1085</Words>
  <Characters>1177</Characters>
  <Lines>0</Lines>
  <Paragraphs>0</Paragraphs>
  <TotalTime>8</TotalTime>
  <ScaleCrop>false</ScaleCrop>
  <LinksUpToDate>false</LinksUpToDate>
  <CharactersWithSpaces>1228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2024-09-25T18:12:00Z</dcterms:created>
  <dc:creator>驿芷汀</dc:creator>
  <cp:lastModifiedBy>fengdu</cp:lastModifiedBy>
  <cp:lastPrinted>2024-09-25T18:39:00Z</cp:lastPrinted>
  <dcterms:modified xsi:type="dcterms:W3CDTF">2025-03-13T11:08:16Z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E2559A3844D244058FE257A98AD5AAA3_13</vt:lpwstr>
  </property>
</Properties>
</file>