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丰都县林业局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林业行政处罚决定书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</w:rPr>
        <w:t>丰</w:t>
      </w:r>
      <w:r>
        <w:rPr>
          <w:rFonts w:hint="eastAsia" w:ascii="仿宋" w:hAnsi="仿宋" w:eastAsia="仿宋" w:cs="仿宋"/>
          <w:sz w:val="28"/>
          <w:szCs w:val="28"/>
        </w:rPr>
        <w:t>林罚决[2024]22号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被处罚人姓名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/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性别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/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出生日期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/      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身份证号码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/   </w:t>
      </w:r>
      <w:r>
        <w:rPr>
          <w:rFonts w:hint="eastAsia" w:ascii="仿宋" w:hAnsi="仿宋" w:eastAsia="仿宋" w:cs="仿宋"/>
          <w:kern w:val="0"/>
          <w:sz w:val="32"/>
          <w:szCs w:val="32"/>
        </w:rPr>
        <w:t>电话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/                    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工作单位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/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住址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/                    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被处罚单位名称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重庆市北恒建筑工程有限公司           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营业执照注册号（或组织机构代码证代码）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91500230MA5U3XGR29 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秦焱  </w:t>
      </w:r>
      <w:r>
        <w:rPr>
          <w:rFonts w:hint="eastAsia" w:ascii="仿宋" w:hAnsi="仿宋" w:eastAsia="仿宋" w:cs="仿宋"/>
          <w:kern w:val="0"/>
          <w:sz w:val="32"/>
          <w:szCs w:val="32"/>
        </w:rPr>
        <w:t>职务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/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电话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17323878027     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单位地址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重庆市丰都县三合街道南天湖中路17号附4号、5号 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经依法查明，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你单位于2023年10月至2024年3月期间，在丰都县龙河镇陡磴子村6组实施油茶项目时，使用挖机松土、清林除杂过程中毁坏林地上的林木，未办理林木采伐许可证。经委托丰都腾飞林业咨询有限公司现场勘验，毁坏软阔、硬阔等林木121株，活立木蓄积2.8立方米，折材积1.5立方米。                                 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上述行为及事实有 </w:t>
      </w:r>
      <w:r>
        <w:rPr>
          <w:rFonts w:hint="eastAsia" w:ascii="仿宋" w:hAnsi="仿宋" w:eastAsia="仿宋" w:cs="仿宋"/>
          <w:sz w:val="32"/>
          <w:szCs w:val="32"/>
          <w:u w:val="single"/>
        </w:rPr>
        <w:t>询问笔录、证人证言、勘验报告、现场照片</w:t>
      </w:r>
      <w:r>
        <w:rPr>
          <w:rFonts w:hint="eastAsia" w:ascii="仿宋" w:hAnsi="仿宋" w:eastAsia="仿宋" w:cs="仿宋"/>
          <w:sz w:val="32"/>
          <w:szCs w:val="32"/>
        </w:rPr>
        <w:t>等证据为证，其行为违反了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 xml:space="preserve">《中华人民共和国森林法》第三十九条第一款 </w:t>
      </w:r>
      <w:r>
        <w:rPr>
          <w:rFonts w:hint="eastAsia" w:ascii="仿宋" w:hAnsi="仿宋" w:eastAsia="仿宋" w:cs="仿宋"/>
          <w:sz w:val="32"/>
          <w:szCs w:val="32"/>
          <w:lang w:bidi="ar"/>
        </w:rPr>
        <w:t>的规定，构成毁坏林木的违法行为。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根据《中华人民共和国森林法》第七十四条第一款之规定，本机关决定对你作出以下行政处罚：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  <w:lang w:bidi="ar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>责令停止违法行为，限期6个月补种毁坏林木株树3倍的树木，即：363株。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2、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>处毁坏林木价值4.5倍的罚款，即：2700元（1.5立方米</w:t>
      </w:r>
      <w:r>
        <w:rPr>
          <w:rFonts w:hint="eastAsia" w:ascii="仿宋" w:hAnsi="仿宋" w:eastAsia="仿宋" w:cs="仿宋"/>
          <w:sz w:val="32"/>
          <w:szCs w:val="32"/>
          <w:u w:val="single"/>
        </w:rPr>
        <w:t>×400元/立方米×4.5倍=2700元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>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如对本林业行政处罚决定不服，可于接到本决定书之日起六十日内，向</w:t>
      </w:r>
      <w:r>
        <w:rPr>
          <w:rFonts w:hint="eastAsia" w:ascii="仿宋" w:hAnsi="仿宋" w:eastAsia="仿宋" w:cs="仿宋"/>
          <w:sz w:val="32"/>
          <w:szCs w:val="32"/>
          <w:u w:val="single"/>
        </w:rPr>
        <w:t>丰都县人民政府</w:t>
      </w:r>
      <w:r>
        <w:rPr>
          <w:rFonts w:hint="eastAsia" w:ascii="仿宋" w:hAnsi="仿宋" w:eastAsia="仿宋" w:cs="仿宋"/>
          <w:sz w:val="32"/>
          <w:szCs w:val="32"/>
        </w:rPr>
        <w:t>申请行政复议，也可以于六个月内直接向</w:t>
      </w:r>
      <w:r>
        <w:rPr>
          <w:rFonts w:hint="eastAsia" w:ascii="仿宋" w:hAnsi="仿宋" w:eastAsia="仿宋" w:cs="仿宋"/>
          <w:sz w:val="32"/>
          <w:szCs w:val="32"/>
          <w:u w:val="single"/>
        </w:rPr>
        <w:t>涪陵区</w:t>
      </w:r>
      <w:r>
        <w:rPr>
          <w:rFonts w:hint="eastAsia" w:ascii="仿宋" w:hAnsi="仿宋" w:eastAsia="仿宋" w:cs="仿宋"/>
          <w:sz w:val="32"/>
          <w:szCs w:val="32"/>
        </w:rPr>
        <w:t>人民法院提起诉讼。逾期不申请行政复议或者不提起行政诉讼，又不履行处罚决定的，本机关将依法强制执行或者依法申请人民法院强制执行。</w:t>
      </w:r>
    </w:p>
    <w:p>
      <w:pPr>
        <w:rPr>
          <w:rFonts w:hint="eastAsia" w:ascii="仿宋" w:hAnsi="仿宋" w:eastAsia="仿宋" w:cs="仿宋"/>
          <w:bCs/>
          <w:sz w:val="18"/>
          <w:szCs w:val="18"/>
        </w:rPr>
      </w:pPr>
    </w:p>
    <w:p>
      <w:pPr>
        <w:rPr>
          <w:rFonts w:hint="eastAsia" w:ascii="仿宋" w:hAnsi="仿宋" w:eastAsia="仿宋" w:cs="仿宋"/>
          <w:bCs/>
          <w:sz w:val="18"/>
          <w:szCs w:val="18"/>
        </w:rPr>
      </w:pPr>
    </w:p>
    <w:p>
      <w:pPr>
        <w:rPr>
          <w:rFonts w:hint="eastAsia" w:ascii="仿宋" w:hAnsi="仿宋" w:eastAsia="仿宋" w:cs="仿宋"/>
          <w:bCs/>
          <w:sz w:val="18"/>
          <w:szCs w:val="18"/>
        </w:rPr>
      </w:pPr>
    </w:p>
    <w:p>
      <w:pPr>
        <w:rPr>
          <w:rFonts w:hint="eastAsia" w:ascii="仿宋" w:hAnsi="仿宋" w:eastAsia="仿宋" w:cs="仿宋"/>
          <w:bCs/>
          <w:sz w:val="18"/>
          <w:szCs w:val="18"/>
        </w:rPr>
      </w:pPr>
    </w:p>
    <w:p>
      <w:pPr>
        <w:rPr>
          <w:rFonts w:hint="eastAsia" w:ascii="仿宋" w:hAnsi="仿宋" w:eastAsia="仿宋" w:cs="仿宋"/>
          <w:bCs/>
          <w:sz w:val="18"/>
          <w:szCs w:val="18"/>
        </w:rPr>
      </w:pPr>
    </w:p>
    <w:p>
      <w:pPr>
        <w:rPr>
          <w:rFonts w:hint="eastAsia" w:ascii="仿宋" w:hAnsi="仿宋" w:eastAsia="仿宋" w:cs="仿宋"/>
          <w:bCs/>
          <w:sz w:val="18"/>
          <w:szCs w:val="18"/>
        </w:rPr>
      </w:pPr>
    </w:p>
    <w:p>
      <w:pPr>
        <w:rPr>
          <w:rFonts w:hint="eastAsia" w:ascii="仿宋" w:hAnsi="仿宋" w:eastAsia="仿宋" w:cs="仿宋"/>
          <w:bCs/>
          <w:sz w:val="18"/>
          <w:szCs w:val="18"/>
        </w:rPr>
      </w:pPr>
    </w:p>
    <w:p>
      <w:pPr>
        <w:rPr>
          <w:rFonts w:hint="eastAsia" w:ascii="仿宋" w:hAnsi="仿宋" w:eastAsia="仿宋" w:cs="仿宋"/>
          <w:bCs/>
          <w:sz w:val="18"/>
          <w:szCs w:val="18"/>
        </w:rPr>
      </w:pPr>
    </w:p>
    <w:p>
      <w:pPr>
        <w:rPr>
          <w:rFonts w:hint="eastAsia" w:ascii="仿宋" w:hAnsi="仿宋" w:eastAsia="仿宋" w:cs="仿宋"/>
          <w:bCs/>
          <w:sz w:val="18"/>
          <w:szCs w:val="18"/>
        </w:rPr>
      </w:pPr>
    </w:p>
    <w:p>
      <w:pPr>
        <w:rPr>
          <w:rFonts w:hint="eastAsia" w:ascii="仿宋" w:hAnsi="仿宋" w:eastAsia="仿宋" w:cs="仿宋"/>
          <w:bCs/>
          <w:sz w:val="18"/>
          <w:szCs w:val="18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丰都县林业局</w:t>
      </w:r>
    </w:p>
    <w:p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2024年3月22日</w:t>
      </w:r>
    </w:p>
    <w:p>
      <w:pPr>
        <w:rPr>
          <w:rFonts w:hint="eastAsia" w:ascii="仿宋" w:hAnsi="仿宋" w:eastAsia="仿宋" w:cs="仿宋"/>
          <w:bCs/>
          <w:sz w:val="18"/>
          <w:szCs w:val="18"/>
        </w:rPr>
      </w:pPr>
    </w:p>
    <w:p>
      <w:pPr>
        <w:rPr>
          <w:rFonts w:hint="eastAsia" w:ascii="仿宋" w:hAnsi="仿宋" w:eastAsia="仿宋" w:cs="仿宋"/>
          <w:bCs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9EC43"/>
    <w:multiLevelType w:val="singleLevel"/>
    <w:tmpl w:val="0A19EC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17"/>
    <w:rsid w:val="006D2E17"/>
    <w:rsid w:val="008524C6"/>
    <w:rsid w:val="EDD7A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66091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66091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66091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366091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366091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366091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3F3F3F" w:themeColor="text1" w:themeTint="BF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366091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366091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366091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760</Characters>
  <Lines>6</Lines>
  <Paragraphs>1</Paragraphs>
  <TotalTime>2</TotalTime>
  <ScaleCrop>false</ScaleCrop>
  <LinksUpToDate>false</LinksUpToDate>
  <CharactersWithSpaces>892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2024-03-31T16:53:00Z</dcterms:created>
  <dc:creator>Roger Jay</dc:creator>
  <cp:lastModifiedBy>fengdu</cp:lastModifiedBy>
  <dcterms:modified xsi:type="dcterms:W3CDTF">2024-11-19T17:39:49Z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