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丰都县林长办公室</w:t>
      </w:r>
    </w:p>
    <w:p>
      <w:pPr>
        <w:spacing w:line="58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关于进一步做好当前森林防灭火工作的</w:t>
      </w:r>
    </w:p>
    <w:p>
      <w:pPr>
        <w:spacing w:line="58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紧急通知</w:t>
      </w:r>
    </w:p>
    <w:p>
      <w:pPr>
        <w:spacing w:line="580" w:lineRule="exact"/>
        <w:jc w:val="center"/>
        <w:rPr>
          <w:rFonts w:hint="eastAsia" w:ascii="方正仿宋_GBK" w:hAnsi="Times New Roman" w:eastAsia="方正仿宋_GBK" w:cs="Times New Roman"/>
          <w:sz w:val="32"/>
          <w:szCs w:val="32"/>
        </w:rPr>
      </w:pPr>
      <w:r>
        <w:rPr>
          <w:rFonts w:hint="eastAsia" w:ascii="方正仿宋_GBK" w:hAnsi="微软雅黑" w:eastAsia="方正仿宋_GBK"/>
          <w:color w:val="171A1D"/>
          <w:sz w:val="32"/>
          <w:szCs w:val="32"/>
          <w:shd w:val="clear" w:color="auto" w:fill="FFFFFF"/>
        </w:rPr>
        <w:t>丰都林长办发</w:t>
      </w:r>
      <w:r>
        <w:rPr>
          <w:rFonts w:ascii="Times New Roman" w:hAnsi="Times New Roman" w:eastAsia="方正仿宋_GBK" w:cs="Times New Roman"/>
          <w:color w:val="171A1D"/>
          <w:sz w:val="32"/>
          <w:szCs w:val="32"/>
          <w:shd w:val="clear" w:color="auto" w:fill="FFFFFF"/>
        </w:rPr>
        <w:t>〔2024〕9</w:t>
      </w:r>
      <w:r>
        <w:rPr>
          <w:rFonts w:hint="eastAsia" w:ascii="方正仿宋_GBK" w:hAnsi="微软雅黑" w:eastAsia="方正仿宋_GBK"/>
          <w:color w:val="171A1D"/>
          <w:sz w:val="32"/>
          <w:szCs w:val="32"/>
          <w:shd w:val="clear" w:color="auto" w:fill="FFFFFF"/>
        </w:rPr>
        <w:t>号</w:t>
      </w:r>
    </w:p>
    <w:p>
      <w:pPr>
        <w:spacing w:line="580" w:lineRule="exact"/>
        <w:rPr>
          <w:rFonts w:hint="eastAsia" w:ascii="Times New Roman" w:hAnsi="Times New Roman" w:eastAsia="方正仿宋_GBK" w:cs="Times New Roman"/>
          <w:color w:val="000000" w:themeColor="text1"/>
          <w:sz w:val="32"/>
        </w:rPr>
      </w:pPr>
    </w:p>
    <w:p>
      <w:pPr>
        <w:spacing w:line="580" w:lineRule="exact"/>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rPr>
        <w:t>各乡镇（街道），县级有关部门，国有林场</w:t>
      </w:r>
      <w:r>
        <w:rPr>
          <w:rFonts w:ascii="Times New Roman" w:hAnsi="Times New Roman" w:eastAsia="方正仿宋_GBK" w:cs="Times New Roman"/>
          <w:color w:val="000000" w:themeColor="text1"/>
          <w:sz w:val="32"/>
          <w:szCs w:val="32"/>
        </w:rPr>
        <w:t>：</w:t>
      </w: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color w:val="000000" w:themeColor="text1"/>
          <w:sz w:val="32"/>
          <w:szCs w:val="32"/>
          <w:shd w:val="clear" w:color="auto" w:fill="FFFFFF"/>
        </w:rPr>
      </w:pPr>
      <w:r>
        <w:rPr>
          <w:rFonts w:ascii="Times New Roman" w:hAnsi="Times New Roman" w:eastAsia="方正仿宋_GBK"/>
          <w:color w:val="000000" w:themeColor="text1"/>
          <w:sz w:val="32"/>
          <w:szCs w:val="32"/>
          <w:shd w:val="clear" w:color="auto" w:fill="FFFFFF"/>
        </w:rPr>
        <w:t>为深入贯彻习近平总书记重要指示批示精神，落实李强总理要求，全面贯彻落实国家、市县森林草原防灭火工作会议精神，切实做好当前及全国两会期间森林防灭火工作，确保我县森林资源及人民生命财产安全，现将相关事宜紧急通知如下：</w:t>
      </w:r>
    </w:p>
    <w:p>
      <w:pPr>
        <w:spacing w:line="580" w:lineRule="exact"/>
        <w:ind w:firstLine="640" w:firstLineChars="200"/>
        <w:rPr>
          <w:rFonts w:ascii="Times New Roman" w:hAnsi="Times New Roman" w:eastAsia="方正黑体_GBK" w:cs="Times New Roman"/>
          <w:bCs/>
          <w:color w:val="000000" w:themeColor="text1"/>
          <w:kern w:val="0"/>
          <w:sz w:val="32"/>
          <w:szCs w:val="32"/>
          <w:shd w:val="clear" w:color="auto" w:fill="FFFFFF"/>
        </w:rPr>
      </w:pPr>
      <w:r>
        <w:rPr>
          <w:rFonts w:ascii="Times New Roman" w:hAnsi="Times New Roman" w:eastAsia="方正黑体_GBK" w:cs="Times New Roman"/>
          <w:bCs/>
          <w:color w:val="000000" w:themeColor="text1"/>
          <w:kern w:val="0"/>
          <w:sz w:val="32"/>
          <w:szCs w:val="32"/>
          <w:shd w:val="clear" w:color="auto" w:fill="FFFFFF"/>
        </w:rPr>
        <w:t>一、提高政治站位，切实增强做好森林防灭火工作的责任感使命感</w:t>
      </w: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今年是新中国成</w:t>
      </w:r>
      <w:r>
        <w:rPr>
          <w:rFonts w:hint="eastAsia" w:ascii="Times New Roman" w:hAnsi="Times New Roman" w:eastAsia="方正仿宋_GBK"/>
          <w:sz w:val="32"/>
          <w:szCs w:val="32"/>
          <w:shd w:val="clear" w:color="auto" w:fill="FFFFFF"/>
        </w:rPr>
        <w:t>立</w:t>
      </w:r>
      <w:r>
        <w:rPr>
          <w:rFonts w:ascii="Times New Roman" w:hAnsi="Times New Roman" w:eastAsia="方正仿宋_GBK"/>
          <w:sz w:val="32"/>
          <w:szCs w:val="32"/>
          <w:shd w:val="clear" w:color="auto" w:fill="FFFFFF"/>
        </w:rPr>
        <w:t>75周年，防风险、保安全、护稳定、促发展责任重大。现已进入我县森林防火春防关键期，全国两会正在召开，各乡镇（街道）、国有林场、各有关单位要深刻吸取近期西南部分地区森林火灾一度多发的惨痛教训，清醒认识当前森林防灭火所面临的复杂严峻形势，坚决消除麻痹思想和侥幸心理，不断强化政治引领和底线思维，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时时放心不下</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的责任感和</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事事心中有底</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的行动力，全面加强森林火灾防控，下好先手棋、打好主动仗，坚决杜绝重特大火灾和人员伤亡事件发生，奋力实现全县森林防灭火工作良好开局。</w:t>
      </w:r>
    </w:p>
    <w:p>
      <w:pPr>
        <w:pStyle w:val="5"/>
        <w:widowControl/>
        <w:shd w:val="clear" w:color="auto" w:fill="FFFFFF"/>
        <w:spacing w:beforeAutospacing="0" w:afterAutospacing="0" w:line="580" w:lineRule="exact"/>
        <w:ind w:firstLine="640" w:firstLineChars="200"/>
        <w:jc w:val="both"/>
        <w:rPr>
          <w:rFonts w:ascii="Times New Roman" w:hAnsi="Times New Roman" w:eastAsia="方正黑体_GBK"/>
          <w:sz w:val="32"/>
          <w:szCs w:val="32"/>
          <w:shd w:val="clear" w:color="auto" w:fill="FFFFFF"/>
        </w:rPr>
      </w:pPr>
      <w:r>
        <w:rPr>
          <w:rFonts w:ascii="Times New Roman" w:hAnsi="Times New Roman" w:eastAsia="方正黑体_GBK"/>
          <w:sz w:val="32"/>
          <w:szCs w:val="32"/>
          <w:shd w:val="clear" w:color="auto" w:fill="FFFFFF"/>
        </w:rPr>
        <w:t>二、</w:t>
      </w:r>
      <w:r>
        <w:rPr>
          <w:rFonts w:ascii="Times New Roman" w:hAnsi="Times New Roman" w:eastAsia="方正黑体_GBK"/>
          <w:bCs/>
          <w:color w:val="000000"/>
          <w:sz w:val="32"/>
          <w:szCs w:val="32"/>
          <w:shd w:val="clear" w:color="auto" w:fill="FFFFFF"/>
        </w:rPr>
        <w:t>突出重点工作，切实织密织牢森林防火安全网</w:t>
      </w: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楷体_GBK"/>
          <w:sz w:val="32"/>
          <w:szCs w:val="32"/>
          <w:shd w:val="clear" w:color="auto" w:fill="FFFFFF"/>
        </w:rPr>
        <w:t>（一）压紧压实主体责任</w:t>
      </w:r>
      <w:r>
        <w:rPr>
          <w:rFonts w:ascii="Times New Roman" w:hAnsi="Times New Roman" w:eastAsia="方正仿宋_GBK"/>
          <w:sz w:val="32"/>
          <w:szCs w:val="32"/>
          <w:shd w:val="clear" w:color="auto" w:fill="FFFFFF"/>
        </w:rPr>
        <w:t>。一是压实乡镇（街道）、国有林场属地责任。要严格落实党政同责、一岗双责、齐抓共管、失职追责的要求，特别是要把责任压到末端村社一级。二是要压实部门监管责任。“森防办”要发挥牵头抓总、统筹协调的作用，落实各成员单位责任，完善工作协同机制。各部门也要管好自己的“责任田”，坚决防止责任悬空。三是要压实经营主体责任。林区各类经营单位和个人，要严格落实防控措施，划定责任区、确定责任人、签订责任书，加强相关人员防灭火教育培训，强化日常监管，将责任贯穿到林区“最后一米”。</w:t>
      </w: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楷体_GBK"/>
          <w:sz w:val="32"/>
          <w:szCs w:val="32"/>
          <w:shd w:val="clear" w:color="auto" w:fill="FFFFFF"/>
        </w:rPr>
        <w:t>（二）强化森林防火宣传</w:t>
      </w:r>
      <w:r>
        <w:rPr>
          <w:rFonts w:ascii="Times New Roman" w:hAnsi="Times New Roman" w:eastAsia="方正仿宋_GBK"/>
          <w:sz w:val="32"/>
          <w:szCs w:val="32"/>
          <w:shd w:val="clear" w:color="auto" w:fill="FFFFFF"/>
        </w:rPr>
        <w:t>。3月是森林防火宣传月，县林业局、县应急局要率先垂范，在全县组织开展巡回宣传。各乡镇（街道）、国有林场要充分利用车载喇叭、短信、短视频、院坝会等多种方式进行广泛宣传, 认真开展森林防火“五进”活动和敲门行动，提升防火宣传渗透率和群众知晓率，不断提高群众防火意识，杜绝</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事后发力</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楷体_GBK"/>
          <w:sz w:val="32"/>
          <w:szCs w:val="32"/>
          <w:shd w:val="clear" w:color="auto" w:fill="FFFFFF"/>
        </w:rPr>
        <w:t>（三）加强火源管控</w:t>
      </w:r>
      <w:r>
        <w:rPr>
          <w:rFonts w:ascii="Times New Roman" w:hAnsi="Times New Roman" w:eastAsia="方正仿宋_GBK"/>
          <w:sz w:val="32"/>
          <w:szCs w:val="32"/>
          <w:shd w:val="clear" w:color="auto" w:fill="FFFFFF"/>
        </w:rPr>
        <w:t>。紧密结合当前野外用火特点规律，突出抓好春耕生产、旅游踏青、清明祭祀、松材线虫病疫木焚烧、各类项目施工作业等用火行为管控，从严用火审批，高火险天气一律停止野外生产用火。充分利用现有的检查站（哨、卡），管控</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山口、路口、村口</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对进山人员严格执行扫码入林制度。森林火险高风险时段，增设哨（卡），增设人员，严防火种上山入林，坚决避免野外违规用火引发森林火灾。县林业局、县公安局要认真开展对违规野外用火打击的专项执法行动，各乡镇（街道）要利用村规民约加大对违规野外用火的处罚力度，发现一起，</w:t>
      </w:r>
      <w:r>
        <w:rPr>
          <w:rFonts w:hint="eastAsia" w:ascii="Times New Roman" w:hAnsi="Times New Roman" w:eastAsia="方正仿宋_GBK"/>
          <w:sz w:val="32"/>
          <w:szCs w:val="32"/>
          <w:shd w:val="clear" w:color="auto" w:fill="FFFFFF"/>
        </w:rPr>
        <w:t>查处</w:t>
      </w:r>
      <w:r>
        <w:rPr>
          <w:rFonts w:ascii="Times New Roman" w:hAnsi="Times New Roman" w:eastAsia="方正仿宋_GBK"/>
          <w:sz w:val="32"/>
          <w:szCs w:val="32"/>
          <w:shd w:val="clear" w:color="auto" w:fill="FFFFFF"/>
        </w:rPr>
        <w:t>一起，保持对野外违规用火的高压态势。</w:t>
      </w: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楷体_GBK"/>
          <w:sz w:val="32"/>
          <w:szCs w:val="32"/>
          <w:shd w:val="clear" w:color="auto" w:fill="FFFFFF"/>
        </w:rPr>
        <w:t>（四）持续抓好风险隐患排查整治</w:t>
      </w:r>
      <w:r>
        <w:rPr>
          <w:rFonts w:ascii="Times New Roman" w:hAnsi="Times New Roman" w:eastAsia="方正仿宋_GBK"/>
          <w:sz w:val="32"/>
          <w:szCs w:val="32"/>
          <w:shd w:val="clear" w:color="auto" w:fill="FFFFFF"/>
        </w:rPr>
        <w:t>。突出输配电线路、油气管网、危化品仓储库、火情易发农林接驳区及道路两侧等重点部位；国有林场、森林公园、自然保护区等重点林区。及时开展风险隐患排查整治，排查出的隐患建立台账，销号闭环、有计划开展可燃物清理，并及时处置，避免清患成患。</w:t>
      </w: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楷体_GBK"/>
          <w:sz w:val="32"/>
          <w:szCs w:val="32"/>
          <w:shd w:val="clear" w:color="auto" w:fill="FFFFFF"/>
        </w:rPr>
        <w:t>（五）做好应急准备</w:t>
      </w:r>
      <w:r>
        <w:rPr>
          <w:rFonts w:ascii="Times New Roman" w:hAnsi="Times New Roman" w:eastAsia="方正仿宋_GBK"/>
          <w:sz w:val="32"/>
          <w:szCs w:val="32"/>
          <w:shd w:val="clear" w:color="auto" w:fill="FFFFFF"/>
        </w:rPr>
        <w:t>。一是要牢固树立底线思维、极限思维，精准制定完善实操性强的应急处置预案，配足配强救援队伍，备足备齐防火物资，加强常态化实战演练，充分做好打大仗、打硬仗和有效应对多点同时爆发火灾的各项准备。二是加强火险预警监测，务必派专人24小时值守林火视频监控系统，严格执行</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135</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涉林火情处置机制，为妥善处置</w:t>
      </w:r>
      <w:r>
        <w:rPr>
          <w:rFonts w:hint="eastAsia" w:ascii="Times New Roman" w:hAnsi="Times New Roman" w:eastAsia="方正仿宋_GBK"/>
          <w:sz w:val="32"/>
          <w:szCs w:val="32"/>
          <w:shd w:val="clear" w:color="auto" w:fill="FFFFFF"/>
        </w:rPr>
        <w:t>火情</w:t>
      </w:r>
      <w:r>
        <w:rPr>
          <w:rFonts w:ascii="Times New Roman" w:hAnsi="Times New Roman" w:eastAsia="方正仿宋_GBK"/>
          <w:sz w:val="32"/>
          <w:szCs w:val="32"/>
          <w:shd w:val="clear" w:color="auto" w:fill="FFFFFF"/>
        </w:rPr>
        <w:t>赢得先机、创造条件。三是加强森林消防专业（半专业）队伍、群众义务扑火队伍森林火情早期处置扑救和火场避险、自救知识培训，密切关注天气和火险趋势变化，视情提前组织森林消防专业（半专业）专业队伍、群众义务扑火队伍靠前驻防，携装巡护，确保一旦出现火情快速反应、及时扑救，坚决做到“打早、打小、打了”。四是要始终树牢 “两个至上”理念，科学指挥调度，协同配合，严防次生灾害，坚决守住不发生人员伤亡底线。</w:t>
      </w: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楷体_GBK"/>
          <w:sz w:val="32"/>
          <w:szCs w:val="32"/>
          <w:shd w:val="clear" w:color="auto" w:fill="FFFFFF"/>
        </w:rPr>
        <w:t>（六）强化值班值守和火灾归口上报制度</w:t>
      </w:r>
      <w:r>
        <w:rPr>
          <w:rFonts w:ascii="Times New Roman" w:hAnsi="Times New Roman" w:eastAsia="方正仿宋_GBK"/>
          <w:sz w:val="32"/>
          <w:szCs w:val="32"/>
          <w:shd w:val="clear" w:color="auto" w:fill="FFFFFF"/>
        </w:rPr>
        <w:t>。严格落实 24 小时值班和领导带班制度，做到领导不缺位、岗位不缺人、责任不脱节。及时掌握辖区内森林草原火险动态。保持信息畅通，严格执行火灾报告和归口管理等制度，不得瞒报、迟报、漏报。火情发生后，一线人员快速投入、二线人员快速到位、三线人员快速</w:t>
      </w:r>
      <w:r>
        <w:rPr>
          <w:rFonts w:hint="eastAsia" w:ascii="Times New Roman" w:hAnsi="Times New Roman" w:eastAsia="方正仿宋_GBK"/>
          <w:sz w:val="32"/>
          <w:szCs w:val="32"/>
          <w:shd w:val="clear" w:color="auto" w:fill="FFFFFF"/>
        </w:rPr>
        <w:t>增援</w:t>
      </w:r>
      <w:r>
        <w:rPr>
          <w:rFonts w:ascii="Times New Roman" w:hAnsi="Times New Roman" w:eastAsia="方正仿宋_GBK"/>
          <w:sz w:val="32"/>
          <w:szCs w:val="32"/>
          <w:shd w:val="clear" w:color="auto" w:fill="FFFFFF"/>
        </w:rPr>
        <w:t>。按照报扑同步、归口上报的要求，做到火情信息准确、报送快速、口径一致。</w:t>
      </w:r>
    </w:p>
    <w:p>
      <w:pPr>
        <w:pStyle w:val="5"/>
        <w:widowControl/>
        <w:shd w:val="clear" w:color="auto" w:fill="FFFFFF"/>
        <w:spacing w:beforeAutospacing="0" w:afterAutospacing="0" w:line="580" w:lineRule="exact"/>
        <w:ind w:left="728"/>
        <w:jc w:val="both"/>
        <w:rPr>
          <w:rFonts w:ascii="Times New Roman" w:hAnsi="Times New Roman" w:eastAsia="方正仿宋_GBK"/>
          <w:sz w:val="32"/>
          <w:szCs w:val="32"/>
          <w:shd w:val="clear" w:color="auto" w:fill="FFFFFF"/>
        </w:rPr>
      </w:pPr>
      <w:r>
        <w:rPr>
          <w:rFonts w:ascii="Times New Roman" w:hAnsi="Times New Roman" w:eastAsia="方正黑体_GBK"/>
          <w:color w:val="000000"/>
          <w:sz w:val="32"/>
          <w:szCs w:val="32"/>
        </w:rPr>
        <w:t>三、强化保障措施，推动各项工作落地落实</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ascii="Times New Roman" w:hAnsi="Times New Roman" w:eastAsia="方正楷体_GBK" w:cs="Times New Roman"/>
          <w:kern w:val="0"/>
          <w:sz w:val="32"/>
          <w:szCs w:val="32"/>
          <w:shd w:val="clear" w:color="auto" w:fill="FFFFFF"/>
        </w:rPr>
        <w:t>（一）加强组织领导</w:t>
      </w:r>
      <w:r>
        <w:rPr>
          <w:rFonts w:ascii="Times New Roman" w:hAnsi="Times New Roman" w:eastAsia="方正楷体_GBK" w:cs="Times New Roman"/>
          <w:color w:val="000000"/>
          <w:kern w:val="0"/>
          <w:sz w:val="32"/>
          <w:szCs w:val="32"/>
        </w:rPr>
        <w:t>。</w:t>
      </w:r>
      <w:r>
        <w:rPr>
          <w:rFonts w:hint="eastAsia" w:ascii="方正仿宋_GBK" w:hAnsi="方正仿宋_GBK" w:eastAsia="方正仿宋_GBK" w:cs="方正仿宋_GBK"/>
          <w:sz w:val="32"/>
          <w:szCs w:val="32"/>
        </w:rPr>
        <w:t>要充分认识当前</w:t>
      </w:r>
      <w:r>
        <w:rPr>
          <w:rFonts w:hint="eastAsia" w:ascii="方正仿宋_GBK" w:hAnsi="方正仿宋_GBK" w:eastAsia="方正仿宋_GBK" w:cs="方正仿宋_GBK"/>
          <w:kern w:val="0"/>
          <w:sz w:val="32"/>
          <w:szCs w:val="32"/>
        </w:rPr>
        <w:t>严峻形势下</w:t>
      </w:r>
      <w:r>
        <w:rPr>
          <w:rFonts w:hint="eastAsia" w:ascii="方正仿宋_GBK" w:hAnsi="方正仿宋_GBK" w:eastAsia="方正仿宋_GBK" w:cs="方正仿宋_GBK"/>
          <w:sz w:val="32"/>
          <w:szCs w:val="32"/>
        </w:rPr>
        <w:t>做好</w:t>
      </w:r>
      <w:r>
        <w:rPr>
          <w:rFonts w:hint="eastAsia" w:ascii="方正仿宋_GBK" w:hAnsi="方正仿宋_GBK" w:eastAsia="方正仿宋_GBK" w:cs="方正仿宋_GBK"/>
          <w:kern w:val="0"/>
          <w:sz w:val="32"/>
          <w:szCs w:val="32"/>
        </w:rPr>
        <w:t>森林防火</w:t>
      </w:r>
      <w:r>
        <w:rPr>
          <w:rFonts w:hint="eastAsia" w:ascii="方正仿宋_GBK" w:hAnsi="方正仿宋_GBK" w:eastAsia="方正仿宋_GBK" w:cs="方正仿宋_GBK"/>
          <w:sz w:val="32"/>
          <w:szCs w:val="32"/>
        </w:rPr>
        <w:t>工作的重要性和紧迫感，切实加强组织领导，</w:t>
      </w:r>
      <w:r>
        <w:rPr>
          <w:rFonts w:hint="eastAsia" w:ascii="方正仿宋_GBK" w:hAnsi="方正仿宋_GBK" w:eastAsia="方正仿宋_GBK" w:cs="方正仿宋_GBK"/>
          <w:kern w:val="0"/>
          <w:sz w:val="32"/>
          <w:szCs w:val="32"/>
        </w:rPr>
        <w:t>主要领导要亲自抓，分管领导具体抓，责任人员全力抓，</w:t>
      </w:r>
      <w:r>
        <w:rPr>
          <w:rFonts w:ascii="Times New Roman" w:hAnsi="Times New Roman" w:eastAsia="方正仿宋_GBK" w:cs="Times New Roman"/>
          <w:sz w:val="32"/>
        </w:rPr>
        <w:t>加强协调配合，细化</w:t>
      </w:r>
      <w:r>
        <w:rPr>
          <w:rFonts w:hint="eastAsia" w:ascii="Times New Roman" w:hAnsi="Times New Roman" w:eastAsia="方正仿宋_GBK" w:cs="Times New Roman"/>
          <w:sz w:val="32"/>
        </w:rPr>
        <w:t>工作</w:t>
      </w:r>
      <w:r>
        <w:rPr>
          <w:rFonts w:ascii="Times New Roman" w:hAnsi="Times New Roman" w:eastAsia="方正仿宋_GBK" w:cs="Times New Roman"/>
          <w:sz w:val="32"/>
        </w:rPr>
        <w:t>措施，切实履职尽责，</w:t>
      </w:r>
      <w:r>
        <w:rPr>
          <w:rFonts w:hint="eastAsia" w:ascii="方正仿宋_GBK" w:hAnsi="方正仿宋_GBK" w:eastAsia="方正仿宋_GBK" w:cs="方正仿宋_GBK"/>
          <w:kern w:val="0"/>
          <w:sz w:val="32"/>
          <w:szCs w:val="32"/>
        </w:rPr>
        <w:t>确保森林防火工作走深走实。</w:t>
      </w:r>
    </w:p>
    <w:p>
      <w:pPr>
        <w:adjustRightInd w:val="0"/>
        <w:snapToGrid w:val="0"/>
        <w:spacing w:line="56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kern w:val="0"/>
          <w:sz w:val="32"/>
          <w:szCs w:val="32"/>
          <w:shd w:val="clear" w:color="auto" w:fill="FFFFFF"/>
        </w:rPr>
        <w:t>（二）加强督促检查</w:t>
      </w:r>
      <w:r>
        <w:rPr>
          <w:rFonts w:ascii="Times New Roman" w:hAnsi="Times New Roman" w:eastAsia="方正楷体_GBK" w:cs="Times New Roman"/>
          <w:color w:val="000000"/>
          <w:kern w:val="0"/>
          <w:sz w:val="32"/>
          <w:szCs w:val="32"/>
        </w:rPr>
        <w:t>。</w:t>
      </w:r>
      <w:r>
        <w:rPr>
          <w:rFonts w:ascii="Times New Roman" w:hAnsi="Times New Roman" w:eastAsia="方正仿宋_GBK" w:cs="Times New Roman"/>
          <w:sz w:val="32"/>
        </w:rPr>
        <w:t>县林业局要落实领导包片蹲点工作，县应急局、县林业局</w:t>
      </w:r>
      <w:bookmarkStart w:id="0" w:name="_GoBack"/>
      <w:bookmarkEnd w:id="0"/>
      <w:r>
        <w:rPr>
          <w:rFonts w:ascii="Times New Roman" w:hAnsi="Times New Roman" w:eastAsia="方正仿宋_GBK" w:cs="Times New Roman"/>
          <w:sz w:val="32"/>
        </w:rPr>
        <w:t>要组建督查组，采取</w:t>
      </w:r>
      <w:r>
        <w:rPr>
          <w:rFonts w:hint="eastAsia" w:ascii="Times New Roman" w:hAnsi="Times New Roman" w:eastAsia="方正仿宋_GBK" w:cs="Times New Roman"/>
          <w:sz w:val="32"/>
        </w:rPr>
        <w:t>“</w:t>
      </w:r>
      <w:r>
        <w:rPr>
          <w:rFonts w:ascii="Times New Roman" w:hAnsi="Times New Roman" w:eastAsia="方正仿宋_GBK" w:cs="Times New Roman"/>
          <w:sz w:val="32"/>
        </w:rPr>
        <w:t>四不两直</w:t>
      </w:r>
      <w:r>
        <w:rPr>
          <w:rFonts w:hint="eastAsia" w:ascii="Times New Roman" w:hAnsi="Times New Roman" w:eastAsia="方正仿宋_GBK" w:cs="Times New Roman"/>
          <w:sz w:val="32"/>
        </w:rPr>
        <w:t>”</w:t>
      </w:r>
      <w:r>
        <w:rPr>
          <w:rFonts w:ascii="Times New Roman" w:hAnsi="Times New Roman" w:eastAsia="方正仿宋_GBK" w:cs="Times New Roman"/>
          <w:sz w:val="32"/>
        </w:rPr>
        <w:t>方式，开展暗访检查。重要时段加密检查频次，确保各项任务、要求落细落实。</w:t>
      </w: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楷体_GBK"/>
          <w:sz w:val="32"/>
          <w:szCs w:val="32"/>
          <w:shd w:val="clear" w:color="auto" w:fill="FFFFFF"/>
        </w:rPr>
        <w:t>（三）加强责任追究</w:t>
      </w:r>
      <w:r>
        <w:rPr>
          <w:rFonts w:ascii="Times New Roman" w:hAnsi="Times New Roman" w:eastAsia="方正楷体_GBK"/>
          <w:color w:val="000000"/>
          <w:sz w:val="32"/>
          <w:szCs w:val="32"/>
        </w:rPr>
        <w:t>。</w:t>
      </w:r>
      <w:r>
        <w:rPr>
          <w:rFonts w:ascii="Times New Roman" w:hAnsi="Times New Roman" w:eastAsia="方正仿宋_GBK"/>
          <w:sz w:val="32"/>
          <w:szCs w:val="32"/>
          <w:shd w:val="clear" w:color="auto" w:fill="FFFFFF"/>
        </w:rPr>
        <w:t>对春防期间，特别是两会期间因责任落实不到位、不及时而引发森林火灾或者造成严重后果的单位以及相关责任人，将依法依规严肃追责问责，确保春季森林防火期整体防火态势平稳。</w:t>
      </w: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sz w:val="32"/>
          <w:szCs w:val="32"/>
          <w:shd w:val="clear" w:color="auto" w:fill="FFFFFF"/>
        </w:rPr>
      </w:pPr>
    </w:p>
    <w:p>
      <w:pPr>
        <w:pStyle w:val="5"/>
        <w:widowControl/>
        <w:shd w:val="clear" w:color="auto" w:fill="FFFFFF"/>
        <w:spacing w:beforeAutospacing="0" w:afterAutospacing="0" w:line="580" w:lineRule="exact"/>
        <w:ind w:firstLine="640" w:firstLineChars="200"/>
        <w:jc w:val="both"/>
        <w:rPr>
          <w:rFonts w:ascii="Times New Roman" w:hAnsi="Times New Roman" w:eastAsia="方正仿宋_GBK"/>
          <w:sz w:val="32"/>
          <w:szCs w:val="32"/>
          <w:shd w:val="clear" w:color="auto" w:fill="FFFFFF"/>
        </w:rPr>
      </w:pPr>
    </w:p>
    <w:p>
      <w:pPr>
        <w:pStyle w:val="5"/>
        <w:widowControl/>
        <w:shd w:val="clear" w:color="auto" w:fill="FFFFFF"/>
        <w:spacing w:beforeAutospacing="0" w:afterAutospacing="0" w:line="580" w:lineRule="exact"/>
        <w:ind w:firstLine="4480" w:firstLineChars="14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丰都县林长办公室</w:t>
      </w:r>
    </w:p>
    <w:p>
      <w:pPr>
        <w:pStyle w:val="5"/>
        <w:widowControl/>
        <w:shd w:val="clear" w:color="auto" w:fill="FFFFFF"/>
        <w:spacing w:beforeAutospacing="0" w:afterAutospacing="0" w:line="580" w:lineRule="exact"/>
        <w:ind w:firstLine="4480" w:firstLineChars="14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2024年3月4日</w:t>
      </w:r>
    </w:p>
    <w:p>
      <w:pPr>
        <w:pStyle w:val="5"/>
        <w:widowControl/>
        <w:shd w:val="clear" w:color="auto" w:fill="FFFFFF"/>
        <w:spacing w:beforeAutospacing="0" w:after="150" w:afterAutospacing="0" w:line="580" w:lineRule="exact"/>
        <w:jc w:val="both"/>
        <w:rPr>
          <w:rFonts w:ascii="Times New Roman" w:hAnsi="Times New Roman" w:eastAsia="方正楷体_GBK"/>
          <w:sz w:val="32"/>
          <w:szCs w:val="32"/>
          <w:shd w:val="clear" w:color="auto" w:fill="FFFFFF"/>
        </w:rPr>
      </w:pPr>
      <w:r>
        <w:rPr>
          <w:rFonts w:hint="eastAsia" w:ascii="Times New Roman" w:hAnsi="Times New Roman" w:eastAsia="方正楷体_GBK"/>
          <w:sz w:val="32"/>
          <w:szCs w:val="32"/>
          <w:shd w:val="clear" w:color="auto" w:fill="FFFFFF"/>
        </w:rPr>
        <w:t>（此件公开发布）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serif">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M5ZjQ1ZGMyNzQ4MTRiODNlOWJkYjYyMjYyZWMzNGMifQ=="/>
    <w:docVar w:name="KSO_WPS_MARK_KEY" w:val="2ff5d56a-2bd5-48a6-a91c-1992d0325141"/>
  </w:docVars>
  <w:rsids>
    <w:rsidRoot w:val="6F5B37B7"/>
    <w:rsid w:val="000E72C1"/>
    <w:rsid w:val="00111B19"/>
    <w:rsid w:val="00226803"/>
    <w:rsid w:val="002A7CB8"/>
    <w:rsid w:val="00384B6E"/>
    <w:rsid w:val="0038535F"/>
    <w:rsid w:val="004430C2"/>
    <w:rsid w:val="005C0453"/>
    <w:rsid w:val="006051E9"/>
    <w:rsid w:val="0099450F"/>
    <w:rsid w:val="00AC0F50"/>
    <w:rsid w:val="00D01331"/>
    <w:rsid w:val="00D719AD"/>
    <w:rsid w:val="00D96AAD"/>
    <w:rsid w:val="00DC2B66"/>
    <w:rsid w:val="045945F9"/>
    <w:rsid w:val="04F77211"/>
    <w:rsid w:val="06A4021B"/>
    <w:rsid w:val="07580A0B"/>
    <w:rsid w:val="096C00F4"/>
    <w:rsid w:val="0AB16A13"/>
    <w:rsid w:val="0C121E95"/>
    <w:rsid w:val="14F926F4"/>
    <w:rsid w:val="154F0F08"/>
    <w:rsid w:val="214C004F"/>
    <w:rsid w:val="347413D5"/>
    <w:rsid w:val="35E46651"/>
    <w:rsid w:val="474426C0"/>
    <w:rsid w:val="47513D48"/>
    <w:rsid w:val="4A5938F1"/>
    <w:rsid w:val="58A86188"/>
    <w:rsid w:val="58F577A6"/>
    <w:rsid w:val="596E06BD"/>
    <w:rsid w:val="6A205A16"/>
    <w:rsid w:val="6F5B37B7"/>
    <w:rsid w:val="71465FE5"/>
    <w:rsid w:val="72A079B6"/>
    <w:rsid w:val="76E9230B"/>
    <w:rsid w:val="77B69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libri Light" w:hAnsi="Calibri Light" w:eastAsia="宋体"/>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qFormat/>
    <w:uiPriority w:val="0"/>
    <w:pPr>
      <w:tabs>
        <w:tab w:val="center" w:pos="4153"/>
        <w:tab w:val="right" w:pos="8306"/>
      </w:tabs>
      <w:snapToGrid w:val="0"/>
      <w:spacing w:line="240" w:lineRule="auto"/>
      <w:jc w:val="left"/>
    </w:pPr>
    <w:rPr>
      <w:sz w:val="18"/>
      <w:szCs w:val="18"/>
    </w:rPr>
  </w:style>
  <w:style w:type="paragraph" w:styleId="4">
    <w:name w:val="header"/>
    <w:basedOn w:val="1"/>
    <w:link w:val="20"/>
    <w:qFormat/>
    <w:uiPriority w:val="0"/>
    <w:pP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Autospacing="1" w:after="0" w:afterAutospacing="1"/>
      <w:jc w:val="left"/>
    </w:pPr>
    <w:rPr>
      <w:rFonts w:cs="Times New Roman"/>
      <w:kern w:val="0"/>
      <w:sz w:val="24"/>
    </w:rPr>
  </w:style>
  <w:style w:type="character" w:styleId="8">
    <w:name w:val="Strong"/>
    <w:basedOn w:val="7"/>
    <w:qFormat/>
    <w:uiPriority w:val="0"/>
    <w:rPr>
      <w:b/>
      <w:bCs/>
    </w:rPr>
  </w:style>
  <w:style w:type="character" w:styleId="9">
    <w:name w:val="FollowedHyperlink"/>
    <w:basedOn w:val="7"/>
    <w:qFormat/>
    <w:uiPriority w:val="0"/>
    <w:rPr>
      <w:color w:val="1687CB"/>
      <w:u w:val="none"/>
    </w:rPr>
  </w:style>
  <w:style w:type="character" w:styleId="10">
    <w:name w:val="Emphasis"/>
    <w:basedOn w:val="7"/>
    <w:qFormat/>
    <w:uiPriority w:val="0"/>
  </w:style>
  <w:style w:type="character" w:styleId="11">
    <w:name w:val="HTML Definition"/>
    <w:basedOn w:val="7"/>
    <w:qFormat/>
    <w:uiPriority w:val="0"/>
    <w:rPr>
      <w:i/>
      <w:iCs/>
    </w:rPr>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1687CB"/>
      <w:u w:val="none"/>
    </w:rPr>
  </w:style>
  <w:style w:type="character" w:styleId="15">
    <w:name w:val="HTML Code"/>
    <w:basedOn w:val="7"/>
    <w:qFormat/>
    <w:uiPriority w:val="0"/>
    <w:rPr>
      <w:rFonts w:ascii="serif" w:hAnsi="serif" w:eastAsia="serif" w:cs="serif"/>
      <w:sz w:val="21"/>
      <w:szCs w:val="21"/>
    </w:rPr>
  </w:style>
  <w:style w:type="character" w:styleId="16">
    <w:name w:val="HTML Cite"/>
    <w:basedOn w:val="7"/>
    <w:qFormat/>
    <w:uiPriority w:val="0"/>
  </w:style>
  <w:style w:type="character" w:styleId="17">
    <w:name w:val="HTML Keyboard"/>
    <w:basedOn w:val="7"/>
    <w:qFormat/>
    <w:uiPriority w:val="0"/>
    <w:rPr>
      <w:rFonts w:hint="default" w:ascii="serif" w:hAnsi="serif" w:eastAsia="serif" w:cs="serif"/>
      <w:sz w:val="21"/>
      <w:szCs w:val="21"/>
    </w:rPr>
  </w:style>
  <w:style w:type="character" w:styleId="18">
    <w:name w:val="HTML Sample"/>
    <w:basedOn w:val="7"/>
    <w:qFormat/>
    <w:uiPriority w:val="0"/>
    <w:rPr>
      <w:rFonts w:hint="default" w:ascii="serif" w:hAnsi="serif" w:eastAsia="serif" w:cs="serif"/>
      <w:sz w:val="21"/>
      <w:szCs w:val="21"/>
    </w:rPr>
  </w:style>
  <w:style w:type="character" w:customStyle="1" w:styleId="19">
    <w:name w:val="form-textarea-print1"/>
    <w:basedOn w:val="7"/>
    <w:qFormat/>
    <w:uiPriority w:val="0"/>
    <w:rPr>
      <w:sz w:val="18"/>
      <w:szCs w:val="18"/>
    </w:rPr>
  </w:style>
  <w:style w:type="character" w:customStyle="1" w:styleId="20">
    <w:name w:val="页眉 Char"/>
    <w:basedOn w:val="7"/>
    <w:link w:val="4"/>
    <w:qFormat/>
    <w:uiPriority w:val="0"/>
    <w:rPr>
      <w:rFonts w:asciiTheme="minorHAnsi" w:hAnsiTheme="minorHAnsi" w:eastAsiaTheme="minorEastAsia" w:cstheme="minorBidi"/>
      <w:kern w:val="2"/>
      <w:sz w:val="18"/>
      <w:szCs w:val="18"/>
    </w:rPr>
  </w:style>
  <w:style w:type="character" w:customStyle="1" w:styleId="2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319</Words>
  <Characters>1819</Characters>
  <Lines>15</Lines>
  <Paragraphs>4</Paragraphs>
  <TotalTime>9</TotalTime>
  <ScaleCrop>false</ScaleCrop>
  <LinksUpToDate>false</LinksUpToDate>
  <CharactersWithSpaces>2134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2024-03-04T14:34:00Z</dcterms:created>
  <dc:creator>陈继红1424844994</dc:creator>
  <cp:lastModifiedBy>fengdu</cp:lastModifiedBy>
  <dcterms:modified xsi:type="dcterms:W3CDTF">2025-09-15T10:42:23Z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03C5ACA11BB9401E8434CF341D026D84</vt:lpwstr>
  </property>
</Properties>
</file>