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4B" w:rsidRDefault="007D3D39">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丰都县社会福利院</w:t>
      </w:r>
      <w:r>
        <w:rPr>
          <w:rFonts w:ascii="方正小标宋_GBK" w:eastAsia="方正小标宋_GBK" w:hAnsi="方正小标宋_GBK" w:cs="方正小标宋_GBK"/>
          <w:sz w:val="36"/>
          <w:szCs w:val="36"/>
          <w:shd w:val="clear" w:color="auto" w:fill="FFFFFF"/>
        </w:rPr>
        <w:t>2023年度决算公开说明</w:t>
      </w:r>
    </w:p>
    <w:p w:rsidR="00755CEE" w:rsidRPr="00755CEE" w:rsidRDefault="007D3D39" w:rsidP="00C87FDE">
      <w:pPr>
        <w:pStyle w:val="a6"/>
        <w:shd w:val="clear" w:color="auto" w:fill="FFFFFF"/>
        <w:spacing w:before="0" w:beforeAutospacing="0" w:after="0" w:afterAutospacing="0" w:line="560" w:lineRule="exact"/>
        <w:ind w:firstLineChars="200" w:firstLine="640"/>
        <w:rPr>
          <w:rFonts w:ascii="黑体" w:eastAsia="黑体" w:hAnsi="黑体" w:cs="黑体" w:hint="default"/>
          <w:b/>
          <w:sz w:val="32"/>
          <w:szCs w:val="32"/>
        </w:rPr>
      </w:pPr>
      <w:r w:rsidRPr="00755CEE">
        <w:rPr>
          <w:rStyle w:val="a8"/>
          <w:rFonts w:ascii="黑体" w:eastAsia="黑体" w:hAnsi="黑体" w:cs="黑体"/>
          <w:b w:val="0"/>
          <w:sz w:val="32"/>
          <w:szCs w:val="32"/>
          <w:shd w:val="clear" w:color="auto" w:fill="FFFFFF"/>
        </w:rPr>
        <w:t>一、单位基本情况</w:t>
      </w:r>
    </w:p>
    <w:p w:rsidR="00755CEE" w:rsidRDefault="007D3D39" w:rsidP="00C87FDE">
      <w:pPr>
        <w:pStyle w:val="a6"/>
        <w:shd w:val="clear" w:color="auto" w:fill="FFFFFF"/>
        <w:spacing w:before="0" w:beforeAutospacing="0" w:after="0" w:afterAutospacing="0" w:line="560" w:lineRule="exact"/>
        <w:ind w:firstLineChars="200" w:firstLine="643"/>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（一）职能职责</w:t>
      </w:r>
    </w:p>
    <w:p w:rsidR="004E1540" w:rsidRDefault="00DE1C28" w:rsidP="00C87FDE">
      <w:pPr>
        <w:pStyle w:val="a6"/>
        <w:shd w:val="clear" w:color="auto" w:fill="FFFFFF"/>
        <w:spacing w:before="0" w:beforeAutospacing="0" w:after="0" w:afterAutospacing="0" w:line="560" w:lineRule="exact"/>
        <w:ind w:firstLineChars="200" w:firstLine="640"/>
        <w:rPr>
          <w:rFonts w:ascii="方正仿宋_GBK" w:eastAsia="方正仿宋_GBK" w:hAnsi="Times New Roman" w:hint="default"/>
          <w:sz w:val="32"/>
          <w:szCs w:val="32"/>
        </w:rPr>
      </w:pPr>
      <w:r w:rsidRPr="00066048">
        <w:rPr>
          <w:rFonts w:ascii="方正仿宋_GBK" w:eastAsia="方正仿宋_GBK" w:hAnsi="Times New Roman"/>
          <w:sz w:val="32"/>
          <w:szCs w:val="32"/>
        </w:rPr>
        <w:t>收养</w:t>
      </w:r>
      <w:r>
        <w:rPr>
          <w:rFonts w:ascii="方正仿宋_GBK" w:eastAsia="方正仿宋_GBK" w:hAnsi="Times New Roman"/>
          <w:sz w:val="32"/>
          <w:szCs w:val="32"/>
        </w:rPr>
        <w:t>孤老优抚对象、“三无”、“五保”及低收入的高龄、独居、失能老人；收容抚养社会上无法查明父母或者其它监护人的孤、残、弃等未成年人；开展自费养老服务示范；为社区居家老人、留守儿童开展日间照料和上门救助服务。</w:t>
      </w:r>
      <w:r w:rsidR="004E1540">
        <w:rPr>
          <w:rFonts w:ascii="方正仿宋_GBK" w:eastAsia="方正仿宋_GBK" w:hAnsi="Times New Roman"/>
          <w:sz w:val="32"/>
          <w:szCs w:val="32"/>
        </w:rPr>
        <w:t xml:space="preserve">      </w:t>
      </w:r>
    </w:p>
    <w:p w:rsidR="007B7C4B" w:rsidRPr="00755CEE" w:rsidRDefault="007D3D39" w:rsidP="00C87FDE">
      <w:pPr>
        <w:pStyle w:val="a6"/>
        <w:shd w:val="clear" w:color="auto" w:fill="FFFFFF"/>
        <w:spacing w:before="0" w:beforeAutospacing="0" w:after="0" w:afterAutospacing="0" w:line="560" w:lineRule="exact"/>
        <w:ind w:firstLineChars="200" w:firstLine="643"/>
        <w:rPr>
          <w:rStyle w:val="a8"/>
          <w:rFonts w:ascii="黑体" w:eastAsia="黑体" w:hAnsi="黑体" w:cs="黑体" w:hint="default"/>
          <w:b w:val="0"/>
          <w:sz w:val="32"/>
          <w:szCs w:val="32"/>
        </w:rPr>
      </w:pPr>
      <w:r>
        <w:rPr>
          <w:rStyle w:val="a8"/>
          <w:rFonts w:ascii="楷体" w:eastAsia="楷体" w:hAnsi="楷体" w:cs="楷体"/>
          <w:sz w:val="32"/>
          <w:szCs w:val="32"/>
          <w:shd w:val="clear" w:color="auto" w:fill="FFFFFF"/>
        </w:rPr>
        <w:t>（二）机构设置</w:t>
      </w:r>
    </w:p>
    <w:p w:rsidR="00DE1C28" w:rsidRPr="00DE1C28" w:rsidRDefault="00DE1C28" w:rsidP="00C87FDE">
      <w:pPr>
        <w:spacing w:line="560" w:lineRule="exact"/>
        <w:ind w:firstLineChars="200" w:firstLine="640"/>
        <w:rPr>
          <w:rFonts w:ascii="方正仿宋_GBK" w:eastAsia="方正仿宋_GBK" w:hAnsi="Times New Roman" w:hint="default"/>
          <w:sz w:val="32"/>
          <w:szCs w:val="32"/>
        </w:rPr>
      </w:pPr>
      <w:r>
        <w:rPr>
          <w:rFonts w:ascii="方正仿宋_GBK" w:eastAsia="方正仿宋_GBK" w:hAnsi="Times New Roman"/>
          <w:sz w:val="32"/>
          <w:szCs w:val="32"/>
        </w:rPr>
        <w:t>县社会福利院设置办公室、后勤部、老年一部、老年二部、儿童部、业务部、医务所7个内设机构。</w:t>
      </w:r>
    </w:p>
    <w:p w:rsidR="00C87FDE" w:rsidRDefault="007D3D39" w:rsidP="00C87FDE">
      <w:pPr>
        <w:pStyle w:val="a6"/>
        <w:shd w:val="clear" w:color="auto" w:fill="FFFFFF"/>
        <w:spacing w:before="0" w:beforeAutospacing="0" w:after="0" w:afterAutospacing="0" w:line="560" w:lineRule="exact"/>
        <w:ind w:firstLineChars="200" w:firstLine="640"/>
        <w:rPr>
          <w:rStyle w:val="a8"/>
          <w:rFonts w:ascii="黑体" w:eastAsia="黑体" w:hAnsi="黑体" w:cs="黑体" w:hint="default"/>
          <w:b w:val="0"/>
          <w:sz w:val="32"/>
          <w:szCs w:val="32"/>
          <w:shd w:val="clear" w:color="auto" w:fill="FFFFFF"/>
        </w:rPr>
      </w:pPr>
      <w:r w:rsidRPr="00755CEE">
        <w:rPr>
          <w:rStyle w:val="a8"/>
          <w:rFonts w:ascii="黑体" w:eastAsia="黑体" w:hAnsi="黑体" w:cs="黑体"/>
          <w:b w:val="0"/>
          <w:sz w:val="32"/>
          <w:szCs w:val="32"/>
          <w:shd w:val="clear" w:color="auto" w:fill="FFFFFF"/>
        </w:rPr>
        <w:t>二、单位决算情况说明</w:t>
      </w:r>
    </w:p>
    <w:p w:rsidR="007B7C4B" w:rsidRPr="00C87FDE" w:rsidRDefault="007D3D39" w:rsidP="00C87FDE">
      <w:pPr>
        <w:pStyle w:val="a6"/>
        <w:shd w:val="clear" w:color="auto" w:fill="FFFFFF"/>
        <w:spacing w:before="0" w:beforeAutospacing="0" w:after="0" w:afterAutospacing="0" w:line="560" w:lineRule="exact"/>
        <w:ind w:firstLineChars="200" w:firstLine="643"/>
        <w:rPr>
          <w:rFonts w:ascii="黑体" w:eastAsia="黑体" w:hAnsi="黑体" w:cs="黑体" w:hint="default"/>
          <w:sz w:val="32"/>
          <w:szCs w:val="32"/>
          <w:shd w:val="clear" w:color="auto" w:fill="FFFFFF"/>
        </w:rPr>
      </w:pPr>
      <w:r>
        <w:rPr>
          <w:rFonts w:ascii="楷体" w:eastAsia="楷体" w:hAnsi="楷体" w:cs="楷体"/>
          <w:b/>
          <w:bCs/>
          <w:sz w:val="32"/>
          <w:szCs w:val="32"/>
          <w:shd w:val="clear" w:color="auto" w:fill="FFFFFF"/>
        </w:rPr>
        <w:t>（一）收入支出决算总体情况说明。</w:t>
      </w:r>
    </w:p>
    <w:p w:rsidR="00DE1C28" w:rsidRDefault="007D3D39" w:rsidP="00C87FDE">
      <w:pPr>
        <w:pStyle w:val="a6"/>
        <w:shd w:val="clear" w:color="auto" w:fill="FFFFFF"/>
        <w:spacing w:before="0" w:beforeAutospacing="0" w:after="0" w:afterAutospacing="0" w:line="560" w:lineRule="exact"/>
        <w:ind w:firstLineChars="200" w:firstLine="643"/>
        <w:rPr>
          <w:rFonts w:ascii="方正仿宋_GBK" w:eastAsia="方正仿宋_GBK" w:hint="default"/>
          <w:sz w:val="32"/>
          <w:szCs w:val="32"/>
        </w:rPr>
      </w:pPr>
      <w:r w:rsidRPr="004E1540">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2023年度收入总计1280.89万元，支出总计</w:t>
      </w:r>
      <w:r>
        <w:rPr>
          <w:rFonts w:ascii="方正仿宋_GBK" w:eastAsia="方正仿宋_GBK" w:hAnsi="方正仿宋_GBK" w:cs="方正仿宋_GBK"/>
          <w:sz w:val="32"/>
          <w:szCs w:val="32"/>
        </w:rPr>
        <w:t>1280.89</w:t>
      </w:r>
      <w:r>
        <w:rPr>
          <w:rFonts w:ascii="方正仿宋_GBK" w:eastAsia="方正仿宋_GBK" w:hAnsi="方正仿宋_GBK" w:cs="方正仿宋_GBK"/>
          <w:sz w:val="32"/>
          <w:szCs w:val="32"/>
          <w:shd w:val="clear" w:color="auto" w:fill="FFFFFF"/>
        </w:rPr>
        <w:t>万元。收支较上年决算数减少16.63万元，下降1.28%，</w:t>
      </w:r>
      <w:r w:rsidR="00DE1C28" w:rsidRPr="00E90101">
        <w:rPr>
          <w:rFonts w:ascii="方正仿宋_GBK" w:eastAsia="方正仿宋_GBK"/>
          <w:sz w:val="32"/>
          <w:szCs w:val="32"/>
        </w:rPr>
        <w:t>主要原因是严控公用经费。</w:t>
      </w:r>
      <w:r w:rsidR="00DE1C28" w:rsidRPr="001A399C">
        <w:rPr>
          <w:rFonts w:ascii="方正仿宋_GBK" w:eastAsia="方正仿宋_GBK"/>
          <w:sz w:val="32"/>
          <w:szCs w:val="32"/>
        </w:rPr>
        <w:t>(本部分的收入总计包括收入合计</w:t>
      </w:r>
      <w:r w:rsidR="00DE1C28">
        <w:rPr>
          <w:rFonts w:ascii="方正仿宋_GBK" w:eastAsia="方正仿宋_GBK" w:cs="Arial"/>
          <w:sz w:val="32"/>
          <w:szCs w:val="32"/>
        </w:rPr>
        <w:t>1260.89</w:t>
      </w:r>
      <w:r w:rsidR="00DE1C28" w:rsidRPr="001A399C">
        <w:rPr>
          <w:rFonts w:ascii="方正仿宋_GBK" w:eastAsia="方正仿宋_GBK" w:cs="Arial"/>
          <w:sz w:val="32"/>
          <w:szCs w:val="32"/>
        </w:rPr>
        <w:t>万元</w:t>
      </w:r>
      <w:r w:rsidR="00DE1C28" w:rsidRPr="0039102A">
        <w:rPr>
          <w:rFonts w:ascii="方正仿宋_GBK" w:eastAsia="方正仿宋_GBK" w:cs="Arial"/>
          <w:sz w:val="32"/>
          <w:szCs w:val="32"/>
        </w:rPr>
        <w:t>，</w:t>
      </w:r>
      <w:r w:rsidR="00DE1C28" w:rsidRPr="0039102A">
        <w:rPr>
          <w:rFonts w:ascii="方正仿宋_GBK" w:eastAsia="方正仿宋_GBK"/>
          <w:sz w:val="32"/>
          <w:szCs w:val="32"/>
        </w:rPr>
        <w:t>年初结转和结余20万元；</w:t>
      </w:r>
      <w:r w:rsidR="00DE1C28" w:rsidRPr="001A399C">
        <w:rPr>
          <w:rFonts w:ascii="方正仿宋_GBK" w:eastAsia="方正仿宋_GBK"/>
          <w:sz w:val="32"/>
          <w:szCs w:val="32"/>
        </w:rPr>
        <w:t>支出总计包括本年支出合计1</w:t>
      </w:r>
      <w:r w:rsidR="00DE1C28">
        <w:rPr>
          <w:rFonts w:ascii="方正仿宋_GBK" w:eastAsia="方正仿宋_GBK"/>
          <w:sz w:val="32"/>
          <w:szCs w:val="32"/>
        </w:rPr>
        <w:t>254.01</w:t>
      </w:r>
      <w:r w:rsidR="00DE1C28" w:rsidRPr="001A399C">
        <w:rPr>
          <w:rFonts w:ascii="方正仿宋_GBK" w:eastAsia="方正仿宋_GBK"/>
          <w:sz w:val="32"/>
          <w:szCs w:val="32"/>
        </w:rPr>
        <w:t>万元</w:t>
      </w:r>
      <w:r w:rsidR="00DE1C28">
        <w:rPr>
          <w:rFonts w:ascii="方正仿宋_GBK" w:eastAsia="方正仿宋_GBK"/>
          <w:sz w:val="32"/>
          <w:szCs w:val="32"/>
        </w:rPr>
        <w:t>，</w:t>
      </w:r>
      <w:r w:rsidR="00DE1C28" w:rsidRPr="0039102A">
        <w:rPr>
          <w:rFonts w:ascii="方正仿宋_GBK" w:eastAsia="方正仿宋_GBK"/>
          <w:sz w:val="32"/>
          <w:szCs w:val="32"/>
        </w:rPr>
        <w:t>结余分配 26.88万元</w:t>
      </w:r>
      <w:r w:rsidR="00DE1C28" w:rsidRPr="001A399C">
        <w:rPr>
          <w:rFonts w:ascii="方正仿宋_GBK" w:eastAsia="方正仿宋_GBK"/>
          <w:sz w:val="32"/>
          <w:szCs w:val="32"/>
        </w:rPr>
        <w:t>)。</w:t>
      </w:r>
    </w:p>
    <w:p w:rsidR="007B7C4B" w:rsidRDefault="007D3D39" w:rsidP="00C87FDE">
      <w:pPr>
        <w:pStyle w:val="a6"/>
        <w:shd w:val="clear" w:color="auto" w:fill="FFFFFF"/>
        <w:spacing w:before="0" w:beforeAutospacing="0" w:after="0" w:afterAutospacing="0" w:line="560" w:lineRule="exact"/>
        <w:ind w:firstLineChars="200" w:firstLine="643"/>
        <w:rPr>
          <w:rFonts w:ascii="方正仿宋_GBK" w:eastAsia="方正仿宋_GBK" w:hAnsi="方正仿宋_GBK" w:cs="方正仿宋_GBK" w:hint="default"/>
          <w:sz w:val="32"/>
          <w:szCs w:val="32"/>
          <w:shd w:val="clear" w:color="auto" w:fill="FFFFFF"/>
        </w:rPr>
      </w:pPr>
      <w:r w:rsidRPr="004E1540">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2023年度收入合计1260.89</w:t>
      </w:r>
      <w:r w:rsidR="00A566F9">
        <w:rPr>
          <w:rFonts w:ascii="方正仿宋_GBK" w:eastAsia="方正仿宋_GBK" w:hAnsi="方正仿宋_GBK" w:cs="方正仿宋_GBK"/>
          <w:sz w:val="32"/>
          <w:szCs w:val="32"/>
          <w:shd w:val="clear" w:color="auto" w:fill="FFFFFF"/>
        </w:rPr>
        <w:t>万元，较上年决算数增加38.31万元，增长3.13%</w:t>
      </w:r>
      <w:r>
        <w:rPr>
          <w:rFonts w:ascii="方正仿宋_GBK" w:eastAsia="方正仿宋_GBK" w:hAnsi="方正仿宋_GBK" w:cs="方正仿宋_GBK"/>
          <w:sz w:val="32"/>
          <w:szCs w:val="32"/>
          <w:shd w:val="clear" w:color="auto" w:fill="FFFFFF"/>
        </w:rPr>
        <w:t>，</w:t>
      </w:r>
      <w:r w:rsidR="00DE1C28" w:rsidRPr="00E32ACF">
        <w:rPr>
          <w:rFonts w:ascii="方正仿宋_GBK" w:eastAsia="方正仿宋_GBK" w:hAnsi="Times New Roman"/>
          <w:color w:val="000000"/>
          <w:sz w:val="32"/>
          <w:szCs w:val="32"/>
        </w:rPr>
        <w:t>主要原因是政策性增资、调资晋级</w:t>
      </w:r>
      <w:r w:rsidR="00DE1C28">
        <w:rPr>
          <w:rFonts w:ascii="方正仿宋_GBK" w:eastAsia="方正仿宋_GBK" w:hAnsi="Times New Roman"/>
          <w:color w:val="000000"/>
          <w:sz w:val="32"/>
          <w:szCs w:val="32"/>
        </w:rPr>
        <w:t>、本年调入1人</w:t>
      </w:r>
      <w:r w:rsidR="00DE1C28" w:rsidRPr="00E32ACF">
        <w:rPr>
          <w:rFonts w:ascii="方正仿宋_GBK" w:eastAsia="方正仿宋_GBK" w:hAnsi="Times New Roman"/>
          <w:color w:val="000000"/>
          <w:sz w:val="32"/>
          <w:szCs w:val="32"/>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982.83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77.95</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277.86</w:t>
      </w:r>
      <w:r>
        <w:rPr>
          <w:rFonts w:ascii="方正仿宋_GBK" w:eastAsia="方正仿宋_GBK" w:hAnsi="方正仿宋_GBK" w:cs="方正仿宋_GBK"/>
          <w:sz w:val="32"/>
          <w:szCs w:val="32"/>
          <w:shd w:val="clear" w:color="auto" w:fill="FFFFFF"/>
        </w:rPr>
        <w:t>万元，占22.04%；经营收入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0.20</w:t>
      </w:r>
      <w:r>
        <w:rPr>
          <w:rFonts w:ascii="方正仿宋_GBK" w:eastAsia="方正仿宋_GBK" w:hAnsi="方正仿宋_GBK" w:cs="方正仿宋_GBK"/>
          <w:sz w:val="32"/>
          <w:szCs w:val="32"/>
          <w:shd w:val="clear" w:color="auto" w:fill="FFFFFF"/>
        </w:rPr>
        <w:t>万元，占0.02%。此外，使用非财政拨款结余和专用结余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20.00</w:t>
      </w:r>
      <w:r>
        <w:rPr>
          <w:rFonts w:ascii="方正仿宋_GBK" w:eastAsia="方正仿宋_GBK" w:hAnsi="方正仿宋_GBK" w:cs="方正仿宋_GBK"/>
          <w:sz w:val="32"/>
          <w:szCs w:val="32"/>
          <w:shd w:val="clear" w:color="auto" w:fill="FFFFFF"/>
        </w:rPr>
        <w:t>万元。</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1254.01</w:t>
      </w:r>
      <w:r>
        <w:rPr>
          <w:rFonts w:ascii="方正仿宋_GBK" w:eastAsia="方正仿宋_GBK" w:hAnsi="方正仿宋_GBK" w:cs="方正仿宋_GBK"/>
          <w:sz w:val="32"/>
          <w:szCs w:val="32"/>
          <w:shd w:val="clear" w:color="auto" w:fill="FFFFFF"/>
        </w:rPr>
        <w:t>万元，较上年决算数减少43.51万元，下降3.35%，</w:t>
      </w:r>
      <w:r w:rsidR="00DE1C28" w:rsidRPr="00A21EB3">
        <w:rPr>
          <w:rFonts w:ascii="方正仿宋_GBK" w:eastAsia="方正仿宋_GBK"/>
          <w:sz w:val="32"/>
          <w:szCs w:val="32"/>
        </w:rPr>
        <w:t>主要原因是</w:t>
      </w:r>
      <w:r w:rsidR="00DE1C28">
        <w:rPr>
          <w:rFonts w:ascii="方正仿宋_GBK" w:eastAsia="方正仿宋_GBK"/>
          <w:sz w:val="32"/>
          <w:szCs w:val="32"/>
        </w:rPr>
        <w:t>本年严格控制公用经费</w:t>
      </w:r>
      <w:r w:rsidR="00DE1C28">
        <w:rPr>
          <w:rFonts w:ascii="Times New Roman" w:eastAsia="方正仿宋_GBK" w:hAnsi="Times New Roman"/>
          <w:sz w:val="32"/>
          <w:szCs w:val="32"/>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971.31</w:t>
      </w:r>
      <w:r>
        <w:rPr>
          <w:rFonts w:ascii="方正仿宋_GBK" w:eastAsia="方正仿宋_GBK" w:hAnsi="方正仿宋_GBK" w:cs="方正仿宋_GBK"/>
          <w:sz w:val="32"/>
          <w:szCs w:val="32"/>
          <w:shd w:val="clear" w:color="auto" w:fill="FFFFFF"/>
        </w:rPr>
        <w:t>万元，占77.46%；项目支出</w:t>
      </w:r>
      <w:r>
        <w:rPr>
          <w:rFonts w:ascii="方正仿宋_GBK" w:eastAsia="方正仿宋_GBK" w:hAnsi="方正仿宋_GBK" w:cs="方正仿宋_GBK"/>
          <w:sz w:val="32"/>
          <w:szCs w:val="32"/>
        </w:rPr>
        <w:t>282.70</w:t>
      </w:r>
      <w:r>
        <w:rPr>
          <w:rFonts w:ascii="方正仿宋_GBK" w:eastAsia="方正仿宋_GBK" w:hAnsi="方正仿宋_GBK" w:cs="方正仿宋_GBK"/>
          <w:sz w:val="32"/>
          <w:szCs w:val="32"/>
          <w:shd w:val="clear" w:color="auto" w:fill="FFFFFF"/>
        </w:rPr>
        <w:t>万元，占22.54%；经营支出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26.88</w:t>
      </w:r>
      <w:r>
        <w:rPr>
          <w:rFonts w:ascii="方正仿宋_GBK" w:eastAsia="方正仿宋_GBK" w:hAnsi="方正仿宋_GBK" w:cs="方正仿宋_GBK"/>
          <w:sz w:val="32"/>
          <w:szCs w:val="32"/>
          <w:shd w:val="clear" w:color="auto" w:fill="FFFFFF"/>
        </w:rPr>
        <w:t>万元。</w:t>
      </w:r>
    </w:p>
    <w:p w:rsidR="00755CEE"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B55A3B">
        <w:rPr>
          <w:rFonts w:ascii="方正仿宋_GBK" w:eastAsia="方正仿宋_GBK" w:hAnsi="方正仿宋_GBK" w:cs="方正仿宋_GBK"/>
          <w:sz w:val="32"/>
          <w:szCs w:val="32"/>
          <w:shd w:val="clear" w:color="auto" w:fill="FFFFFF"/>
        </w:rPr>
        <w:t>与</w:t>
      </w:r>
      <w:r>
        <w:rPr>
          <w:rFonts w:ascii="方正仿宋_GBK" w:eastAsia="方正仿宋_GBK" w:hAnsi="方正仿宋_GBK" w:cs="方正仿宋_GBK"/>
          <w:sz w:val="32"/>
          <w:szCs w:val="32"/>
          <w:shd w:val="clear" w:color="auto" w:fill="FFFFFF"/>
        </w:rPr>
        <w:t>上年决算数</w:t>
      </w:r>
      <w:r w:rsidR="00DE1C28">
        <w:rPr>
          <w:rFonts w:ascii="方正仿宋_GBK" w:eastAsia="方正仿宋_GBK" w:hAnsi="方正仿宋_GBK" w:cs="方正仿宋_GBK"/>
          <w:sz w:val="32"/>
          <w:szCs w:val="32"/>
          <w:shd w:val="clear" w:color="auto" w:fill="FFFFFF"/>
        </w:rPr>
        <w:t>持平。</w:t>
      </w:r>
    </w:p>
    <w:p w:rsidR="007B7C4B" w:rsidRPr="00755CEE"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（二）财政拨款收入支出决算总体情况说明</w:t>
      </w:r>
    </w:p>
    <w:p w:rsidR="00755CEE" w:rsidRDefault="007D3D39" w:rsidP="00C87FDE">
      <w:pPr>
        <w:spacing w:line="560" w:lineRule="exact"/>
        <w:ind w:firstLineChars="200" w:firstLine="640"/>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t>2023年度财政拨款收、支总计1002.83万元。与2022</w:t>
      </w:r>
      <w:r w:rsidR="00A566F9">
        <w:rPr>
          <w:rFonts w:ascii="方正仿宋_GBK" w:eastAsia="方正仿宋_GBK" w:hAnsi="方正仿宋_GBK" w:cs="方正仿宋_GBK"/>
          <w:sz w:val="32"/>
          <w:szCs w:val="32"/>
          <w:shd w:val="clear" w:color="auto" w:fill="FFFFFF"/>
        </w:rPr>
        <w:t>年相比，财政拨款收、支总计各增加64.78万元，增长6.91%</w:t>
      </w:r>
      <w:r>
        <w:rPr>
          <w:rFonts w:ascii="方正仿宋_GBK" w:eastAsia="方正仿宋_GBK" w:hAnsi="方正仿宋_GBK" w:cs="方正仿宋_GBK"/>
          <w:sz w:val="32"/>
          <w:szCs w:val="32"/>
          <w:shd w:val="clear" w:color="auto" w:fill="FFFFFF"/>
        </w:rPr>
        <w:t>。主要原因是</w:t>
      </w:r>
      <w:r w:rsidR="00DE1C28" w:rsidRPr="00E32ACF">
        <w:rPr>
          <w:rFonts w:ascii="方正仿宋_GBK" w:eastAsia="方正仿宋_GBK" w:hAnsi="Times New Roman"/>
          <w:sz w:val="32"/>
          <w:szCs w:val="32"/>
        </w:rPr>
        <w:t>职工调</w:t>
      </w:r>
      <w:r w:rsidR="00992381">
        <w:rPr>
          <w:rFonts w:ascii="方正仿宋_GBK" w:eastAsia="方正仿宋_GBK" w:hAnsi="Times New Roman"/>
          <w:sz w:val="32"/>
          <w:szCs w:val="32"/>
        </w:rPr>
        <w:t>标增资、调资晋级、本年调入1人</w:t>
      </w:r>
      <w:r w:rsidR="00992381">
        <w:rPr>
          <w:rFonts w:ascii="Times New Roman" w:eastAsia="方正仿宋_GBK" w:hAnsi="Times New Roman"/>
          <w:sz w:val="32"/>
          <w:szCs w:val="32"/>
        </w:rPr>
        <w:t>。</w:t>
      </w:r>
    </w:p>
    <w:p w:rsidR="007B7C4B" w:rsidRPr="00755CEE" w:rsidRDefault="007D3D39" w:rsidP="00C87FDE">
      <w:pPr>
        <w:spacing w:line="560" w:lineRule="exact"/>
        <w:ind w:firstLineChars="200" w:firstLine="643"/>
        <w:rPr>
          <w:rFonts w:ascii="方正仿宋_GBK" w:eastAsia="方正仿宋_GBK" w:hAnsi="Calibri" w:hint="default"/>
          <w:sz w:val="32"/>
          <w:szCs w:val="32"/>
        </w:rPr>
      </w:pPr>
      <w:r>
        <w:rPr>
          <w:rFonts w:ascii="楷体" w:eastAsia="楷体" w:hAnsi="楷体" w:cs="楷体"/>
          <w:b/>
          <w:bCs/>
          <w:sz w:val="32"/>
          <w:szCs w:val="32"/>
          <w:shd w:val="clear" w:color="auto" w:fill="FFFFFF"/>
        </w:rPr>
        <w:t>（三）一般公共预算财政拨款收入支出决算情况说明</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982.83</w:t>
      </w:r>
      <w:r>
        <w:rPr>
          <w:rFonts w:ascii="方正仿宋_GBK" w:eastAsia="方正仿宋_GBK" w:hAnsi="方正仿宋_GBK" w:cs="方正仿宋_GBK"/>
          <w:sz w:val="32"/>
          <w:szCs w:val="32"/>
          <w:shd w:val="clear" w:color="auto" w:fill="FFFFFF"/>
        </w:rPr>
        <w:t>万元，较上年决算数增加61.78万元，增长6.71%。主要原因是</w:t>
      </w:r>
      <w:r w:rsidR="00992381" w:rsidRPr="00E32ACF">
        <w:rPr>
          <w:rFonts w:ascii="方正仿宋_GBK" w:eastAsia="方正仿宋_GBK" w:hAnsi="Times New Roman"/>
          <w:color w:val="000000"/>
          <w:sz w:val="32"/>
          <w:szCs w:val="32"/>
        </w:rPr>
        <w:t>职工工资调标增资</w:t>
      </w:r>
      <w:r w:rsidR="00992381">
        <w:rPr>
          <w:rFonts w:ascii="方正仿宋_GBK" w:eastAsia="方正仿宋_GBK" w:hAnsi="Times New Roman"/>
          <w:color w:val="000000"/>
          <w:sz w:val="32"/>
          <w:szCs w:val="32"/>
        </w:rPr>
        <w:t>、调资晋级、本年调入1人</w:t>
      </w:r>
      <w:r w:rsidR="00992381">
        <w:rPr>
          <w:rFonts w:ascii="Times New Roman" w:eastAsia="方正仿宋_GBK" w:hAnsi="Times New Roman"/>
          <w:sz w:val="32"/>
          <w:szCs w:val="32"/>
        </w:rPr>
        <w:t>。</w:t>
      </w:r>
      <w:r>
        <w:rPr>
          <w:rFonts w:ascii="方正仿宋_GBK" w:eastAsia="方正仿宋_GBK" w:hAnsi="方正仿宋_GBK" w:cs="方正仿宋_GBK"/>
          <w:sz w:val="32"/>
          <w:szCs w:val="32"/>
          <w:shd w:val="clear" w:color="auto" w:fill="FFFFFF"/>
        </w:rPr>
        <w:t>较年初预算数增加209.72万元，增长27.13%。主要原因是</w:t>
      </w:r>
      <w:r w:rsidR="00992381">
        <w:rPr>
          <w:rFonts w:ascii="Times New Roman" w:eastAsia="方正仿宋_GBK" w:hAnsi="Times New Roman"/>
          <w:sz w:val="32"/>
          <w:szCs w:val="32"/>
        </w:rPr>
        <w:t>政策性增资、调资晋级、本年调入</w:t>
      </w:r>
      <w:r w:rsidR="00992381">
        <w:rPr>
          <w:rFonts w:ascii="Times New Roman" w:eastAsia="方正仿宋_GBK" w:hAnsi="Times New Roman"/>
          <w:sz w:val="32"/>
          <w:szCs w:val="32"/>
        </w:rPr>
        <w:t>1</w:t>
      </w:r>
      <w:r w:rsidR="00992381">
        <w:rPr>
          <w:rFonts w:ascii="Times New Roman" w:eastAsia="方正仿宋_GBK" w:hAnsi="Times New Roman"/>
          <w:sz w:val="32"/>
          <w:szCs w:val="32"/>
        </w:rPr>
        <w:t>人。</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20.00</w:t>
      </w:r>
      <w:r>
        <w:rPr>
          <w:rFonts w:ascii="方正仿宋_GBK" w:eastAsia="方正仿宋_GBK" w:hAnsi="方正仿宋_GBK" w:cs="方正仿宋_GBK"/>
          <w:sz w:val="32"/>
          <w:szCs w:val="32"/>
          <w:shd w:val="clear" w:color="auto" w:fill="FFFFFF"/>
        </w:rPr>
        <w:t>万元。</w:t>
      </w:r>
    </w:p>
    <w:p w:rsidR="00992381" w:rsidRDefault="007D3D39" w:rsidP="00C87FDE">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1002.83</w:t>
      </w:r>
      <w:r>
        <w:rPr>
          <w:rFonts w:ascii="方正仿宋_GBK" w:eastAsia="方正仿宋_GBK" w:hAnsi="方正仿宋_GBK" w:cs="方正仿宋_GBK"/>
          <w:sz w:val="32"/>
          <w:szCs w:val="32"/>
          <w:shd w:val="clear" w:color="auto" w:fill="FFFFFF"/>
        </w:rPr>
        <w:t>万元，较上年决算数增加81.78万元，增长8.88%。主要原因是</w:t>
      </w:r>
      <w:r w:rsidR="00992381">
        <w:rPr>
          <w:rFonts w:ascii="方正仿宋_GBK" w:eastAsia="方正仿宋_GBK" w:hAnsi="Times New Roman"/>
          <w:color w:val="000000"/>
          <w:sz w:val="32"/>
          <w:szCs w:val="32"/>
        </w:rPr>
        <w:t>政策性</w:t>
      </w:r>
      <w:r w:rsidR="00992381" w:rsidRPr="00E32ACF">
        <w:rPr>
          <w:rFonts w:ascii="方正仿宋_GBK" w:eastAsia="方正仿宋_GBK" w:hAnsi="Times New Roman"/>
          <w:color w:val="000000"/>
          <w:sz w:val="32"/>
          <w:szCs w:val="32"/>
        </w:rPr>
        <w:t>增资</w:t>
      </w:r>
      <w:r w:rsidR="00992381">
        <w:rPr>
          <w:rFonts w:ascii="方正仿宋_GBK" w:eastAsia="方正仿宋_GBK" w:hAnsi="Times New Roman"/>
          <w:color w:val="000000"/>
          <w:sz w:val="32"/>
          <w:szCs w:val="32"/>
        </w:rPr>
        <w:t>、调资晋级、调入1人</w:t>
      </w:r>
      <w:r w:rsidR="00992381">
        <w:rPr>
          <w:rFonts w:ascii="Times New Roman" w:eastAsia="方正仿宋_GBK" w:hAnsi="Times New Roman"/>
          <w:sz w:val="32"/>
          <w:szCs w:val="32"/>
        </w:rPr>
        <w:t>。</w:t>
      </w:r>
      <w:r>
        <w:rPr>
          <w:rFonts w:ascii="方正仿宋_GBK" w:eastAsia="方正仿宋_GBK" w:hAnsi="方正仿宋_GBK" w:cs="方正仿宋_GBK"/>
          <w:sz w:val="32"/>
          <w:szCs w:val="32"/>
          <w:shd w:val="clear" w:color="auto" w:fill="FFFFFF"/>
        </w:rPr>
        <w:t>较年初预算数增加229.72万元，增长29.71%。主要原因是</w:t>
      </w:r>
      <w:r w:rsidR="00992381">
        <w:rPr>
          <w:rFonts w:ascii="方正仿宋_GBK" w:eastAsia="方正仿宋_GBK" w:hAnsi="Times New Roman"/>
          <w:color w:val="000000"/>
          <w:sz w:val="32"/>
          <w:szCs w:val="32"/>
        </w:rPr>
        <w:t>政策性</w:t>
      </w:r>
      <w:r w:rsidR="00992381" w:rsidRPr="00E32ACF">
        <w:rPr>
          <w:rFonts w:ascii="方正仿宋_GBK" w:eastAsia="方正仿宋_GBK" w:hAnsi="Times New Roman"/>
          <w:color w:val="000000"/>
          <w:sz w:val="32"/>
          <w:szCs w:val="32"/>
        </w:rPr>
        <w:t>增资</w:t>
      </w:r>
      <w:r w:rsidR="00992381">
        <w:rPr>
          <w:rFonts w:ascii="方正仿宋_GBK" w:eastAsia="方正仿宋_GBK" w:hAnsi="Times New Roman"/>
          <w:color w:val="000000"/>
          <w:sz w:val="32"/>
          <w:szCs w:val="32"/>
        </w:rPr>
        <w:t>、调资晋级、调入1人</w:t>
      </w:r>
      <w:r w:rsidR="00992381">
        <w:rPr>
          <w:rFonts w:ascii="Times New Roman" w:eastAsia="方正仿宋_GBK" w:hAnsi="Times New Roman"/>
          <w:sz w:val="32"/>
          <w:szCs w:val="32"/>
        </w:rPr>
        <w:t>。</w:t>
      </w:r>
    </w:p>
    <w:p w:rsidR="00755CEE" w:rsidRDefault="007D3D39" w:rsidP="00C87FDE">
      <w:pPr>
        <w:spacing w:line="560" w:lineRule="exact"/>
        <w:ind w:firstLineChars="200" w:firstLine="643"/>
        <w:rPr>
          <w:rFonts w:ascii="Times New Roman" w:eastAsia="方正仿宋_GBK" w:hAnsi="Times New Roman" w:hint="default"/>
          <w:sz w:val="32"/>
          <w:szCs w:val="32"/>
        </w:rPr>
      </w:pPr>
      <w:r>
        <w:rPr>
          <w:rStyle w:val="a8"/>
          <w:rFonts w:ascii="方正仿宋_GBK" w:eastAsia="方正仿宋_GBK" w:hAnsi="方正仿宋_GBK" w:cs="方正仿宋_GBK"/>
          <w:sz w:val="32"/>
          <w:szCs w:val="32"/>
          <w:shd w:val="clear" w:color="auto" w:fill="FFFFFF"/>
        </w:rPr>
        <w:lastRenderedPageBreak/>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992381">
        <w:rPr>
          <w:rFonts w:ascii="Times New Roman" w:eastAsia="方正仿宋_GBK" w:hAnsi="Times New Roman"/>
          <w:sz w:val="32"/>
          <w:szCs w:val="32"/>
        </w:rPr>
        <w:t>与上年决算数持平。</w:t>
      </w:r>
    </w:p>
    <w:p w:rsidR="007B7C4B" w:rsidRPr="00755CEE" w:rsidRDefault="007D3D39" w:rsidP="00C87FDE">
      <w:pPr>
        <w:spacing w:line="560" w:lineRule="exact"/>
        <w:ind w:firstLineChars="200" w:firstLine="643"/>
        <w:rPr>
          <w:rFonts w:ascii="Times New Roman" w:eastAsia="方正仿宋_GBK" w:hAnsi="Times New Roman" w:hint="default"/>
          <w:sz w:val="32"/>
          <w:szCs w:val="32"/>
        </w:rPr>
      </w:pPr>
      <w:r>
        <w:rPr>
          <w:rStyle w:val="a8"/>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992381" w:rsidRDefault="007D3D39" w:rsidP="00C87FDE">
      <w:pPr>
        <w:spacing w:line="560" w:lineRule="exact"/>
        <w:ind w:firstLineChars="200" w:firstLine="640"/>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946.88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94.42</w:t>
      </w:r>
      <w:r>
        <w:rPr>
          <w:rFonts w:ascii="方正仿宋_GBK" w:eastAsia="方正仿宋_GBK" w:hAnsi="方正仿宋_GBK" w:cs="方正仿宋_GBK"/>
          <w:sz w:val="32"/>
          <w:szCs w:val="32"/>
          <w:shd w:val="clear" w:color="auto" w:fill="FFFFFF"/>
        </w:rPr>
        <w:t>%，较年初预算数增加238.49万元，增长33.67%，主要原因是</w:t>
      </w:r>
      <w:r w:rsidR="00992381">
        <w:rPr>
          <w:rFonts w:ascii="Times New Roman" w:eastAsia="方正仿宋_GBK" w:hAnsi="Times New Roman"/>
          <w:sz w:val="32"/>
          <w:szCs w:val="32"/>
        </w:rPr>
        <w:t>政策性增资、公用经费增加。</w:t>
      </w:r>
    </w:p>
    <w:p w:rsidR="00992381" w:rsidRDefault="007D3D39" w:rsidP="00C87FDE">
      <w:pPr>
        <w:pStyle w:val="a6"/>
        <w:shd w:val="clear" w:color="auto" w:fill="FFFFFF"/>
        <w:snapToGrid w:val="0"/>
        <w:spacing w:before="0" w:beforeAutospacing="0" w:after="0" w:afterAutospacing="0" w:line="560" w:lineRule="exact"/>
        <w:ind w:firstLineChars="200" w:firstLine="640"/>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w:t>
      </w:r>
      <w:r w:rsidR="00992381">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34.01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3.39</w:t>
      </w:r>
      <w:r>
        <w:rPr>
          <w:rFonts w:ascii="方正仿宋_GBK" w:eastAsia="方正仿宋_GBK" w:hAnsi="方正仿宋_GBK" w:cs="方正仿宋_GBK"/>
          <w:sz w:val="32"/>
          <w:szCs w:val="32"/>
          <w:shd w:val="clear" w:color="auto" w:fill="FFFFFF"/>
        </w:rPr>
        <w:t>%，较年初预算数增加0.18万元，增长0.53%，主要原因是</w:t>
      </w:r>
      <w:r w:rsidR="00992381" w:rsidRPr="00E32ACF">
        <w:rPr>
          <w:rFonts w:ascii="方正仿宋_GBK" w:eastAsia="方正仿宋_GBK" w:hAnsi="Times New Roman"/>
          <w:color w:val="000000"/>
          <w:sz w:val="32"/>
          <w:szCs w:val="32"/>
        </w:rPr>
        <w:t>政策性社保基数</w:t>
      </w:r>
      <w:r w:rsidR="00992381">
        <w:rPr>
          <w:rFonts w:ascii="方正仿宋_GBK" w:eastAsia="方正仿宋_GBK" w:hAnsi="Times New Roman"/>
          <w:color w:val="000000"/>
          <w:sz w:val="32"/>
          <w:szCs w:val="32"/>
        </w:rPr>
        <w:t>增加</w:t>
      </w:r>
      <w:r w:rsidR="00992381" w:rsidRPr="00431302">
        <w:rPr>
          <w:rFonts w:ascii="方正仿宋_GBK" w:eastAsia="方正仿宋_GBK"/>
          <w:sz w:val="32"/>
          <w:szCs w:val="32"/>
        </w:rPr>
        <w:t>。</w:t>
      </w:r>
    </w:p>
    <w:p w:rsidR="00BA360A" w:rsidRDefault="007D3D39" w:rsidP="00C87FDE">
      <w:pPr>
        <w:spacing w:line="560" w:lineRule="exact"/>
        <w:ind w:firstLineChars="200" w:firstLine="640"/>
        <w:rPr>
          <w:rFonts w:ascii="方正仿宋_GBK" w:eastAsia="方正仿宋_GBK" w:hAnsi="Times New Roman" w:hint="default"/>
          <w:color w:val="000000"/>
          <w:sz w:val="32"/>
          <w:szCs w:val="32"/>
        </w:rPr>
      </w:pPr>
      <w:r>
        <w:rPr>
          <w:rFonts w:ascii="方正仿宋_GBK" w:eastAsia="方正仿宋_GBK" w:hAnsi="方正仿宋_GBK" w:cs="方正仿宋_GBK"/>
          <w:sz w:val="32"/>
          <w:szCs w:val="32"/>
          <w:shd w:val="clear" w:color="auto" w:fill="FFFFFF"/>
        </w:rPr>
        <w:t>（</w:t>
      </w:r>
      <w:r w:rsidR="00992381">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住房保障支出21.93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2.19</w:t>
      </w:r>
      <w:r>
        <w:rPr>
          <w:rFonts w:ascii="方正仿宋_GBK" w:eastAsia="方正仿宋_GBK" w:hAnsi="方正仿宋_GBK" w:cs="方正仿宋_GBK"/>
          <w:sz w:val="32"/>
          <w:szCs w:val="32"/>
          <w:shd w:val="clear" w:color="auto" w:fill="FFFFFF"/>
        </w:rPr>
        <w:t>%，较年初预算数减少8.96万元，下降29.01%，</w:t>
      </w:r>
      <w:r w:rsidR="00BA360A" w:rsidRPr="00431302">
        <w:rPr>
          <w:rFonts w:ascii="方正仿宋_GBK" w:eastAsia="方正仿宋_GBK"/>
          <w:sz w:val="32"/>
          <w:szCs w:val="32"/>
        </w:rPr>
        <w:t>主要原因是</w:t>
      </w:r>
      <w:r w:rsidR="00BA360A" w:rsidRPr="00E32ACF">
        <w:rPr>
          <w:rFonts w:ascii="方正仿宋_GBK" w:eastAsia="方正仿宋_GBK" w:hAnsi="Times New Roman"/>
          <w:color w:val="000000"/>
          <w:sz w:val="32"/>
          <w:szCs w:val="32"/>
        </w:rPr>
        <w:t>本年</w:t>
      </w:r>
      <w:r w:rsidR="00BA360A">
        <w:rPr>
          <w:rFonts w:ascii="方正仿宋_GBK" w:eastAsia="方正仿宋_GBK" w:hAnsi="Times New Roman"/>
          <w:color w:val="000000"/>
          <w:sz w:val="32"/>
          <w:szCs w:val="32"/>
        </w:rPr>
        <w:t>清理2021年-2022年</w:t>
      </w:r>
      <w:r w:rsidR="00BA360A" w:rsidRPr="00E32ACF">
        <w:rPr>
          <w:rFonts w:ascii="方正仿宋_GBK" w:eastAsia="方正仿宋_GBK" w:hAnsi="Times New Roman"/>
          <w:color w:val="000000"/>
          <w:sz w:val="32"/>
          <w:szCs w:val="32"/>
        </w:rPr>
        <w:t>公积金</w:t>
      </w:r>
      <w:r w:rsidR="00BA360A">
        <w:rPr>
          <w:rFonts w:ascii="方正仿宋_GBK" w:eastAsia="方正仿宋_GBK" w:hAnsi="Times New Roman"/>
          <w:color w:val="000000"/>
          <w:sz w:val="32"/>
          <w:szCs w:val="32"/>
        </w:rPr>
        <w:t>多缴存基数后在2023年缴存中扣减</w:t>
      </w:r>
      <w:r w:rsidR="00BA360A" w:rsidRPr="00E32ACF">
        <w:rPr>
          <w:rFonts w:ascii="方正仿宋_GBK" w:eastAsia="方正仿宋_GBK" w:hAnsi="Times New Roman"/>
          <w:color w:val="000000"/>
          <w:sz w:val="32"/>
          <w:szCs w:val="32"/>
        </w:rPr>
        <w:t>。</w:t>
      </w:r>
    </w:p>
    <w:p w:rsidR="007B7C4B" w:rsidRDefault="007D3D39" w:rsidP="00C87FDE">
      <w:pPr>
        <w:spacing w:line="560" w:lineRule="exact"/>
        <w:ind w:firstLineChars="200" w:firstLine="643"/>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rsidR="00BA360A" w:rsidRDefault="007D3D39" w:rsidP="00C87FDE">
      <w:pPr>
        <w:pStyle w:val="a6"/>
        <w:shd w:val="clear" w:color="auto" w:fill="FFFFFF"/>
        <w:snapToGrid w:val="0"/>
        <w:spacing w:before="0" w:beforeAutospacing="0" w:after="0" w:afterAutospacing="0" w:line="560" w:lineRule="exact"/>
        <w:ind w:firstLineChars="200" w:firstLine="640"/>
        <w:rPr>
          <w:rFonts w:ascii="方正仿宋_GBK" w:eastAsia="方正仿宋_GBK" w:hAnsi="Times New Roman" w:hint="default"/>
          <w:color w:val="000000"/>
          <w:sz w:val="32"/>
          <w:szCs w:val="32"/>
        </w:rPr>
      </w:pP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720.13</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650.85</w:t>
      </w:r>
      <w:r>
        <w:rPr>
          <w:rFonts w:ascii="方正仿宋_GBK" w:eastAsia="方正仿宋_GBK" w:hAnsi="方正仿宋_GBK" w:cs="方正仿宋_GBK"/>
          <w:sz w:val="32"/>
          <w:szCs w:val="32"/>
          <w:shd w:val="clear" w:color="auto" w:fill="FFFFFF"/>
        </w:rPr>
        <w:t>万元，较上年决算数增加79.26万元，增长13.87%，</w:t>
      </w:r>
      <w:r w:rsidR="00BA360A" w:rsidRPr="00A756FE">
        <w:rPr>
          <w:rFonts w:ascii="方正仿宋_GBK" w:eastAsia="方正仿宋_GBK"/>
          <w:sz w:val="32"/>
          <w:szCs w:val="32"/>
        </w:rPr>
        <w:t>主要原因是政策性增资和调资晋级</w:t>
      </w:r>
      <w:r w:rsidR="00BA360A" w:rsidRPr="00A756FE">
        <w:rPr>
          <w:rFonts w:ascii="方正仿宋_GBK" w:eastAsia="方正仿宋_GBK" w:hAnsi="Times New Roman"/>
          <w:sz w:val="32"/>
          <w:szCs w:val="32"/>
        </w:rPr>
        <w:t>。人员经费用途主要包括</w:t>
      </w:r>
      <w:r w:rsidR="00BA360A" w:rsidRPr="00E32ACF">
        <w:rPr>
          <w:rFonts w:ascii="方正仿宋_GBK" w:eastAsia="方正仿宋_GBK" w:hAnsi="Times New Roman"/>
          <w:color w:val="000000"/>
          <w:sz w:val="32"/>
          <w:szCs w:val="32"/>
        </w:rPr>
        <w:t>基本工资、津贴补贴、伙食补助费、绩效工资、社会保障缴费、住房公积金等支出</w:t>
      </w:r>
      <w:r w:rsidR="00BA360A" w:rsidRPr="00A756FE">
        <w:rPr>
          <w:rFonts w:ascii="方正仿宋_GBK" w:eastAsia="方正仿宋_GBK" w:hAnsi="Times New Roman"/>
          <w:sz w:val="32"/>
          <w:szCs w:val="32"/>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69.28</w:t>
      </w:r>
      <w:r>
        <w:rPr>
          <w:rFonts w:ascii="方正仿宋_GBK" w:eastAsia="方正仿宋_GBK" w:hAnsi="方正仿宋_GBK" w:cs="方正仿宋_GBK"/>
          <w:sz w:val="32"/>
          <w:szCs w:val="32"/>
          <w:shd w:val="clear" w:color="auto" w:fill="FFFFFF"/>
        </w:rPr>
        <w:t>万元，较上年决算数减少8.68万元，下降11.13%，</w:t>
      </w:r>
      <w:r w:rsidR="00BA360A" w:rsidRPr="00A756FE">
        <w:rPr>
          <w:rFonts w:ascii="方正仿宋_GBK" w:eastAsia="方正仿宋_GBK" w:hAnsi="Times New Roman"/>
          <w:sz w:val="32"/>
          <w:szCs w:val="32"/>
        </w:rPr>
        <w:t>主要原因是</w:t>
      </w:r>
      <w:r w:rsidR="00BA360A" w:rsidRPr="00E32ACF">
        <w:rPr>
          <w:rFonts w:ascii="方正仿宋_GBK" w:eastAsia="方正仿宋_GBK" w:hAnsi="Times New Roman"/>
          <w:color w:val="000000"/>
          <w:sz w:val="32"/>
          <w:szCs w:val="32"/>
        </w:rPr>
        <w:t>严控部门运行经费</w:t>
      </w:r>
      <w:r w:rsidR="00BA360A" w:rsidRPr="00A756FE">
        <w:rPr>
          <w:rFonts w:ascii="方正仿宋_GBK" w:eastAsia="方正仿宋_GBK" w:hAnsi="Times New Roman"/>
          <w:sz w:val="32"/>
          <w:szCs w:val="32"/>
        </w:rPr>
        <w:t>。</w:t>
      </w:r>
      <w:r w:rsidR="00BA360A" w:rsidRPr="00E32ACF">
        <w:rPr>
          <w:rFonts w:ascii="方正仿宋_GBK" w:eastAsia="方正仿宋_GBK" w:hAnsi="Times New Roman"/>
          <w:color w:val="000000"/>
          <w:sz w:val="32"/>
          <w:szCs w:val="32"/>
        </w:rPr>
        <w:t>公用经费用途主要包括办公费、咨询费、水电费、邮电费、手续费、差旅费、维修费、会议费、培训费、公务接待费劳务费、委托业务费、工会经费、福利费、公务用车运行维护费、其他交通费及其他商品和服务等支出。</w:t>
      </w:r>
    </w:p>
    <w:p w:rsidR="007B7C4B" w:rsidRDefault="007D3D39" w:rsidP="00C87FDE">
      <w:pPr>
        <w:pStyle w:val="a6"/>
        <w:snapToGrid w:val="0"/>
        <w:spacing w:before="0" w:beforeAutospacing="0" w:after="0" w:afterAutospacing="0" w:line="56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lastRenderedPageBreak/>
        <w:t>（五）政府性基金预算收支决算情况说明</w:t>
      </w:r>
    </w:p>
    <w:p w:rsidR="007B7C4B" w:rsidRDefault="007D3D39" w:rsidP="00C87FDE">
      <w:pPr>
        <w:pStyle w:val="a6"/>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万元，较上年决算数减少17.00万元，下降100.00%，主要原因是</w:t>
      </w:r>
      <w:r w:rsidR="002C696E">
        <w:rPr>
          <w:rFonts w:ascii="方正仿宋_GBK" w:eastAsia="方正仿宋_GBK" w:hAnsi="方正仿宋_GBK" w:cs="方正仿宋_GBK"/>
          <w:sz w:val="32"/>
          <w:szCs w:val="32"/>
          <w:shd w:val="clear" w:color="auto" w:fill="FFFFFF"/>
        </w:rPr>
        <w:t>本单位2023</w:t>
      </w:r>
      <w:r w:rsidR="002C696E" w:rsidRPr="002C696E">
        <w:rPr>
          <w:rFonts w:ascii="方正仿宋_GBK" w:eastAsia="方正仿宋_GBK" w:hAnsi="方正仿宋_GBK" w:cs="方正仿宋_GBK"/>
          <w:sz w:val="32"/>
          <w:szCs w:val="32"/>
          <w:shd w:val="clear" w:color="auto" w:fill="FFFFFF"/>
        </w:rPr>
        <w:t>年无政府性基金预算拨款。</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万元，较上年决算数减少17.00万元，下降100.00%，</w:t>
      </w:r>
      <w:r w:rsidR="002C696E">
        <w:rPr>
          <w:rFonts w:ascii="方正仿宋_GBK" w:eastAsia="方正仿宋_GBK" w:hAnsi="方正仿宋_GBK" w:cs="方正仿宋_GBK"/>
          <w:sz w:val="32"/>
          <w:szCs w:val="32"/>
          <w:shd w:val="clear" w:color="auto" w:fill="FFFFFF"/>
        </w:rPr>
        <w:t>主要原因是本单位2023</w:t>
      </w:r>
      <w:r w:rsidR="002C696E" w:rsidRPr="002C696E">
        <w:rPr>
          <w:rFonts w:ascii="方正仿宋_GBK" w:eastAsia="方正仿宋_GBK" w:hAnsi="方正仿宋_GBK" w:cs="方正仿宋_GBK"/>
          <w:sz w:val="32"/>
          <w:szCs w:val="32"/>
          <w:shd w:val="clear" w:color="auto" w:fill="FFFFFF"/>
        </w:rPr>
        <w:t>年无政府性基金预算拨款</w:t>
      </w:r>
      <w:r w:rsidR="002C696E">
        <w:rPr>
          <w:rFonts w:ascii="方正仿宋_GBK" w:eastAsia="方正仿宋_GBK" w:hAnsi="方正仿宋_GBK" w:cs="方正仿宋_GBK"/>
          <w:sz w:val="32"/>
          <w:szCs w:val="32"/>
          <w:shd w:val="clear" w:color="auto" w:fill="FFFFFF"/>
        </w:rPr>
        <w:t>收支</w:t>
      </w:r>
      <w:r w:rsidR="002C696E" w:rsidRPr="002C696E">
        <w:rPr>
          <w:rFonts w:ascii="方正仿宋_GBK" w:eastAsia="方正仿宋_GBK" w:hAnsi="方正仿宋_GBK" w:cs="方正仿宋_GBK"/>
          <w:sz w:val="32"/>
          <w:szCs w:val="32"/>
          <w:shd w:val="clear" w:color="auto" w:fill="FFFFFF"/>
        </w:rPr>
        <w:t>。</w:t>
      </w:r>
    </w:p>
    <w:p w:rsidR="007B7C4B" w:rsidRDefault="007D3D39" w:rsidP="00C87FDE">
      <w:pPr>
        <w:pStyle w:val="1"/>
        <w:autoSpaceDE w:val="0"/>
        <w:spacing w:line="56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6A6741" w:rsidRPr="006A6741" w:rsidRDefault="006A6741" w:rsidP="00C87FDE">
      <w:pPr>
        <w:pStyle w:val="a6"/>
        <w:shd w:val="clear" w:color="auto" w:fill="FFFFFF"/>
        <w:spacing w:before="0" w:beforeAutospacing="0" w:after="0" w:afterAutospacing="0" w:line="560" w:lineRule="exact"/>
        <w:ind w:firstLineChars="200" w:firstLine="640"/>
        <w:rPr>
          <w:rFonts w:ascii="方正仿宋_GBK" w:eastAsia="方正仿宋_GBK" w:hAnsi="Times New Roman" w:hint="default"/>
          <w:bCs/>
          <w:kern w:val="2"/>
          <w:sz w:val="32"/>
          <w:szCs w:val="32"/>
        </w:rPr>
      </w:pPr>
      <w:r w:rsidRPr="00712170">
        <w:rPr>
          <w:rFonts w:ascii="Times New Roman" w:eastAsia="方正仿宋_GBK" w:hAnsi="Times New Roman"/>
          <w:bCs/>
          <w:kern w:val="2"/>
          <w:sz w:val="32"/>
          <w:szCs w:val="32"/>
        </w:rPr>
        <w:t>本</w:t>
      </w:r>
      <w:r>
        <w:rPr>
          <w:rFonts w:ascii="Times New Roman" w:eastAsia="方正仿宋_GBK" w:hAnsi="Times New Roman"/>
          <w:bCs/>
          <w:kern w:val="2"/>
          <w:sz w:val="32"/>
          <w:szCs w:val="32"/>
        </w:rPr>
        <w:t>单位</w:t>
      </w:r>
      <w:r w:rsidRPr="00712170">
        <w:rPr>
          <w:rFonts w:ascii="Times New Roman" w:eastAsia="方正仿宋_GBK" w:hAnsi="Times New Roman"/>
          <w:bCs/>
          <w:kern w:val="2"/>
          <w:sz w:val="32"/>
          <w:szCs w:val="32"/>
        </w:rPr>
        <w:t>2023</w:t>
      </w:r>
      <w:r w:rsidRPr="00712170">
        <w:rPr>
          <w:rFonts w:ascii="Times New Roman" w:eastAsia="方正仿宋_GBK" w:hAnsi="Times New Roman"/>
          <w:bCs/>
          <w:kern w:val="2"/>
          <w:sz w:val="32"/>
          <w:szCs w:val="32"/>
        </w:rPr>
        <w:t>年度</w:t>
      </w:r>
      <w:r w:rsidR="003659D4">
        <w:rPr>
          <w:rFonts w:ascii="Times New Roman" w:eastAsia="方正仿宋_GBK" w:hAnsi="Times New Roman"/>
          <w:bCs/>
          <w:kern w:val="2"/>
          <w:sz w:val="32"/>
          <w:szCs w:val="32"/>
        </w:rPr>
        <w:t>无</w:t>
      </w:r>
      <w:r w:rsidRPr="006A6741">
        <w:rPr>
          <w:rFonts w:ascii="方正仿宋_GBK" w:eastAsia="方正仿宋_GBK" w:hAnsi="楷体" w:cs="楷体"/>
          <w:bCs/>
          <w:sz w:val="32"/>
          <w:szCs w:val="32"/>
          <w:shd w:val="clear" w:color="auto" w:fill="FFFFFF"/>
        </w:rPr>
        <w:t>国有资本经营预算财政拨款支出</w:t>
      </w:r>
      <w:r>
        <w:rPr>
          <w:rFonts w:ascii="方正仿宋_GBK" w:eastAsia="方正仿宋_GBK" w:hAnsi="楷体" w:cs="楷体"/>
          <w:bCs/>
          <w:sz w:val="32"/>
          <w:szCs w:val="32"/>
          <w:shd w:val="clear" w:color="auto" w:fill="FFFFFF"/>
        </w:rPr>
        <w:t>。</w:t>
      </w:r>
    </w:p>
    <w:p w:rsidR="007B7C4B" w:rsidRPr="00755CEE" w:rsidRDefault="007D3D39" w:rsidP="00C87FDE">
      <w:pPr>
        <w:pStyle w:val="a6"/>
        <w:shd w:val="clear" w:color="auto" w:fill="FFFFFF"/>
        <w:spacing w:before="0" w:beforeAutospacing="0" w:after="0" w:afterAutospacing="0" w:line="560" w:lineRule="exact"/>
        <w:ind w:firstLineChars="200" w:firstLine="640"/>
        <w:rPr>
          <w:rStyle w:val="a8"/>
          <w:rFonts w:ascii="黑体" w:eastAsia="黑体" w:hAnsi="黑体" w:cs="黑体" w:hint="default"/>
          <w:b w:val="0"/>
          <w:sz w:val="32"/>
          <w:szCs w:val="32"/>
          <w:shd w:val="clear" w:color="auto" w:fill="FFFFFF"/>
        </w:rPr>
      </w:pPr>
      <w:r w:rsidRPr="00755CEE">
        <w:rPr>
          <w:rStyle w:val="a8"/>
          <w:rFonts w:ascii="黑体" w:eastAsia="黑体" w:hAnsi="黑体" w:cs="黑体"/>
          <w:b w:val="0"/>
          <w:sz w:val="32"/>
          <w:szCs w:val="32"/>
          <w:shd w:val="clear" w:color="auto" w:fill="FFFFFF"/>
        </w:rPr>
        <w:t>三、“三公”经费情况说明</w:t>
      </w:r>
    </w:p>
    <w:p w:rsidR="007B7C4B" w:rsidRDefault="007D3D39" w:rsidP="00C87FDE">
      <w:pPr>
        <w:pStyle w:val="1"/>
        <w:autoSpaceDE w:val="0"/>
        <w:spacing w:line="56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7B7C4B" w:rsidRPr="006A6741" w:rsidRDefault="007D3D39" w:rsidP="00C87FDE">
      <w:pPr>
        <w:spacing w:line="560" w:lineRule="exact"/>
        <w:ind w:firstLineChars="200" w:firstLine="640"/>
        <w:rPr>
          <w:rFonts w:ascii="Times New Roman" w:eastAsia="方正楷体_GBK" w:hAnsi="Times New Roman"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3.00</w:t>
      </w:r>
      <w:r>
        <w:rPr>
          <w:rFonts w:ascii="方正仿宋_GBK" w:eastAsia="方正仿宋_GBK" w:hAnsi="方正仿宋_GBK" w:cs="方正仿宋_GBK"/>
          <w:sz w:val="32"/>
          <w:szCs w:val="32"/>
          <w:shd w:val="clear" w:color="auto" w:fill="FFFFFF"/>
        </w:rPr>
        <w:t>万元，较年初预算数减少0.80万元，下降21.05%，主要原因是</w:t>
      </w:r>
      <w:r w:rsidR="006A6741">
        <w:rPr>
          <w:rFonts w:ascii="方正仿宋_GBK" w:eastAsia="方正仿宋_GBK"/>
          <w:sz w:val="32"/>
          <w:szCs w:val="32"/>
        </w:rPr>
        <w:t>车辆运行维护费减少</w:t>
      </w:r>
      <w:r w:rsidR="006A6741" w:rsidRPr="00771352">
        <w:rPr>
          <w:rFonts w:ascii="方正仿宋_GBK" w:eastAsia="方正仿宋_GBK"/>
          <w:sz w:val="32"/>
          <w:szCs w:val="32"/>
        </w:rPr>
        <w:t>。</w:t>
      </w:r>
      <w:r>
        <w:rPr>
          <w:rFonts w:ascii="方正仿宋_GBK" w:eastAsia="方正仿宋_GBK" w:hAnsi="方正仿宋_GBK" w:cs="方正仿宋_GBK"/>
          <w:sz w:val="32"/>
          <w:szCs w:val="32"/>
          <w:shd w:val="clear" w:color="auto" w:fill="FFFFFF"/>
        </w:rPr>
        <w:t>较上年支出数减少0.99万元，下降24.81%，</w:t>
      </w:r>
      <w:r w:rsidR="006A6741" w:rsidRPr="00771352">
        <w:rPr>
          <w:rFonts w:ascii="方正仿宋_GBK" w:eastAsia="方正仿宋_GBK"/>
          <w:sz w:val="32"/>
          <w:szCs w:val="32"/>
        </w:rPr>
        <w:t>主要原因是</w:t>
      </w:r>
      <w:r w:rsidR="006A6741">
        <w:rPr>
          <w:rFonts w:ascii="方正仿宋_GBK" w:eastAsia="方正仿宋_GBK"/>
          <w:sz w:val="32"/>
          <w:szCs w:val="32"/>
        </w:rPr>
        <w:t>车辆运行维护费减少</w:t>
      </w:r>
      <w:r w:rsidR="006A6741" w:rsidRPr="00771352">
        <w:rPr>
          <w:rFonts w:ascii="方正仿宋_GBK" w:eastAsia="方正仿宋_GBK"/>
          <w:sz w:val="32"/>
          <w:szCs w:val="32"/>
        </w:rPr>
        <w:t>。</w:t>
      </w:r>
    </w:p>
    <w:p w:rsidR="007B7C4B" w:rsidRDefault="007D3D39" w:rsidP="00C87FDE">
      <w:pPr>
        <w:pStyle w:val="1"/>
        <w:autoSpaceDE w:val="0"/>
        <w:spacing w:line="56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A26525" w:rsidRPr="00E32ACF" w:rsidRDefault="00A26525" w:rsidP="00C87FDE">
      <w:pPr>
        <w:spacing w:line="560" w:lineRule="exact"/>
        <w:ind w:firstLineChars="200" w:firstLine="640"/>
        <w:rPr>
          <w:rFonts w:ascii="方正仿宋_GBK" w:eastAsia="方正仿宋_GBK" w:hint="default"/>
          <w:color w:val="000000"/>
          <w:sz w:val="32"/>
          <w:szCs w:val="32"/>
        </w:rPr>
      </w:pPr>
      <w:r w:rsidRPr="00E32ACF">
        <w:rPr>
          <w:rFonts w:ascii="方正仿宋_GBK" w:eastAsia="方正仿宋_GBK"/>
          <w:color w:val="000000"/>
          <w:sz w:val="32"/>
          <w:szCs w:val="32"/>
        </w:rPr>
        <w:t>1.本单位202</w:t>
      </w:r>
      <w:r>
        <w:rPr>
          <w:rFonts w:ascii="方正仿宋_GBK" w:eastAsia="方正仿宋_GBK"/>
          <w:color w:val="000000"/>
          <w:sz w:val="32"/>
          <w:szCs w:val="32"/>
        </w:rPr>
        <w:t>3</w:t>
      </w:r>
      <w:r w:rsidRPr="00E32ACF">
        <w:rPr>
          <w:rFonts w:ascii="方正仿宋_GBK" w:eastAsia="方正仿宋_GBK"/>
          <w:color w:val="000000"/>
          <w:sz w:val="32"/>
          <w:szCs w:val="32"/>
        </w:rPr>
        <w:t>年度未发生因公出国（境）费用支出</w:t>
      </w:r>
      <w:r>
        <w:rPr>
          <w:rFonts w:ascii="方正仿宋_GBK" w:eastAsia="方正仿宋_GBK"/>
          <w:color w:val="000000"/>
          <w:sz w:val="32"/>
          <w:szCs w:val="32"/>
        </w:rPr>
        <w:t>，与年初预算数及上年决算数持平</w:t>
      </w:r>
      <w:r w:rsidRPr="00E32ACF">
        <w:rPr>
          <w:rFonts w:ascii="方正仿宋_GBK" w:eastAsia="方正仿宋_GBK"/>
          <w:color w:val="000000"/>
          <w:sz w:val="32"/>
          <w:szCs w:val="32"/>
        </w:rPr>
        <w:t>。</w:t>
      </w:r>
    </w:p>
    <w:p w:rsidR="00A26525" w:rsidRPr="00E32ACF" w:rsidRDefault="00A26525" w:rsidP="00C87FDE">
      <w:pPr>
        <w:spacing w:line="560" w:lineRule="exact"/>
        <w:ind w:firstLineChars="200" w:firstLine="640"/>
        <w:rPr>
          <w:rFonts w:ascii="方正仿宋_GBK" w:eastAsia="方正仿宋_GBK" w:hint="default"/>
          <w:color w:val="000000"/>
          <w:sz w:val="32"/>
          <w:szCs w:val="32"/>
        </w:rPr>
      </w:pPr>
      <w:r w:rsidRPr="00E32ACF">
        <w:rPr>
          <w:rFonts w:ascii="方正仿宋_GBK" w:eastAsia="方正仿宋_GBK"/>
          <w:color w:val="000000"/>
          <w:sz w:val="32"/>
          <w:szCs w:val="32"/>
        </w:rPr>
        <w:t>2.本单位202</w:t>
      </w:r>
      <w:r>
        <w:rPr>
          <w:rFonts w:ascii="方正仿宋_GBK" w:eastAsia="方正仿宋_GBK"/>
          <w:color w:val="000000"/>
          <w:sz w:val="32"/>
          <w:szCs w:val="32"/>
        </w:rPr>
        <w:t>3年度未发生公务车购置费用支出，与年初预算数及上年决算数持平</w:t>
      </w:r>
      <w:r w:rsidRPr="00E32ACF">
        <w:rPr>
          <w:rFonts w:ascii="方正仿宋_GBK" w:eastAsia="方正仿宋_GBK"/>
          <w:color w:val="000000"/>
          <w:sz w:val="32"/>
          <w:szCs w:val="32"/>
        </w:rPr>
        <w:t>。</w:t>
      </w:r>
    </w:p>
    <w:p w:rsidR="00A26525" w:rsidRPr="00E32ACF" w:rsidRDefault="00A26525" w:rsidP="00C87FDE">
      <w:pPr>
        <w:spacing w:line="560" w:lineRule="exact"/>
        <w:ind w:firstLineChars="200" w:firstLine="640"/>
        <w:rPr>
          <w:rFonts w:ascii="方正仿宋_GBK" w:eastAsia="方正仿宋_GBK" w:hAnsi="Times New Roman" w:hint="default"/>
          <w:color w:val="000000"/>
          <w:sz w:val="32"/>
          <w:szCs w:val="32"/>
        </w:rPr>
      </w:pPr>
      <w:r>
        <w:rPr>
          <w:rFonts w:ascii="方正仿宋_GBK" w:eastAsia="方正仿宋_GBK" w:hAnsi="方正仿宋_GBK" w:cs="方正仿宋_GBK"/>
          <w:sz w:val="32"/>
          <w:szCs w:val="32"/>
          <w:shd w:val="clear" w:color="auto" w:fill="FFFFFF"/>
        </w:rPr>
        <w:t>3.</w:t>
      </w:r>
      <w:r w:rsidR="007D3D39">
        <w:rPr>
          <w:rFonts w:ascii="方正仿宋_GBK" w:eastAsia="方正仿宋_GBK" w:hAnsi="方正仿宋_GBK" w:cs="方正仿宋_GBK"/>
          <w:sz w:val="32"/>
          <w:szCs w:val="32"/>
          <w:shd w:val="clear" w:color="auto" w:fill="FFFFFF"/>
        </w:rPr>
        <w:t>公务车运行维护费</w:t>
      </w:r>
      <w:r w:rsidR="007D3D39">
        <w:rPr>
          <w:rFonts w:ascii="方正仿宋_GBK" w:eastAsia="方正仿宋_GBK" w:hAnsi="方正仿宋_GBK" w:cs="方正仿宋_GBK"/>
          <w:sz w:val="32"/>
          <w:szCs w:val="32"/>
        </w:rPr>
        <w:t>3.00</w:t>
      </w:r>
      <w:r w:rsidR="007D3D39">
        <w:rPr>
          <w:rFonts w:ascii="方正仿宋_GBK" w:eastAsia="方正仿宋_GBK" w:hAnsi="方正仿宋_GBK" w:cs="方正仿宋_GBK"/>
          <w:sz w:val="32"/>
          <w:szCs w:val="32"/>
          <w:shd w:val="clear" w:color="auto" w:fill="FFFFFF"/>
        </w:rPr>
        <w:t>万元，</w:t>
      </w:r>
      <w:r w:rsidRPr="00E32ACF">
        <w:rPr>
          <w:rFonts w:ascii="方正仿宋_GBK" w:eastAsia="方正仿宋_GBK" w:hAnsi="Times New Roman"/>
          <w:color w:val="000000"/>
          <w:sz w:val="32"/>
          <w:szCs w:val="32"/>
        </w:rPr>
        <w:t>主要用于车辆加油、维修</w:t>
      </w:r>
      <w:r>
        <w:rPr>
          <w:rFonts w:ascii="方正仿宋_GBK" w:eastAsia="方正仿宋_GBK" w:hAnsi="Times New Roman"/>
          <w:color w:val="000000"/>
          <w:sz w:val="32"/>
          <w:szCs w:val="32"/>
        </w:rPr>
        <w:t>保养</w:t>
      </w:r>
      <w:r w:rsidRPr="00E32ACF">
        <w:rPr>
          <w:rFonts w:ascii="方正仿宋_GBK" w:eastAsia="方正仿宋_GBK" w:hAnsi="Times New Roman"/>
          <w:color w:val="000000"/>
          <w:sz w:val="32"/>
          <w:szCs w:val="32"/>
        </w:rPr>
        <w:t>、路桥费</w:t>
      </w:r>
      <w:r>
        <w:rPr>
          <w:rFonts w:ascii="方正仿宋_GBK" w:eastAsia="方正仿宋_GBK" w:hAnsi="Times New Roman"/>
          <w:color w:val="000000"/>
          <w:sz w:val="32"/>
          <w:szCs w:val="32"/>
        </w:rPr>
        <w:t>及保险费，以保障单位公务应急用车</w:t>
      </w:r>
      <w:r w:rsidRPr="00E32ACF">
        <w:rPr>
          <w:rFonts w:ascii="方正仿宋_GBK" w:eastAsia="方正仿宋_GBK" w:hAnsi="Times New Roman"/>
          <w:color w:val="000000"/>
          <w:sz w:val="32"/>
          <w:szCs w:val="32"/>
        </w:rPr>
        <w:t>。</w:t>
      </w:r>
      <w:r w:rsidR="007D3D39">
        <w:rPr>
          <w:rFonts w:ascii="方正仿宋_GBK" w:eastAsia="方正仿宋_GBK" w:hAnsi="方正仿宋_GBK" w:cs="方正仿宋_GBK"/>
          <w:sz w:val="32"/>
          <w:szCs w:val="32"/>
          <w:shd w:val="clear" w:color="auto" w:fill="FFFFFF"/>
        </w:rPr>
        <w:t>费用支出较年初预算数</w:t>
      </w:r>
      <w:r>
        <w:rPr>
          <w:rFonts w:ascii="方正仿宋_GBK" w:eastAsia="方正仿宋_GBK" w:hAnsi="方正仿宋_GBK" w:cs="方正仿宋_GBK"/>
          <w:sz w:val="32"/>
          <w:szCs w:val="32"/>
          <w:shd w:val="clear" w:color="auto" w:fill="FFFFFF"/>
        </w:rPr>
        <w:t>持平。</w:t>
      </w:r>
      <w:r w:rsidR="007D3D39">
        <w:rPr>
          <w:rFonts w:ascii="方正仿宋_GBK" w:eastAsia="方正仿宋_GBK" w:hAnsi="方正仿宋_GBK" w:cs="方正仿宋_GBK"/>
          <w:sz w:val="32"/>
          <w:szCs w:val="32"/>
          <w:shd w:val="clear" w:color="auto" w:fill="FFFFFF"/>
        </w:rPr>
        <w:t>较上年支出数减少0.99万元，下降24.81%，</w:t>
      </w:r>
      <w:r w:rsidRPr="00E32ACF">
        <w:rPr>
          <w:rFonts w:ascii="方正仿宋_GBK" w:eastAsia="方正仿宋_GBK" w:hAnsi="Times New Roman"/>
          <w:color w:val="000000"/>
          <w:sz w:val="32"/>
          <w:szCs w:val="32"/>
        </w:rPr>
        <w:t>主要原因是严控车辆维修费用。</w:t>
      </w:r>
    </w:p>
    <w:p w:rsidR="00A26525" w:rsidRDefault="00A26525" w:rsidP="00C87FDE">
      <w:pPr>
        <w:spacing w:line="560" w:lineRule="exact"/>
        <w:ind w:firstLineChars="200" w:firstLine="640"/>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lastRenderedPageBreak/>
        <w:t>4.</w:t>
      </w:r>
      <w:r>
        <w:rPr>
          <w:rFonts w:ascii="Times New Roman" w:eastAsia="方正仿宋_GBK" w:hAnsi="Times New Roman"/>
          <w:sz w:val="32"/>
          <w:szCs w:val="32"/>
        </w:rPr>
        <w:t>本单位</w:t>
      </w:r>
      <w:r>
        <w:rPr>
          <w:rFonts w:ascii="Times New Roman" w:eastAsia="方正仿宋_GBK" w:hAnsi="Times New Roman"/>
          <w:sz w:val="32"/>
          <w:szCs w:val="32"/>
        </w:rPr>
        <w:t>2023</w:t>
      </w:r>
      <w:r>
        <w:rPr>
          <w:rFonts w:ascii="Times New Roman" w:eastAsia="方正仿宋_GBK" w:hAnsi="Times New Roman"/>
          <w:sz w:val="32"/>
          <w:szCs w:val="32"/>
        </w:rPr>
        <w:t>年未发生公务接待费用支出</w:t>
      </w:r>
      <w:r>
        <w:rPr>
          <w:rFonts w:ascii="方正仿宋_GBK" w:eastAsia="方正仿宋_GBK"/>
          <w:color w:val="000000"/>
          <w:sz w:val="32"/>
          <w:szCs w:val="32"/>
        </w:rPr>
        <w:t>，</w:t>
      </w:r>
      <w:r w:rsidR="007D3D39">
        <w:rPr>
          <w:rFonts w:ascii="方正仿宋_GBK" w:eastAsia="方正仿宋_GBK" w:hAnsi="方正仿宋_GBK" w:cs="方正仿宋_GBK"/>
          <w:sz w:val="32"/>
          <w:szCs w:val="32"/>
          <w:shd w:val="clear" w:color="auto" w:fill="FFFFFF"/>
        </w:rPr>
        <w:t>费用支出较年初预算数减少0.80万元，下降100.00%，主要原因是</w:t>
      </w:r>
      <w:r>
        <w:rPr>
          <w:rFonts w:ascii="Times New Roman" w:eastAsia="方正仿宋_GBK" w:hAnsi="Times New Roman"/>
          <w:sz w:val="32"/>
          <w:szCs w:val="32"/>
        </w:rPr>
        <w:t>本单位</w:t>
      </w:r>
      <w:r>
        <w:rPr>
          <w:rFonts w:ascii="Times New Roman" w:eastAsia="方正仿宋_GBK" w:hAnsi="Times New Roman"/>
          <w:sz w:val="32"/>
          <w:szCs w:val="32"/>
        </w:rPr>
        <w:t>2023</w:t>
      </w:r>
      <w:r>
        <w:rPr>
          <w:rFonts w:ascii="Times New Roman" w:eastAsia="方正仿宋_GBK" w:hAnsi="Times New Roman"/>
          <w:sz w:val="32"/>
          <w:szCs w:val="32"/>
        </w:rPr>
        <w:t>年未发生公务接待费用支出。</w:t>
      </w:r>
      <w:r w:rsidR="007D3D39">
        <w:rPr>
          <w:rFonts w:ascii="方正仿宋_GBK" w:eastAsia="方正仿宋_GBK" w:hAnsi="方正仿宋_GBK" w:cs="方正仿宋_GBK"/>
          <w:sz w:val="32"/>
          <w:szCs w:val="32"/>
          <w:shd w:val="clear" w:color="auto" w:fill="FFFFFF"/>
        </w:rPr>
        <w:t>较上年支出数无增减，主要原因是</w:t>
      </w:r>
      <w:r>
        <w:rPr>
          <w:rFonts w:ascii="Times New Roman" w:eastAsia="方正仿宋_GBK" w:hAnsi="Times New Roman"/>
          <w:sz w:val="32"/>
          <w:szCs w:val="32"/>
        </w:rPr>
        <w:t>本单位</w:t>
      </w:r>
      <w:r>
        <w:rPr>
          <w:rFonts w:ascii="Times New Roman" w:eastAsia="方正仿宋_GBK" w:hAnsi="Times New Roman"/>
          <w:sz w:val="32"/>
          <w:szCs w:val="32"/>
        </w:rPr>
        <w:t>2023</w:t>
      </w:r>
      <w:r>
        <w:rPr>
          <w:rFonts w:ascii="Times New Roman" w:eastAsia="方正仿宋_GBK" w:hAnsi="Times New Roman"/>
          <w:sz w:val="32"/>
          <w:szCs w:val="32"/>
        </w:rPr>
        <w:t>年未发生公务接待费用支出</w:t>
      </w:r>
      <w:r w:rsidR="008E5DCC">
        <w:rPr>
          <w:rFonts w:ascii="Times New Roman" w:eastAsia="方正仿宋_GBK" w:hAnsi="Times New Roman"/>
          <w:sz w:val="32"/>
          <w:szCs w:val="32"/>
        </w:rPr>
        <w:t>。</w:t>
      </w:r>
    </w:p>
    <w:p w:rsidR="007B7C4B" w:rsidRDefault="007D3D39" w:rsidP="00C87FDE">
      <w:pPr>
        <w:spacing w:line="560" w:lineRule="exact"/>
        <w:ind w:firstLineChars="200" w:firstLine="643"/>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（三）“三公”经费实物量情况</w:t>
      </w:r>
    </w:p>
    <w:p w:rsidR="007B7C4B" w:rsidRDefault="007D3D39" w:rsidP="00C87FDE">
      <w:pPr>
        <w:pStyle w:val="a6"/>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3.00</w:t>
      </w:r>
      <w:r>
        <w:rPr>
          <w:rFonts w:ascii="方正仿宋_GBK" w:eastAsia="方正仿宋_GBK" w:hAnsi="方正仿宋_GBK" w:cs="方正仿宋_GBK"/>
          <w:sz w:val="32"/>
          <w:szCs w:val="32"/>
          <w:shd w:val="clear" w:color="auto" w:fill="FFFFFF"/>
        </w:rPr>
        <w:t>万元。</w:t>
      </w:r>
    </w:p>
    <w:p w:rsidR="00C87FDE" w:rsidRDefault="007D3D39" w:rsidP="00C87FDE">
      <w:pPr>
        <w:pStyle w:val="a6"/>
        <w:shd w:val="clear" w:color="auto" w:fill="FFFFFF"/>
        <w:spacing w:before="0" w:beforeAutospacing="0" w:after="0" w:afterAutospacing="0" w:line="560" w:lineRule="exact"/>
        <w:ind w:firstLineChars="200" w:firstLine="640"/>
        <w:rPr>
          <w:rStyle w:val="a8"/>
          <w:rFonts w:ascii="黑体" w:eastAsia="黑体" w:hAnsi="黑体" w:cs="黑体" w:hint="default"/>
          <w:b w:val="0"/>
          <w:sz w:val="32"/>
          <w:szCs w:val="32"/>
          <w:shd w:val="clear" w:color="auto" w:fill="FFFFFF"/>
        </w:rPr>
      </w:pPr>
      <w:r w:rsidRPr="00755CEE">
        <w:rPr>
          <w:rStyle w:val="a8"/>
          <w:rFonts w:ascii="黑体" w:eastAsia="黑体" w:hAnsi="黑体" w:cs="黑体"/>
          <w:b w:val="0"/>
          <w:sz w:val="32"/>
          <w:szCs w:val="32"/>
          <w:shd w:val="clear" w:color="auto" w:fill="FFFFFF"/>
        </w:rPr>
        <w:t>四、其他需要说明的事项</w:t>
      </w:r>
    </w:p>
    <w:p w:rsidR="007B7C4B" w:rsidRPr="00C87FDE" w:rsidRDefault="007D3D39" w:rsidP="00C87FDE">
      <w:pPr>
        <w:pStyle w:val="a6"/>
        <w:shd w:val="clear" w:color="auto" w:fill="FFFFFF"/>
        <w:spacing w:before="0" w:beforeAutospacing="0" w:after="0" w:afterAutospacing="0" w:line="560" w:lineRule="exact"/>
        <w:ind w:firstLineChars="200"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rPr>
        <w:t>（一）财政拨款会议费和培训费情况说明</w:t>
      </w:r>
    </w:p>
    <w:p w:rsidR="007B7C4B" w:rsidRDefault="007D3D39" w:rsidP="00C87FDE">
      <w:pPr>
        <w:pStyle w:val="a6"/>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0.05</w:t>
      </w:r>
      <w:r>
        <w:rPr>
          <w:rFonts w:ascii="方正仿宋_GBK" w:eastAsia="方正仿宋_GBK" w:hAnsi="方正仿宋_GBK" w:cs="方正仿宋_GBK"/>
          <w:sz w:val="32"/>
          <w:szCs w:val="32"/>
          <w:shd w:val="clear" w:color="auto" w:fill="FFFFFF"/>
        </w:rPr>
        <w:t>万元，较上年决算数增加0.05万元，增长100.00%，主要原因是</w:t>
      </w:r>
      <w:r w:rsidR="008E5DCC">
        <w:rPr>
          <w:rFonts w:ascii="方正仿宋_GBK" w:eastAsia="方正仿宋_GBK" w:hAnsi="方正仿宋_GBK" w:cs="方正仿宋_GBK"/>
          <w:sz w:val="32"/>
          <w:szCs w:val="32"/>
          <w:shd w:val="clear" w:color="auto" w:fill="FFFFFF"/>
        </w:rPr>
        <w:t>本年会议1次</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3.18</w:t>
      </w:r>
      <w:r>
        <w:rPr>
          <w:rFonts w:ascii="方正仿宋_GBK" w:eastAsia="方正仿宋_GBK" w:hAnsi="方正仿宋_GBK" w:cs="方正仿宋_GBK"/>
          <w:sz w:val="32"/>
          <w:szCs w:val="32"/>
          <w:shd w:val="clear" w:color="auto" w:fill="FFFFFF"/>
        </w:rPr>
        <w:t>万元，较上年决算数增加2.36万元，增长287.80%，主要原因是</w:t>
      </w:r>
      <w:r w:rsidR="008E5DCC">
        <w:rPr>
          <w:rFonts w:ascii="方正仿宋_GBK" w:eastAsia="方正仿宋_GBK" w:hAnsi="方正仿宋_GBK" w:cs="方正仿宋_GBK"/>
          <w:sz w:val="32"/>
          <w:szCs w:val="32"/>
          <w:shd w:val="clear" w:color="auto" w:fill="FFFFFF"/>
        </w:rPr>
        <w:t>本年会议1次。</w:t>
      </w:r>
    </w:p>
    <w:p w:rsidR="003A4FA8" w:rsidRDefault="007D3D39" w:rsidP="00C87FDE">
      <w:pPr>
        <w:pStyle w:val="1"/>
        <w:autoSpaceDE w:val="0"/>
        <w:spacing w:line="56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7B7C4B" w:rsidRPr="003A4FA8" w:rsidRDefault="00D77D10" w:rsidP="00C87FDE">
      <w:pPr>
        <w:pStyle w:val="1"/>
        <w:autoSpaceDE w:val="0"/>
        <w:spacing w:line="56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hint="eastAsia"/>
          <w:sz w:val="32"/>
          <w:szCs w:val="32"/>
        </w:rPr>
        <w:t>按照部门决算列报口径，</w:t>
      </w:r>
      <w:r w:rsidR="007D3D39" w:rsidRPr="003A4FA8">
        <w:rPr>
          <w:rFonts w:ascii="方正仿宋_GBK" w:eastAsia="方正仿宋_GBK" w:hAnsi="方正仿宋_GBK" w:cs="方正仿宋_GBK"/>
          <w:sz w:val="32"/>
          <w:szCs w:val="32"/>
        </w:rPr>
        <w:t>我单位不在机关运行经费统计范围之内。</w:t>
      </w:r>
    </w:p>
    <w:p w:rsidR="007B7C4B" w:rsidRDefault="007D3D39" w:rsidP="00C87FDE">
      <w:pPr>
        <w:pStyle w:val="1"/>
        <w:autoSpaceDE w:val="0"/>
        <w:spacing w:line="56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B7C4B" w:rsidRDefault="007D3D39" w:rsidP="00C87FDE">
      <w:pPr>
        <w:pStyle w:val="a6"/>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截至2023年12月31日，本单位共有车辆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w:t>
      </w:r>
      <w:r w:rsidR="00D77D10">
        <w:rPr>
          <w:rFonts w:ascii="方正仿宋_GBK" w:eastAsia="方正仿宋_GBK" w:hAnsi="方正仿宋_GBK" w:cs="方正仿宋_GBK"/>
          <w:sz w:val="32"/>
          <w:szCs w:val="32"/>
          <w:shd w:val="clear" w:color="auto" w:fill="FFFFFF"/>
        </w:rPr>
        <w:t>领导干部</w:t>
      </w:r>
      <w:r>
        <w:rPr>
          <w:rFonts w:ascii="方正仿宋_GBK" w:eastAsia="方正仿宋_GBK" w:hAnsi="方正仿宋_GBK" w:cs="方正仿宋_GBK"/>
          <w:sz w:val="32"/>
          <w:szCs w:val="32"/>
          <w:shd w:val="clear" w:color="auto" w:fill="FFFFFF"/>
        </w:rPr>
        <w:t>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w:t>
      </w:r>
      <w:r>
        <w:rPr>
          <w:rFonts w:ascii="方正仿宋_GBK" w:eastAsia="方正仿宋_GBK" w:hAnsi="方正仿宋_GBK" w:cs="方正仿宋_GBK"/>
          <w:sz w:val="32"/>
          <w:szCs w:val="32"/>
          <w:shd w:val="clear" w:color="auto" w:fill="FFFFFF"/>
        </w:rPr>
        <w:lastRenderedPageBreak/>
        <w:t>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辆。单价100万元（含）以上设备</w:t>
      </w:r>
      <w:r w:rsidR="00D77D10">
        <w:rPr>
          <w:rFonts w:ascii="方正仿宋_GBK" w:eastAsia="方正仿宋_GBK" w:hAnsi="方正仿宋_GBK" w:cs="方正仿宋_GBK"/>
          <w:sz w:val="32"/>
          <w:szCs w:val="32"/>
          <w:shd w:val="clear" w:color="auto" w:fill="FFFFFF"/>
        </w:rPr>
        <w:t>（不含车辆）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E07601" w:rsidRPr="00E07601" w:rsidRDefault="007D3D39" w:rsidP="00C87FDE">
      <w:pPr>
        <w:pStyle w:val="1"/>
        <w:autoSpaceDE w:val="0"/>
        <w:spacing w:line="56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B7C4B" w:rsidRPr="00BB0D5A" w:rsidRDefault="007D3D39" w:rsidP="00C87FDE">
      <w:pPr>
        <w:pStyle w:val="a6"/>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sidRPr="00BB0D5A">
        <w:rPr>
          <w:rFonts w:ascii="方正仿宋_GBK" w:eastAsia="方正仿宋_GBK" w:hAnsi="方正仿宋_GBK" w:cs="方正仿宋_GBK"/>
          <w:sz w:val="32"/>
          <w:szCs w:val="32"/>
          <w:shd w:val="clear" w:color="auto" w:fill="FFFFFF"/>
        </w:rPr>
        <w:t>2023年度我单位未发生政府采购事项，无相关经费支出。</w:t>
      </w:r>
    </w:p>
    <w:p w:rsidR="00BB0D5A" w:rsidRPr="00755CEE" w:rsidRDefault="0095789A" w:rsidP="00C87FDE">
      <w:pPr>
        <w:pStyle w:val="a6"/>
        <w:shd w:val="clear" w:color="auto" w:fill="FFFFFF"/>
        <w:spacing w:before="0" w:beforeAutospacing="0" w:after="0" w:afterAutospacing="0" w:line="560" w:lineRule="exact"/>
        <w:ind w:firstLineChars="200" w:firstLine="640"/>
        <w:rPr>
          <w:rFonts w:ascii="黑体" w:eastAsia="黑体" w:hAnsi="黑体" w:cs="黑体" w:hint="default"/>
          <w:b/>
          <w:sz w:val="32"/>
          <w:szCs w:val="32"/>
          <w:shd w:val="clear" w:color="auto" w:fill="FFFFFF"/>
        </w:rPr>
      </w:pPr>
      <w:r w:rsidRPr="00755CEE">
        <w:rPr>
          <w:rStyle w:val="a8"/>
          <w:rFonts w:ascii="黑体" w:eastAsia="黑体" w:hAnsi="黑体" w:cs="黑体"/>
          <w:b w:val="0"/>
          <w:sz w:val="32"/>
          <w:szCs w:val="32"/>
          <w:shd w:val="clear" w:color="auto" w:fill="FFFFFF"/>
        </w:rPr>
        <w:t>五、</w:t>
      </w:r>
      <w:r w:rsidR="007D3D39" w:rsidRPr="00755CEE">
        <w:rPr>
          <w:rStyle w:val="a8"/>
          <w:rFonts w:ascii="黑体" w:eastAsia="黑体" w:hAnsi="黑体" w:cs="黑体"/>
          <w:b w:val="0"/>
          <w:sz w:val="32"/>
          <w:szCs w:val="32"/>
          <w:shd w:val="clear" w:color="auto" w:fill="FFFFFF"/>
        </w:rPr>
        <w:t>预算绩效管理情况说明</w:t>
      </w:r>
    </w:p>
    <w:p w:rsidR="007B7C4B" w:rsidRDefault="007D3D39" w:rsidP="00C87FDE">
      <w:pPr>
        <w:pStyle w:val="1"/>
        <w:autoSpaceDE w:val="0"/>
        <w:spacing w:line="56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57183A" w:rsidRDefault="00D3695C" w:rsidP="0057183A">
      <w:pPr>
        <w:spacing w:line="560" w:lineRule="exact"/>
        <w:ind w:firstLineChars="200" w:firstLine="640"/>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t>根据预算绩效管理要求，我单位对</w:t>
      </w:r>
      <w:bookmarkStart w:id="0" w:name="_GoBack"/>
      <w:bookmarkEnd w:id="0"/>
      <w:r>
        <w:rPr>
          <w:rFonts w:ascii="方正仿宋_GBK" w:eastAsia="方正仿宋_GBK" w:hAnsi="方正仿宋_GBK" w:cs="方正仿宋_GBK"/>
          <w:sz w:val="32"/>
          <w:szCs w:val="32"/>
          <w:shd w:val="clear" w:color="auto" w:fill="FFFFFF"/>
        </w:rPr>
        <w:t>9个二级项目开展了绩效自评，涉及财政拨款项目支出资金</w:t>
      </w:r>
      <w:r>
        <w:rPr>
          <w:rFonts w:ascii="Times New Roman" w:eastAsia="方正仿宋_GBK" w:hAnsi="Times New Roman"/>
          <w:sz w:val="32"/>
          <w:szCs w:val="32"/>
        </w:rPr>
        <w:t>291.66</w:t>
      </w:r>
      <w:r>
        <w:rPr>
          <w:rFonts w:ascii="Times New Roman" w:eastAsia="方正仿宋_GBK" w:hAnsi="Times New Roman"/>
          <w:sz w:val="32"/>
          <w:szCs w:val="32"/>
        </w:rPr>
        <w:t>万元。</w:t>
      </w:r>
    </w:p>
    <w:p w:rsidR="008728DD" w:rsidRPr="009564C1" w:rsidRDefault="0057183A" w:rsidP="009564C1">
      <w:pPr>
        <w:spacing w:line="560" w:lineRule="exact"/>
        <w:ind w:firstLineChars="200" w:firstLine="640"/>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rPr>
        <w:t>2023</w:t>
      </w:r>
      <w:r>
        <w:rPr>
          <w:rFonts w:ascii="Times New Roman" w:eastAsia="方正仿宋_GBK" w:hAnsi="Times New Roman"/>
          <w:sz w:val="32"/>
          <w:szCs w:val="32"/>
        </w:rPr>
        <w:t>年度绩效自评表见附件</w:t>
      </w:r>
    </w:p>
    <w:p w:rsidR="00755CEE" w:rsidRDefault="007D3D39" w:rsidP="00C87FDE">
      <w:pPr>
        <w:pStyle w:val="1"/>
        <w:autoSpaceDE w:val="0"/>
        <w:spacing w:line="560" w:lineRule="exact"/>
        <w:ind w:firstLine="643"/>
        <w:rPr>
          <w:rFonts w:ascii="楷体" w:eastAsia="楷体" w:hAnsi="楷体" w:cs="楷体"/>
          <w:b/>
          <w:bCs/>
          <w:sz w:val="32"/>
          <w:szCs w:val="32"/>
          <w:highlight w:val="yellow"/>
          <w:shd w:val="clear" w:color="auto" w:fill="FFFFFF"/>
        </w:rPr>
      </w:pPr>
      <w:r>
        <w:rPr>
          <w:rFonts w:ascii="楷体" w:eastAsia="楷体" w:hAnsi="楷体" w:cs="楷体" w:hint="eastAsia"/>
          <w:b/>
          <w:bCs/>
          <w:sz w:val="32"/>
          <w:szCs w:val="32"/>
          <w:shd w:val="clear" w:color="auto" w:fill="FFFFFF"/>
        </w:rPr>
        <w:t>（二）单位绩效评价情况</w:t>
      </w:r>
    </w:p>
    <w:p w:rsidR="007B7C4B" w:rsidRPr="00D3695C" w:rsidRDefault="007D3D39" w:rsidP="00C87FDE">
      <w:pPr>
        <w:pStyle w:val="1"/>
        <w:autoSpaceDE w:val="0"/>
        <w:spacing w:line="560" w:lineRule="exact"/>
        <w:ind w:firstLine="640"/>
        <w:rPr>
          <w:rFonts w:ascii="方正仿宋_GBK" w:eastAsia="方正仿宋_GBK" w:hAnsi="方正仿宋_GBK" w:cs="方正仿宋_GBK"/>
          <w:sz w:val="32"/>
          <w:szCs w:val="32"/>
          <w:shd w:val="clear" w:color="auto" w:fill="FFFFFF"/>
        </w:rPr>
      </w:pPr>
      <w:r w:rsidRPr="00D3695C">
        <w:rPr>
          <w:rFonts w:ascii="方正仿宋_GBK" w:eastAsia="方正仿宋_GBK" w:hAnsi="楷体" w:cs="楷体" w:hint="eastAsia"/>
          <w:bCs/>
          <w:sz w:val="32"/>
          <w:szCs w:val="32"/>
          <w:shd w:val="clear" w:color="auto" w:fill="FFFFFF"/>
        </w:rPr>
        <w:t>我单位未组织开展绩效评价</w:t>
      </w:r>
      <w:r w:rsidR="006E6450">
        <w:rPr>
          <w:rFonts w:ascii="方正仿宋_GBK" w:eastAsia="方正仿宋_GBK" w:hAnsi="楷体" w:cs="楷体" w:hint="eastAsia"/>
          <w:bCs/>
          <w:sz w:val="32"/>
          <w:szCs w:val="32"/>
          <w:shd w:val="clear" w:color="auto" w:fill="FFFFFF"/>
        </w:rPr>
        <w:t>。</w:t>
      </w:r>
    </w:p>
    <w:p w:rsidR="007B7C4B" w:rsidRDefault="007D3D39" w:rsidP="00C87FDE">
      <w:pPr>
        <w:pStyle w:val="1"/>
        <w:autoSpaceDE w:val="0"/>
        <w:spacing w:line="56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BB0D5A" w:rsidRPr="006E3E06" w:rsidRDefault="000433AA" w:rsidP="00C87FDE">
      <w:pPr>
        <w:pStyle w:val="1"/>
        <w:autoSpaceDE w:val="0"/>
        <w:spacing w:line="56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楷体" w:cs="楷体" w:hint="eastAsia"/>
          <w:bCs/>
          <w:sz w:val="32"/>
          <w:szCs w:val="32"/>
          <w:shd w:val="clear" w:color="auto" w:fill="FFFFFF"/>
        </w:rPr>
        <w:t>县</w:t>
      </w:r>
      <w:r w:rsidR="00BB0D5A" w:rsidRPr="006E3E06">
        <w:rPr>
          <w:rFonts w:ascii="方正仿宋_GBK" w:eastAsia="方正仿宋_GBK" w:hAnsi="楷体" w:cs="楷体" w:hint="eastAsia"/>
          <w:bCs/>
          <w:sz w:val="32"/>
          <w:szCs w:val="32"/>
          <w:shd w:val="clear" w:color="auto" w:fill="FFFFFF"/>
        </w:rPr>
        <w:t>财政局未委托第三方对我单位开展绩效评价。</w:t>
      </w:r>
    </w:p>
    <w:p w:rsidR="007B7C4B" w:rsidRPr="00755CEE" w:rsidRDefault="007D3D39" w:rsidP="00C87FDE">
      <w:pPr>
        <w:pStyle w:val="a6"/>
        <w:shd w:val="clear" w:color="auto" w:fill="FFFFFF"/>
        <w:spacing w:before="0" w:beforeAutospacing="0" w:after="0" w:afterAutospacing="0" w:line="560" w:lineRule="exact"/>
        <w:ind w:firstLineChars="200" w:firstLine="640"/>
        <w:rPr>
          <w:rStyle w:val="a8"/>
          <w:rFonts w:ascii="方正仿宋_GBK" w:eastAsia="方正仿宋_GBK" w:hAnsi="方正仿宋_GBK" w:cs="方正仿宋_GBK" w:hint="default"/>
          <w:b w:val="0"/>
          <w:sz w:val="32"/>
          <w:szCs w:val="32"/>
          <w:shd w:val="clear" w:color="auto" w:fill="FFFFFF"/>
        </w:rPr>
      </w:pPr>
      <w:r w:rsidRPr="00755CEE">
        <w:rPr>
          <w:rStyle w:val="a8"/>
          <w:rFonts w:ascii="黑体" w:eastAsia="黑体" w:hAnsi="黑体" w:cs="黑体"/>
          <w:b w:val="0"/>
          <w:sz w:val="32"/>
          <w:szCs w:val="32"/>
          <w:shd w:val="clear" w:color="auto" w:fill="FFFFFF"/>
        </w:rPr>
        <w:t>六、专业名词解释</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B7C4B" w:rsidRDefault="007D3D39" w:rsidP="00C87FDE">
      <w:pPr>
        <w:pStyle w:val="a6"/>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B7C4B" w:rsidRPr="00755CEE" w:rsidRDefault="007D3D39" w:rsidP="00C87FDE">
      <w:pPr>
        <w:pStyle w:val="a6"/>
        <w:shd w:val="clear" w:color="auto" w:fill="FFFFFF"/>
        <w:spacing w:before="0" w:beforeAutospacing="0" w:after="0" w:afterAutospacing="0" w:line="560" w:lineRule="exact"/>
        <w:ind w:firstLineChars="200" w:firstLine="640"/>
        <w:rPr>
          <w:rStyle w:val="a8"/>
          <w:rFonts w:ascii="方正仿宋_GBK" w:eastAsia="方正仿宋_GBK" w:hAnsi="方正仿宋_GBK" w:cs="方正仿宋_GBK" w:hint="default"/>
          <w:b w:val="0"/>
          <w:sz w:val="32"/>
          <w:szCs w:val="32"/>
          <w:shd w:val="clear" w:color="auto" w:fill="FFFFFF"/>
        </w:rPr>
      </w:pPr>
      <w:r w:rsidRPr="00755CEE">
        <w:rPr>
          <w:rStyle w:val="a8"/>
          <w:rFonts w:ascii="黑体" w:eastAsia="黑体" w:hAnsi="黑体" w:cs="黑体"/>
          <w:b w:val="0"/>
          <w:sz w:val="32"/>
          <w:szCs w:val="32"/>
          <w:shd w:val="clear" w:color="auto" w:fill="FFFFFF"/>
        </w:rPr>
        <w:t>七、决算公开联系方式及信息反馈渠道</w:t>
      </w:r>
    </w:p>
    <w:p w:rsidR="00B2354C" w:rsidRDefault="007D3D39" w:rsidP="00C87FDE">
      <w:pPr>
        <w:pStyle w:val="a6"/>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7B7C4B" w:rsidRPr="00B2354C" w:rsidRDefault="003659D4" w:rsidP="00C87FDE">
      <w:pPr>
        <w:pStyle w:val="a6"/>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蒋明杰，</w:t>
      </w:r>
      <w:r w:rsidR="007D3D39" w:rsidRPr="00E94AD8">
        <w:rPr>
          <w:rFonts w:ascii="方正仿宋_GBK" w:eastAsia="方正仿宋_GBK" w:hAnsi="方正仿宋_GBK" w:cs="方正仿宋_GBK"/>
          <w:sz w:val="32"/>
          <w:szCs w:val="32"/>
          <w:shd w:val="clear" w:color="auto" w:fill="FFFFFF"/>
        </w:rPr>
        <w:t>023-</w:t>
      </w:r>
      <w:r w:rsidR="00BB0D5A" w:rsidRPr="00E94AD8">
        <w:rPr>
          <w:rFonts w:ascii="方正仿宋_GBK" w:eastAsia="方正仿宋_GBK" w:hAnsi="方正仿宋_GBK" w:cs="方正仿宋_GBK"/>
          <w:sz w:val="32"/>
          <w:szCs w:val="32"/>
          <w:shd w:val="clear" w:color="auto" w:fill="FFFFFF"/>
        </w:rPr>
        <w:t>70600262</w:t>
      </w:r>
    </w:p>
    <w:p w:rsidR="007B7C4B" w:rsidRDefault="007B7C4B">
      <w:pPr>
        <w:pStyle w:val="1"/>
        <w:autoSpaceDE w:val="0"/>
        <w:ind w:firstLineChars="0" w:firstLine="0"/>
        <w:rPr>
          <w:rStyle w:val="a8"/>
          <w:rFonts w:ascii="方正仿宋_GBK" w:eastAsia="方正仿宋_GBK" w:hAnsi="方正仿宋_GBK" w:cs="方正仿宋_GBK"/>
          <w:sz w:val="32"/>
          <w:szCs w:val="32"/>
          <w:shd w:val="clear" w:color="auto" w:fill="FFFF00"/>
        </w:rPr>
        <w:sectPr w:rsidR="007B7C4B" w:rsidSect="006E6450">
          <w:footerReference w:type="default" r:id="rId9"/>
          <w:pgSz w:w="11915" w:h="16840"/>
          <w:pgMar w:top="1440" w:right="1797" w:bottom="1440" w:left="1797" w:header="851" w:footer="992" w:gutter="0"/>
          <w:pgNumType w:fmt="numberInDash"/>
          <w:cols w:space="720"/>
          <w:docGrid w:type="lines" w:linePitch="312"/>
        </w:sectPr>
      </w:pPr>
    </w:p>
    <w:p w:rsidR="007B7C4B" w:rsidRDefault="007B7C4B">
      <w:pPr>
        <w:rPr>
          <w:rFonts w:cs="宋体" w:hint="default"/>
          <w:sz w:val="21"/>
          <w:szCs w:val="21"/>
        </w:rPr>
      </w:pPr>
    </w:p>
    <w:tbl>
      <w:tblPr>
        <w:tblW w:w="5005" w:type="pct"/>
        <w:tblCellMar>
          <w:left w:w="0" w:type="dxa"/>
          <w:right w:w="0" w:type="dxa"/>
        </w:tblCellMar>
        <w:tblLook w:val="04A0"/>
      </w:tblPr>
      <w:tblGrid>
        <w:gridCol w:w="5122"/>
        <w:gridCol w:w="2020"/>
        <w:gridCol w:w="4809"/>
        <w:gridCol w:w="3442"/>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重庆市丰都县社会福利院</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982.83</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277.86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0.20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1,198.06</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34.01</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21.93</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1,260.89</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1,254.01</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26.88</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20.00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1,280.89</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1,280.89</w:t>
            </w: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tblPr>
      <w:tblGrid>
        <w:gridCol w:w="1702"/>
        <w:gridCol w:w="3171"/>
        <w:gridCol w:w="1233"/>
        <w:gridCol w:w="1233"/>
        <w:gridCol w:w="1233"/>
        <w:gridCol w:w="1233"/>
        <w:gridCol w:w="1366"/>
        <w:gridCol w:w="1307"/>
        <w:gridCol w:w="1439"/>
        <w:gridCol w:w="1461"/>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重庆市丰都县社会福利院</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1,260.89</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982.83</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277.86</w:t>
            </w: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0.20</w:t>
            </w: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1,204.94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926.88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277.86</w:t>
            </w:r>
            <w:r>
              <w:rPr>
                <w:b/>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0.20</w:t>
            </w: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112.98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112.98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44.18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44.18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38.79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38.79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30.02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30.02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社会福利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1,058.53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780.48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277.86</w:t>
            </w:r>
            <w:r>
              <w:rPr>
                <w:b/>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0.20</w:t>
            </w: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2081005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社会福利事业单位</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835.03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556.98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277.86</w:t>
            </w: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0.20</w:t>
            </w: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2081006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养老服务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79.50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79.50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2081099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其他社会福利支出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144.00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144.00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20825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其他生活救助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33.42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33.42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2082501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其他城市生活救助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33.42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33.42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34.01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34.01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公共卫生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0.18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0.18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2100409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重大公共卫生服务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0.18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0.18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33.83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33.83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20.59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20.59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13.24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13.24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lastRenderedPageBreak/>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21.93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21.93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tblPr>
      <w:tblGrid>
        <w:gridCol w:w="1803"/>
        <w:gridCol w:w="3355"/>
        <w:gridCol w:w="1701"/>
        <w:gridCol w:w="1701"/>
        <w:gridCol w:w="1701"/>
        <w:gridCol w:w="1685"/>
        <w:gridCol w:w="1685"/>
        <w:gridCol w:w="1747"/>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重庆市丰都县社会福利院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1,254.01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971.31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282.70</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1,198.06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915.54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282.52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112.98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112.98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44.18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44.18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38.79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38.79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30.02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30.02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社会福利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1,051.66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802.56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249.10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2081002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老年福利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2081005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社会福利事业单位</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808.16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802.56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5.60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2081006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养老服务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79.50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79.50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2081099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其他社会福利支出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144.00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144.00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20825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其他生活救助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33.42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33.42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2082501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其他城市生活救助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33.42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33.42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34.01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0.18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公共卫生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0.18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0.18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2100409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重大公共卫生服务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0.18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0.18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20.59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20.59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lastRenderedPageBreak/>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13.24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13.24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21.93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21.93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p w:rsidR="007B7C4B" w:rsidRDefault="007B7C4B">
      <w:pPr>
        <w:rPr>
          <w:rFonts w:cs="宋体" w:hint="default"/>
          <w:sz w:val="21"/>
          <w:szCs w:val="21"/>
        </w:rPr>
      </w:pPr>
    </w:p>
    <w:tbl>
      <w:tblPr>
        <w:tblW w:w="4790" w:type="pct"/>
        <w:tblCellMar>
          <w:left w:w="0" w:type="dxa"/>
          <w:right w:w="0" w:type="dxa"/>
        </w:tblCellMar>
        <w:tblLook w:val="04A0"/>
      </w:tblPr>
      <w:tblGrid>
        <w:gridCol w:w="2979"/>
        <w:gridCol w:w="1526"/>
        <w:gridCol w:w="3191"/>
        <w:gridCol w:w="1700"/>
        <w:gridCol w:w="1700"/>
        <w:gridCol w:w="1700"/>
        <w:gridCol w:w="1936"/>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重庆市丰都县社会福利院</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982.83</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946.88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946.88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34.01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34.01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21.93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21.93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982.83</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1,002.83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1,002.83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1,002.83</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1,002.83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1,002.83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7"/>
        <w:gridCol w:w="3549"/>
        <w:gridCol w:w="3319"/>
        <w:gridCol w:w="3319"/>
        <w:gridCol w:w="3334"/>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重庆市丰都县社会福利院</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1,002.83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720.13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282.70</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946.88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664.36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282.52</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112.98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112.98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44.18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44.18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38.79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38.79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30.02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30.02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社会福利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800.48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551.38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249.10</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2081002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老年福利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20.00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2081005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社会福利事业单位</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556.98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551.38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5.60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2081006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养老服务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79.50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79.50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2081099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其他社会福利支出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144.00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144.00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20825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其他生活救助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33.42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33.42</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2082501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其他城市生活救助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33.42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33.42</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34.01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33.83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0.18</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公共卫生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0.18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0.18</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2100409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重大公共卫生服务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0.18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0.18</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33.83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33.83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20.59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20.59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13.24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13.24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21.93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21.93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21.93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21.93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21.93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21.93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bl>
    <w:p w:rsidR="007B7C4B" w:rsidRDefault="007D3D39">
      <w:pPr>
        <w:rPr>
          <w:rFonts w:cs="宋体" w:hint="default"/>
          <w:sz w:val="21"/>
          <w:szCs w:val="21"/>
        </w:rPr>
      </w:pPr>
      <w:r>
        <w:rPr>
          <w:rFonts w:cs="宋体"/>
          <w:sz w:val="20"/>
          <w:szCs w:val="20"/>
        </w:rPr>
        <w:lastRenderedPageBreak/>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605"/>
        <w:gridCol w:w="2740"/>
        <w:gridCol w:w="1376"/>
        <w:gridCol w:w="836"/>
        <w:gridCol w:w="1923"/>
        <w:gridCol w:w="1656"/>
        <w:gridCol w:w="808"/>
        <w:gridCol w:w="3527"/>
        <w:gridCol w:w="1889"/>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重庆市丰都县社会福利院</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9637F2">
            <w:pPr>
              <w:spacing w:line="200" w:lineRule="exact"/>
              <w:jc w:val="center"/>
              <w:textAlignment w:val="center"/>
              <w:rPr>
                <w:rFonts w:cs="宋体" w:hint="default"/>
                <w:b/>
                <w:color w:val="000000"/>
                <w:sz w:val="18"/>
                <w:szCs w:val="18"/>
              </w:rPr>
            </w:pPr>
            <w:r>
              <w:rPr>
                <w:rFonts w:cs="宋体"/>
                <w:b/>
                <w:color w:val="000000"/>
                <w:sz w:val="18"/>
                <w:szCs w:val="18"/>
              </w:rPr>
              <w:t>经济分类科目（按“款”级经济</w:t>
            </w:r>
            <w:r w:rsidR="007D3D39">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rsidP="009637F2">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9637F2">
              <w:rPr>
                <w:rFonts w:cs="宋体"/>
                <w:b/>
                <w:color w:val="000000"/>
                <w:sz w:val="18"/>
                <w:szCs w:val="18"/>
              </w:rPr>
              <w:t>经济</w:t>
            </w:r>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rsidP="009637F2">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9637F2">
              <w:rPr>
                <w:rFonts w:cs="宋体"/>
                <w:b/>
                <w:color w:val="000000"/>
                <w:sz w:val="18"/>
                <w:szCs w:val="18"/>
              </w:rPr>
              <w:t>经济</w:t>
            </w:r>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606.72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66.95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2.33</w:t>
            </w: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127.61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5.65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42.54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2.33</w:t>
            </w: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0.75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297.43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7.44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45.10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9.71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39.48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7.72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22.43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4.87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2.12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22.19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4.32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7.76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44.13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0.05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3.18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41.12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0.01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650.85</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69.28</w:t>
            </w: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4"/>
        <w:gridCol w:w="3088"/>
        <w:gridCol w:w="1707"/>
        <w:gridCol w:w="1707"/>
        <w:gridCol w:w="1707"/>
        <w:gridCol w:w="1707"/>
        <w:gridCol w:w="1772"/>
        <w:gridCol w:w="1836"/>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重庆市丰都县社会福利院</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tblPr>
      <w:tblGrid>
        <w:gridCol w:w="1882"/>
        <w:gridCol w:w="3060"/>
        <w:gridCol w:w="3276"/>
        <w:gridCol w:w="200"/>
        <w:gridCol w:w="3475"/>
        <w:gridCol w:w="77"/>
        <w:gridCol w:w="3408"/>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重庆市丰都县社会福利院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tblPr>
      <w:tblGrid>
        <w:gridCol w:w="4041"/>
        <w:gridCol w:w="2166"/>
        <w:gridCol w:w="2115"/>
        <w:gridCol w:w="4524"/>
        <w:gridCol w:w="2154"/>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重庆市丰都县社会福利院</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3.00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3.00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3.00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3.00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w:t>
            </w:r>
            <w:r w:rsidR="001D3BB7">
              <w:rPr>
                <w:rFonts w:cs="宋体"/>
                <w:color w:val="000000"/>
                <w:sz w:val="16"/>
                <w:szCs w:val="16"/>
              </w:rPr>
              <w:t xml:space="preserve">  </w:t>
            </w:r>
            <w:r>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3.00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3.00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0.05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3.18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B7C4B" w:rsidSect="007B7C4B">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E78" w:rsidRDefault="00E71E78" w:rsidP="007B7C4B">
      <w:pPr>
        <w:rPr>
          <w:rFonts w:hint="default"/>
        </w:rPr>
      </w:pPr>
      <w:r>
        <w:separator/>
      </w:r>
    </w:p>
  </w:endnote>
  <w:endnote w:type="continuationSeparator" w:id="0">
    <w:p w:rsidR="00E71E78" w:rsidRDefault="00E71E78" w:rsidP="007B7C4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楷体_GBK">
    <w:panose1 w:val="03000509000000000000"/>
    <w:charset w:val="86"/>
    <w:family w:val="script"/>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D10" w:rsidRDefault="00B55233">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strokeweight=".5pt">
          <v:textbox style="mso-next-textbox:#_x0000_s2050;mso-fit-shape-to-text:t" inset="0,0,0,0">
            <w:txbxContent>
              <w:p w:rsidR="00D77D10" w:rsidRDefault="00B55233">
                <w:pPr>
                  <w:pStyle w:val="a4"/>
                  <w:rPr>
                    <w:rFonts w:hint="default"/>
                  </w:rPr>
                </w:pPr>
                <w:r>
                  <w:fldChar w:fldCharType="begin"/>
                </w:r>
                <w:r w:rsidR="00D77D10">
                  <w:instrText xml:space="preserve"> PAGE  \* MERGEFORMAT </w:instrText>
                </w:r>
                <w:r>
                  <w:fldChar w:fldCharType="separate"/>
                </w:r>
                <w:r w:rsidR="000433AA">
                  <w:rPr>
                    <w:rFonts w:hint="default"/>
                    <w:noProof/>
                  </w:rPr>
                  <w:t>- 6 -</w:t>
                </w:r>
                <w:r>
                  <w:rPr>
                    <w:noProof/>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D10" w:rsidRDefault="00B55233">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D77D10" w:rsidRDefault="00D77D10">
                <w:pPr>
                  <w:pStyle w:val="a4"/>
                  <w:rPr>
                    <w:rFonts w:hint="default"/>
                  </w:rPr>
                </w:pPr>
                <w:r>
                  <w:t xml:space="preserve"> </w:t>
                </w:r>
                <w:r w:rsidR="00B55233">
                  <w:fldChar w:fldCharType="begin"/>
                </w:r>
                <w:r>
                  <w:instrText>PAGE   \* MERGEFORMAT</w:instrText>
                </w:r>
                <w:r w:rsidR="00B55233">
                  <w:fldChar w:fldCharType="separate"/>
                </w:r>
                <w:r w:rsidR="000433AA" w:rsidRPr="000433AA">
                  <w:rPr>
                    <w:rFonts w:hint="default"/>
                    <w:noProof/>
                    <w:lang w:val="zh-CN"/>
                  </w:rPr>
                  <w:t>-</w:t>
                </w:r>
                <w:r w:rsidR="000433AA">
                  <w:rPr>
                    <w:rFonts w:hint="default"/>
                    <w:noProof/>
                  </w:rPr>
                  <w:t xml:space="preserve"> 21 -</w:t>
                </w:r>
                <w:r w:rsidR="00B55233">
                  <w:rPr>
                    <w:noProof/>
                  </w:rP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D77D10" w:rsidRDefault="00D77D10">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E78" w:rsidRDefault="00E71E78" w:rsidP="007B7C4B">
      <w:pPr>
        <w:rPr>
          <w:rFonts w:hint="default"/>
        </w:rPr>
      </w:pPr>
      <w:r>
        <w:separator/>
      </w:r>
    </w:p>
  </w:footnote>
  <w:footnote w:type="continuationSeparator" w:id="0">
    <w:p w:rsidR="00E71E78" w:rsidRDefault="00E71E78" w:rsidP="007B7C4B">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D10" w:rsidRDefault="00D77D10">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03CCD"/>
    <w:rsid w:val="000433AA"/>
    <w:rsid w:val="00056221"/>
    <w:rsid w:val="000D30FD"/>
    <w:rsid w:val="00106AF7"/>
    <w:rsid w:val="001704B3"/>
    <w:rsid w:val="0018674D"/>
    <w:rsid w:val="001970D5"/>
    <w:rsid w:val="001D3BB7"/>
    <w:rsid w:val="002B254B"/>
    <w:rsid w:val="002C696E"/>
    <w:rsid w:val="003659D4"/>
    <w:rsid w:val="00391B3B"/>
    <w:rsid w:val="003A4FA8"/>
    <w:rsid w:val="003E4F52"/>
    <w:rsid w:val="003F0A99"/>
    <w:rsid w:val="00457C7E"/>
    <w:rsid w:val="00466C9B"/>
    <w:rsid w:val="004E1540"/>
    <w:rsid w:val="00531E99"/>
    <w:rsid w:val="00532774"/>
    <w:rsid w:val="00550ABE"/>
    <w:rsid w:val="00562825"/>
    <w:rsid w:val="0057183A"/>
    <w:rsid w:val="005F0CE9"/>
    <w:rsid w:val="006941DC"/>
    <w:rsid w:val="006A6741"/>
    <w:rsid w:val="006E3E06"/>
    <w:rsid w:val="006E6450"/>
    <w:rsid w:val="00755CEE"/>
    <w:rsid w:val="00770383"/>
    <w:rsid w:val="007769D4"/>
    <w:rsid w:val="007819D4"/>
    <w:rsid w:val="007B419D"/>
    <w:rsid w:val="007B7C4B"/>
    <w:rsid w:val="007D3D39"/>
    <w:rsid w:val="007E28C8"/>
    <w:rsid w:val="008728DD"/>
    <w:rsid w:val="008E5DCC"/>
    <w:rsid w:val="00934B14"/>
    <w:rsid w:val="009564C1"/>
    <w:rsid w:val="0095789A"/>
    <w:rsid w:val="009637F2"/>
    <w:rsid w:val="00975A68"/>
    <w:rsid w:val="00992381"/>
    <w:rsid w:val="00994AF7"/>
    <w:rsid w:val="009B67B8"/>
    <w:rsid w:val="009D2B67"/>
    <w:rsid w:val="009F6EF3"/>
    <w:rsid w:val="00A11024"/>
    <w:rsid w:val="00A23060"/>
    <w:rsid w:val="00A26525"/>
    <w:rsid w:val="00A566F9"/>
    <w:rsid w:val="00A84C73"/>
    <w:rsid w:val="00A91EA7"/>
    <w:rsid w:val="00AB033D"/>
    <w:rsid w:val="00AC3D1F"/>
    <w:rsid w:val="00AF2751"/>
    <w:rsid w:val="00B03CCD"/>
    <w:rsid w:val="00B2354C"/>
    <w:rsid w:val="00B55233"/>
    <w:rsid w:val="00B55A3B"/>
    <w:rsid w:val="00BA360A"/>
    <w:rsid w:val="00BB0D5A"/>
    <w:rsid w:val="00BB5FE5"/>
    <w:rsid w:val="00BD44B0"/>
    <w:rsid w:val="00BE2B89"/>
    <w:rsid w:val="00C10E9E"/>
    <w:rsid w:val="00C16DD9"/>
    <w:rsid w:val="00C20C3E"/>
    <w:rsid w:val="00C856EC"/>
    <w:rsid w:val="00C87FDE"/>
    <w:rsid w:val="00CE2403"/>
    <w:rsid w:val="00CE6454"/>
    <w:rsid w:val="00D26C69"/>
    <w:rsid w:val="00D3695C"/>
    <w:rsid w:val="00D37BDF"/>
    <w:rsid w:val="00D44748"/>
    <w:rsid w:val="00D77D10"/>
    <w:rsid w:val="00DC07E1"/>
    <w:rsid w:val="00DE1C28"/>
    <w:rsid w:val="00E07601"/>
    <w:rsid w:val="00E231E2"/>
    <w:rsid w:val="00E71E78"/>
    <w:rsid w:val="00E94AD8"/>
    <w:rsid w:val="00F02A94"/>
    <w:rsid w:val="00F71C0B"/>
    <w:rsid w:val="00F73F90"/>
    <w:rsid w:val="00F77ED2"/>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w:divs>
    <w:div w:id="628048533">
      <w:bodyDiv w:val="1"/>
      <w:marLeft w:val="0"/>
      <w:marRight w:val="0"/>
      <w:marTop w:val="0"/>
      <w:marBottom w:val="0"/>
      <w:divBdr>
        <w:top w:val="none" w:sz="0" w:space="0" w:color="auto"/>
        <w:left w:val="none" w:sz="0" w:space="0" w:color="auto"/>
        <w:bottom w:val="none" w:sz="0" w:space="0" w:color="auto"/>
        <w:right w:val="none" w:sz="0" w:space="0" w:color="auto"/>
      </w:divBdr>
    </w:div>
    <w:div w:id="1417634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7F77C-C882-4AEF-9FDA-8ED96200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21</Pages>
  <Words>1959</Words>
  <Characters>11170</Characters>
  <Application>Microsoft Office Word</Application>
  <DocSecurity>0</DocSecurity>
  <Lines>93</Lines>
  <Paragraphs>26</Paragraphs>
  <ScaleCrop>false</ScaleCrop>
  <Company>Microsoft</Company>
  <LinksUpToDate>false</LinksUpToDate>
  <CharactersWithSpaces>13103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dcterms:created xsi:type="dcterms:W3CDTF">2024-09-20T06:41:00Z</dcterms:created>
  <dcterms:modified xsi:type="dcterms:W3CDTF">2024-09-25T02:28:00Z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