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B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bdr w:val="none" w:color="auto" w:sz="0" w:space="0"/>
          <w:shd w:val="clear" w:fill="FFFFFF"/>
        </w:rPr>
        <w:t>2023年</w:t>
      </w:r>
      <w:r>
        <w:rPr>
          <w:rFonts w:hint="eastAsia" w:ascii="黑体" w:hAnsi="黑体" w:eastAsia="黑体" w:cs="黑体"/>
          <w:i w:val="0"/>
          <w:iCs w:val="0"/>
          <w:caps w:val="0"/>
          <w:color w:val="333333"/>
          <w:spacing w:val="0"/>
          <w:sz w:val="44"/>
          <w:szCs w:val="44"/>
          <w:bdr w:val="none" w:color="auto" w:sz="0" w:space="0"/>
          <w:shd w:val="clear" w:fill="FFFFFF"/>
          <w:lang w:eastAsia="zh-CN"/>
        </w:rPr>
        <w:t>丰都县</w:t>
      </w:r>
      <w:r>
        <w:rPr>
          <w:rFonts w:hint="eastAsia" w:ascii="黑体" w:hAnsi="黑体" w:eastAsia="黑体" w:cs="黑体"/>
          <w:i w:val="0"/>
          <w:iCs w:val="0"/>
          <w:caps w:val="0"/>
          <w:color w:val="333333"/>
          <w:spacing w:val="0"/>
          <w:sz w:val="44"/>
          <w:szCs w:val="44"/>
          <w:bdr w:val="none" w:color="auto" w:sz="0" w:space="0"/>
          <w:shd w:val="clear" w:fill="FFFFFF"/>
        </w:rPr>
        <w:t>福彩公益金</w:t>
      </w:r>
    </w:p>
    <w:p w14:paraId="57E61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iCs w:val="0"/>
          <w:caps w:val="0"/>
          <w:color w:val="333333"/>
          <w:spacing w:val="0"/>
          <w:sz w:val="44"/>
          <w:szCs w:val="44"/>
        </w:rPr>
      </w:pPr>
      <w:r>
        <w:rPr>
          <w:rFonts w:hint="eastAsia" w:ascii="黑体" w:hAnsi="黑体" w:eastAsia="黑体" w:cs="黑体"/>
          <w:i w:val="0"/>
          <w:iCs w:val="0"/>
          <w:caps w:val="0"/>
          <w:color w:val="333333"/>
          <w:spacing w:val="0"/>
          <w:sz w:val="44"/>
          <w:szCs w:val="44"/>
          <w:bdr w:val="none" w:color="auto" w:sz="0" w:space="0"/>
          <w:shd w:val="clear" w:fill="FFFFFF"/>
        </w:rPr>
        <w:t>筹集及分配使用情况公示</w:t>
      </w:r>
    </w:p>
    <w:p w14:paraId="3D235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44"/>
          <w:szCs w:val="44"/>
          <w:bdr w:val="none" w:color="auto" w:sz="0" w:space="0"/>
          <w:shd w:val="clear" w:fill="FFFFFF"/>
        </w:rPr>
        <w:t> </w:t>
      </w:r>
    </w:p>
    <w:p w14:paraId="5E07D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按照《民政部彩票公益金使用管理信息公开办法》《重庆市民政局</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福利</w:t>
      </w:r>
      <w:r>
        <w:rPr>
          <w:rFonts w:ascii="方正仿宋_GBK" w:hAnsi="方正仿宋_GBK" w:eastAsia="方正仿宋_GBK" w:cs="方正仿宋_GBK"/>
          <w:i w:val="0"/>
          <w:iCs w:val="0"/>
          <w:caps w:val="0"/>
          <w:color w:val="333333"/>
          <w:spacing w:val="0"/>
          <w:sz w:val="32"/>
          <w:szCs w:val="32"/>
          <w:bdr w:val="none" w:color="auto" w:sz="0" w:space="0"/>
          <w:shd w:val="clear" w:fill="FFFFFF"/>
        </w:rPr>
        <w:t>彩票公益金使用管理信息公开办法》文件要求，确保专款专用。福彩公益金主要用于资助社会福利及社会公益等项目的实施，现将</w:t>
      </w:r>
      <w:r>
        <w:rPr>
          <w:rFonts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年福彩公益金筹集分配使用情况公示如下：</w:t>
      </w:r>
    </w:p>
    <w:p w14:paraId="29E72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资金筹集情况</w:t>
      </w:r>
    </w:p>
    <w:p w14:paraId="4FEA2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年，全县福利彩票销售完成</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2750</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万元，比去年同期上升</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8.06</w:t>
      </w:r>
      <w:r>
        <w:rPr>
          <w:rFonts w:hint="default" w:ascii="Times New Roman" w:hAnsi="Times New Roman" w:eastAsia="微软雅黑" w:cs="Times New Roman"/>
          <w:i w:val="0"/>
          <w:iCs w:val="0"/>
          <w:caps w:val="0"/>
          <w:color w:val="auto"/>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。按规定，提取</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年福彩公益金</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211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年福利彩票公益金统筹安排资金</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211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年度彩票公益金区县分成预算资金—渝财综</w:t>
      </w:r>
      <w:r>
        <w:rPr>
          <w:rFonts w:hint="default" w:ascii="Times New Roman" w:hAnsi="Times New Roman" w:eastAsia="微软雅黑" w:cs="Times New Roman"/>
          <w:i w:val="0"/>
          <w:iCs w:val="0"/>
          <w:caps w:val="0"/>
          <w:color w:val="auto"/>
          <w:spacing w:val="0"/>
          <w:sz w:val="32"/>
          <w:szCs w:val="32"/>
          <w:bdr w:val="none" w:color="auto" w:sz="0" w:space="0"/>
          <w:shd w:val="clear" w:fill="FFFFFF"/>
        </w:rPr>
        <w:t>〔202</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w:t>
      </w:r>
      <w:r>
        <w:rPr>
          <w:rFonts w:hint="default" w:ascii="Times New Roman" w:hAnsi="Times New Roman" w:eastAsia="微软雅黑" w:cs="Times New Roman"/>
          <w:i w:val="0"/>
          <w:iCs w:val="0"/>
          <w:caps w:val="0"/>
          <w:color w:val="auto"/>
          <w:spacing w:val="0"/>
          <w:sz w:val="32"/>
          <w:szCs w:val="32"/>
          <w:bdr w:val="none" w:color="auto" w:sz="0" w:space="0"/>
          <w:shd w:val="clear" w:fill="FFFFFF"/>
        </w:rPr>
        <w:t>〕3</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9</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eastAsia="zh-CN"/>
        </w:rPr>
        <w:t>、渝财综【</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val="en-US" w:eastAsia="zh-CN"/>
        </w:rPr>
        <w:t>2023】25号、</w:t>
      </w:r>
      <w:r>
        <w:rPr>
          <w:rFonts w:hint="eastAsia" w:ascii="方正仿宋_GBK" w:hAnsi="方正仿宋_GBK" w:eastAsia="方正仿宋_GBK" w:cs="方正仿宋_GBK"/>
          <w:i w:val="0"/>
          <w:iCs w:val="0"/>
          <w:caps w:val="0"/>
          <w:color w:val="auto"/>
          <w:spacing w:val="0"/>
          <w:sz w:val="32"/>
          <w:szCs w:val="32"/>
          <w:shd w:val="clear" w:fill="FFFFFF"/>
          <w:lang w:eastAsia="zh-CN"/>
        </w:rPr>
        <w:t>渝财综【</w:t>
      </w:r>
      <w:r>
        <w:rPr>
          <w:rFonts w:hint="eastAsia" w:ascii="方正仿宋_GBK" w:hAnsi="方正仿宋_GBK" w:eastAsia="方正仿宋_GBK" w:cs="方正仿宋_GBK"/>
          <w:i w:val="0"/>
          <w:iCs w:val="0"/>
          <w:caps w:val="0"/>
          <w:color w:val="auto"/>
          <w:spacing w:val="0"/>
          <w:sz w:val="32"/>
          <w:szCs w:val="32"/>
          <w:shd w:val="clear" w:fill="FFFFFF"/>
          <w:lang w:val="en-US" w:eastAsia="zh-CN"/>
        </w:rPr>
        <w:t>2023】36号</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eastAsia="zh-CN"/>
        </w:rPr>
        <w:t>、丰</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财综</w:t>
      </w:r>
      <w:r>
        <w:rPr>
          <w:rFonts w:hint="default" w:ascii="方正仿宋_GBK" w:hAnsi="方正仿宋_GBK" w:eastAsia="方正仿宋_GBK" w:cs="方正仿宋_GBK"/>
          <w:i w:val="0"/>
          <w:iCs w:val="0"/>
          <w:caps w:val="0"/>
          <w:color w:val="auto"/>
          <w:spacing w:val="0"/>
          <w:sz w:val="32"/>
          <w:szCs w:val="32"/>
          <w:shd w:val="clear" w:fill="FFFFFF"/>
        </w:rPr>
        <w:t>〔2023〕</w:t>
      </w:r>
      <w:r>
        <w:rPr>
          <w:rFonts w:hint="eastAsia" w:ascii="方正仿宋_GBK" w:hAnsi="方正仿宋_GBK" w:eastAsia="方正仿宋_GBK" w:cs="方正仿宋_GBK"/>
          <w:i w:val="0"/>
          <w:iCs w:val="0"/>
          <w:caps w:val="0"/>
          <w:color w:val="auto"/>
          <w:spacing w:val="0"/>
          <w:sz w:val="32"/>
          <w:szCs w:val="32"/>
          <w:shd w:val="clear" w:fill="FFFFFF"/>
          <w:lang w:val="en-US" w:eastAsia="zh-CN"/>
        </w:rPr>
        <w:t>2号</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号）。</w:t>
      </w:r>
    </w:p>
    <w:p w14:paraId="55AA4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年我县共筹集福彩公益金</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686.8</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万元。其中，中央福彩公益金</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117</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eastAsia="zh-CN"/>
        </w:rPr>
        <w:t>；</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市级福彩公益金</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358.8</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lang w:eastAsia="zh-CN"/>
        </w:rPr>
        <w:t>；</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区县分成</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211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万元，统筹安排分配使用</w:t>
      </w:r>
      <w:r>
        <w:rPr>
          <w:rFonts w:hint="eastAsia" w:ascii="Times New Roman" w:hAnsi="Times New Roman" w:eastAsia="微软雅黑" w:cs="Times New Roman"/>
          <w:i w:val="0"/>
          <w:iCs w:val="0"/>
          <w:caps w:val="0"/>
          <w:color w:val="auto"/>
          <w:spacing w:val="0"/>
          <w:sz w:val="32"/>
          <w:szCs w:val="32"/>
          <w:bdr w:val="none" w:color="auto" w:sz="0" w:space="0"/>
          <w:shd w:val="clear" w:fill="FFFFFF"/>
          <w:lang w:val="en-US" w:eastAsia="zh-CN"/>
        </w:rPr>
        <w:t>211</w:t>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万元。</w:t>
      </w:r>
    </w:p>
    <w:p w14:paraId="25A2F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二、项目情况</w:t>
      </w:r>
    </w:p>
    <w:p w14:paraId="003AC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b/>
          <w:bCs/>
          <w:i w:val="0"/>
          <w:iCs w:val="0"/>
          <w:caps w:val="0"/>
          <w:color w:val="333333"/>
          <w:spacing w:val="0"/>
          <w:sz w:val="32"/>
          <w:szCs w:val="32"/>
          <w:bdr w:val="none" w:color="auto" w:sz="0" w:space="0"/>
          <w:shd w:val="clear" w:fill="FFFFFF"/>
        </w:rPr>
        <w:t>(一)</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城乡社区居家养老服务全覆盖设施建设奖补</w:t>
      </w:r>
      <w:r>
        <w:rPr>
          <w:rFonts w:ascii="方正楷体_GBK" w:hAnsi="方正楷体_GBK" w:eastAsia="方正楷体_GBK" w:cs="方正楷体_GBK"/>
          <w:b/>
          <w:bCs/>
          <w:i w:val="0"/>
          <w:iCs w:val="0"/>
          <w:caps w:val="0"/>
          <w:color w:val="333333"/>
          <w:spacing w:val="0"/>
          <w:sz w:val="32"/>
          <w:szCs w:val="32"/>
          <w:bdr w:val="none" w:color="auto" w:sz="0" w:space="0"/>
          <w:shd w:val="clear" w:fill="FFFFFF"/>
        </w:rPr>
        <w:t>（中央福彩公益金）</w:t>
      </w:r>
    </w:p>
    <w:p w14:paraId="69CCD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rPr>
        <w:t>按照丰都县社区居家养老服务全覆盖工作领导小组《关于印发&lt;丰都县社区居家养老服务设施全覆盖建设实施方案&gt;通知》（丰社养老组〔2020〕1号）要求，规划建设乡镇（街道）社区居家养老服务中心、社区养老服务站，并由中心捆绑建成村级互助养老点</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25295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t>2023年</w:t>
      </w:r>
    </w:p>
    <w:p w14:paraId="246AE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丰都县</w:t>
      </w:r>
      <w:r>
        <w:rPr>
          <w:rFonts w:hint="eastAsia" w:ascii="方正仿宋_GBK" w:hAnsi="方正仿宋_GBK" w:eastAsia="方正仿宋_GBK" w:cs="方正仿宋_GBK"/>
          <w:i w:val="0"/>
          <w:iCs w:val="0"/>
          <w:caps w:val="0"/>
          <w:color w:val="333333"/>
          <w:spacing w:val="0"/>
          <w:sz w:val="32"/>
          <w:szCs w:val="32"/>
          <w:shd w:val="clear" w:fill="FFFFFF"/>
        </w:rPr>
        <w:t>民政局。</w:t>
      </w:r>
    </w:p>
    <w:p w14:paraId="1544E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47594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eastAsia="zh-CN"/>
        </w:rPr>
        <w:t>陈江杰</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13068392472</w:t>
      </w:r>
    </w:p>
    <w:p w14:paraId="1F69D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13068392472</w:t>
      </w:r>
    </w:p>
    <w:p w14:paraId="75E17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目前完成建设乡镇（街道）养老服务中心30个、社区养老服务站28个。街道养老服务中心建筑面积1500平方米以上，配备养老床位30张以上；乡镇养老中心建筑面积800平方米以上，配备养老床位20张配备；街道社区养老服务站面积300平方米以上，乡镇社区养老服务站面积200平方米以上。</w:t>
      </w:r>
    </w:p>
    <w:p w14:paraId="74316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ascii="方正仿宋_GBK" w:hAnsi="方正仿宋_GBK" w:eastAsia="方正仿宋_GBK" w:cs="方正仿宋_GBK"/>
          <w:i w:val="0"/>
          <w:iCs w:val="0"/>
          <w:caps w:val="0"/>
          <w:color w:val="333333"/>
          <w:spacing w:val="0"/>
          <w:sz w:val="32"/>
          <w:szCs w:val="32"/>
          <w:shd w:val="clear" w:fill="FFFFFF"/>
        </w:rPr>
        <w:t>截至</w:t>
      </w:r>
      <w:r>
        <w:rPr>
          <w:rFonts w:ascii="Times New Roman" w:hAnsi="Times New Roman" w:eastAsia="宋体"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Times New Roman" w:hAnsi="Times New Roman" w:eastAsia="宋体" w:cs="Times New Roman"/>
          <w:i w:val="0"/>
          <w:iCs w:val="0"/>
          <w:caps w:val="0"/>
          <w:color w:val="333333"/>
          <w:spacing w:val="0"/>
          <w:sz w:val="32"/>
          <w:szCs w:val="32"/>
          <w:shd w:val="clear" w:fill="FFFFFF"/>
          <w:lang w:val="en-US" w:eastAsia="zh-CN"/>
        </w:rPr>
        <w:t>100</w:t>
      </w:r>
      <w:r>
        <w:rPr>
          <w:rFonts w:hint="eastAsia" w:ascii="方正仿宋_GBK" w:hAnsi="方正仿宋_GBK" w:eastAsia="方正仿宋_GBK" w:cs="方正仿宋_GBK"/>
          <w:i w:val="0"/>
          <w:iCs w:val="0"/>
          <w:caps w:val="0"/>
          <w:color w:val="333333"/>
          <w:spacing w:val="0"/>
          <w:sz w:val="32"/>
          <w:szCs w:val="32"/>
          <w:shd w:val="clear" w:fill="FFFFFF"/>
        </w:rPr>
        <w:t>万元已拨付完毕。</w:t>
      </w:r>
    </w:p>
    <w:p w14:paraId="4CCDF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（二）孤儿助学项目</w:t>
      </w:r>
      <w:r>
        <w:rPr>
          <w:rFonts w:ascii="方正楷体_GBK" w:hAnsi="方正楷体_GBK" w:eastAsia="方正楷体_GBK" w:cs="方正楷体_GBK"/>
          <w:b/>
          <w:bCs/>
          <w:i w:val="0"/>
          <w:iCs w:val="0"/>
          <w:caps w:val="0"/>
          <w:color w:val="333333"/>
          <w:spacing w:val="0"/>
          <w:sz w:val="32"/>
          <w:szCs w:val="32"/>
          <w:shd w:val="clear" w:fill="FFFFFF"/>
        </w:rPr>
        <w:t>（中央福彩公益金）</w:t>
      </w:r>
    </w:p>
    <w:p w14:paraId="0540A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2023年28名孤儿申请福彩助学项目，每人每学年10000元。</w:t>
      </w:r>
    </w:p>
    <w:p w14:paraId="0B5FD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2023年</w:t>
      </w:r>
    </w:p>
    <w:p w14:paraId="6C515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丰都县民政局。</w:t>
      </w:r>
    </w:p>
    <w:p w14:paraId="656CC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17万元</w:t>
      </w:r>
    </w:p>
    <w:p w14:paraId="48303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朱鹏</w:t>
      </w:r>
    </w:p>
    <w:p w14:paraId="1F49B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15025692217</w:t>
      </w:r>
    </w:p>
    <w:p w14:paraId="7A28E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符合条件的都已享受，政策覆盖达到100%。</w:t>
      </w:r>
    </w:p>
    <w:p w14:paraId="27E66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rPr>
        <w:t>:</w:t>
      </w:r>
      <w:r>
        <w:rPr>
          <w:rFonts w:ascii="方正仿宋_GBK" w:hAnsi="方正仿宋_GBK" w:eastAsia="方正仿宋_GBK" w:cs="方正仿宋_GBK"/>
          <w:i w:val="0"/>
          <w:iCs w:val="0"/>
          <w:caps w:val="0"/>
          <w:color w:val="333333"/>
          <w:spacing w:val="0"/>
          <w:sz w:val="32"/>
          <w:szCs w:val="32"/>
          <w:shd w:val="clear" w:fill="FFFFFF"/>
        </w:rPr>
        <w:t>截至</w:t>
      </w:r>
      <w:r>
        <w:rPr>
          <w:rFonts w:ascii="Times New Roman" w:hAnsi="Times New Roman" w:eastAsia="宋体"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Times New Roman" w:hAnsi="Times New Roman" w:eastAsia="宋体" w:cs="Times New Roman"/>
          <w:i w:val="0"/>
          <w:iCs w:val="0"/>
          <w:caps w:val="0"/>
          <w:color w:val="333333"/>
          <w:spacing w:val="0"/>
          <w:sz w:val="32"/>
          <w:szCs w:val="32"/>
          <w:shd w:val="clear" w:fill="FFFFFF"/>
          <w:lang w:val="en-US" w:eastAsia="zh-CN"/>
        </w:rPr>
        <w:t>17</w:t>
      </w:r>
      <w:r>
        <w:rPr>
          <w:rFonts w:hint="eastAsia" w:ascii="方正仿宋_GBK" w:hAnsi="方正仿宋_GBK" w:eastAsia="方正仿宋_GBK" w:cs="方正仿宋_GBK"/>
          <w:i w:val="0"/>
          <w:iCs w:val="0"/>
          <w:caps w:val="0"/>
          <w:color w:val="333333"/>
          <w:spacing w:val="0"/>
          <w:sz w:val="32"/>
          <w:szCs w:val="32"/>
          <w:shd w:val="clear" w:fill="FFFFFF"/>
        </w:rPr>
        <w:t>万元已拨付完毕。</w:t>
      </w:r>
    </w:p>
    <w:p w14:paraId="177C8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（三）乡镇（街道）养老服务中心和社区养老服务站建设奖补（市级福彩公益金）</w:t>
      </w:r>
    </w:p>
    <w:p w14:paraId="13C19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rPr>
        <w:t>按照丰都县社区居家养老服务全覆盖工作领导小组《关于印发&lt;丰都县社区居家养老服务设施全覆盖建设实施方案&gt;通知》（丰社养老组〔2020〕1号）要求，规划建设乡镇（街道）社区居家养老服务中心、社区养老服务站，并由中心捆绑建成村级互助养老点</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49D01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年度</w:t>
      </w:r>
    </w:p>
    <w:p w14:paraId="33E761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w:t>
      </w:r>
      <w:r>
        <w:rPr>
          <w:rFonts w:hint="eastAsia" w:ascii="方正仿宋_GBK" w:hAnsi="方正仿宋_GBK" w:eastAsia="方正仿宋_GBK" w:cs="方正仿宋_GBK"/>
          <w:i w:val="0"/>
          <w:iCs w:val="0"/>
          <w:caps w:val="0"/>
          <w:color w:val="333333"/>
          <w:spacing w:val="0"/>
          <w:sz w:val="32"/>
          <w:szCs w:val="32"/>
          <w:shd w:val="clear" w:fill="FFFFFF"/>
        </w:rPr>
        <w:t>县民政局</w:t>
      </w:r>
    </w:p>
    <w:p w14:paraId="56067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default" w:ascii="Times New Roman" w:hAnsi="Times New Roman" w:eastAsia="微软雅黑" w:cs="Times New Roman"/>
          <w:i w:val="0"/>
          <w:iCs w:val="0"/>
          <w:caps w:val="0"/>
          <w:color w:val="333333"/>
          <w:spacing w:val="0"/>
          <w:sz w:val="32"/>
          <w:szCs w:val="32"/>
          <w:shd w:val="clear" w:fill="FFFFFF"/>
        </w:rPr>
        <w:t>140</w:t>
      </w:r>
      <w:r>
        <w:rPr>
          <w:rFonts w:hint="eastAsia" w:ascii="方正仿宋_GBK" w:hAnsi="方正仿宋_GBK" w:eastAsia="方正仿宋_GBK" w:cs="方正仿宋_GBK"/>
          <w:i w:val="0"/>
          <w:iCs w:val="0"/>
          <w:caps w:val="0"/>
          <w:color w:val="333333"/>
          <w:spacing w:val="0"/>
          <w:sz w:val="32"/>
          <w:szCs w:val="32"/>
          <w:shd w:val="clear" w:fill="FFFFFF"/>
        </w:rPr>
        <w:t>万元</w:t>
      </w:r>
    </w:p>
    <w:p w14:paraId="46B0C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方正楷体_GBK" w:cs="微软雅黑"/>
          <w:i w:val="0"/>
          <w:iCs w:val="0"/>
          <w:caps w:val="0"/>
          <w:color w:val="333333"/>
          <w:spacing w:val="0"/>
          <w:sz w:val="32"/>
          <w:szCs w:val="32"/>
          <w:lang w:eastAsia="zh-CN"/>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eastAsia="zh-CN"/>
        </w:rPr>
        <w:t>陈江杰</w:t>
      </w:r>
    </w:p>
    <w:p w14:paraId="67F1E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Times New Roman" w:hAnsi="Times New Roman" w:eastAsia="微软雅黑" w:cs="Times New Roman"/>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Times New Roman" w:hAnsi="Times New Roman" w:eastAsia="微软雅黑" w:cs="Times New Roman"/>
          <w:i w:val="0"/>
          <w:iCs w:val="0"/>
          <w:caps w:val="0"/>
          <w:color w:val="333333"/>
          <w:spacing w:val="0"/>
          <w:sz w:val="32"/>
          <w:szCs w:val="32"/>
          <w:shd w:val="clear" w:fill="FFFFFF"/>
          <w:lang w:val="en-US" w:eastAsia="zh-CN"/>
        </w:rPr>
        <w:t>13068392472</w:t>
      </w:r>
    </w:p>
    <w:p w14:paraId="1D073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目前完成建设乡镇（街道）养老服务中心30个、社区养老服务站28个。街道养老服务中心建筑面积1500平方米以上，配备养老床位30张以上；乡镇养老中心建筑面积800平方米以上，配备养老床位20张配备；街道社区养老服务站面积300平方米以上，乡镇社区养老服务站面积200平方米以上。</w:t>
      </w:r>
    </w:p>
    <w:p w14:paraId="604EA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rPr>
        <w:t>:</w:t>
      </w:r>
      <w:r>
        <w:rPr>
          <w:rFonts w:ascii="方正仿宋_GBK" w:hAnsi="方正仿宋_GBK" w:eastAsia="方正仿宋_GBK" w:cs="方正仿宋_GBK"/>
          <w:i w:val="0"/>
          <w:iCs w:val="0"/>
          <w:caps w:val="0"/>
          <w:color w:val="333333"/>
          <w:spacing w:val="0"/>
          <w:sz w:val="32"/>
          <w:szCs w:val="32"/>
          <w:shd w:val="clear" w:fill="FFFFFF"/>
        </w:rPr>
        <w:t>截至</w:t>
      </w:r>
      <w:r>
        <w:rPr>
          <w:rFonts w:ascii="Times New Roman" w:hAnsi="Times New Roman" w:eastAsia="宋体"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Times New Roman" w:hAnsi="Times New Roman" w:eastAsia="宋体" w:cs="Times New Roman"/>
          <w:i w:val="0"/>
          <w:iCs w:val="0"/>
          <w:caps w:val="0"/>
          <w:color w:val="333333"/>
          <w:spacing w:val="0"/>
          <w:sz w:val="32"/>
          <w:szCs w:val="32"/>
          <w:shd w:val="clear" w:fill="FFFFFF"/>
          <w:lang w:val="en-US" w:eastAsia="zh-CN"/>
        </w:rPr>
        <w:t>140</w:t>
      </w:r>
      <w:r>
        <w:rPr>
          <w:rFonts w:hint="eastAsia" w:ascii="方正仿宋_GBK" w:hAnsi="方正仿宋_GBK" w:eastAsia="方正仿宋_GBK" w:cs="方正仿宋_GBK"/>
          <w:i w:val="0"/>
          <w:iCs w:val="0"/>
          <w:caps w:val="0"/>
          <w:color w:val="333333"/>
          <w:spacing w:val="0"/>
          <w:sz w:val="32"/>
          <w:szCs w:val="32"/>
          <w:shd w:val="clear" w:fill="FFFFFF"/>
        </w:rPr>
        <w:t>万元已拨付完毕。</w:t>
      </w:r>
    </w:p>
    <w:p w14:paraId="2721E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四</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）事实无人抚养儿童助学项目（市级福彩公益金）</w:t>
      </w:r>
    </w:p>
    <w:p w14:paraId="5CEA29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2023年24名事实无人抚养儿童申请福彩助学项目，每人每学年8000元。</w:t>
      </w:r>
    </w:p>
    <w:p w14:paraId="7BA213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w:t>
      </w:r>
    </w:p>
    <w:p w14:paraId="1E8E5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w:t>
      </w:r>
    </w:p>
    <w:p w14:paraId="75990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t>8.8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77580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朱鹏</w:t>
      </w:r>
    </w:p>
    <w:p w14:paraId="5B8C9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15025692217</w:t>
      </w:r>
    </w:p>
    <w:p w14:paraId="130B3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lang w:eastAsia="zh-CN"/>
        </w:rPr>
        <w:t>符合条件的都已享受，政策覆盖率达到</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100%。</w:t>
      </w:r>
    </w:p>
    <w:p w14:paraId="2C90D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8.8万元已拨付完毕。</w:t>
      </w:r>
    </w:p>
    <w:p w14:paraId="03586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五</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社区建设项目</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rPr>
        <w:t>市级福彩公益金</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p>
    <w:p w14:paraId="406F46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rPr>
        <w:t>新建范家沟村党群服务中心一座，建设2楼面积共520平方，包括办事大厅，图书室，会议室等修建。</w:t>
      </w:r>
    </w:p>
    <w:p w14:paraId="21722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年度</w:t>
      </w:r>
    </w:p>
    <w:p w14:paraId="144EB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rPr>
        <w:t>丰都县保合镇人民政府</w:t>
      </w:r>
    </w:p>
    <w:p w14:paraId="16994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lang w:val="en-US" w:eastAsia="zh-CN"/>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仿宋_GBK" w:hAnsi="方正仿宋_GBK" w:eastAsia="方正仿宋_GBK" w:cs="方正仿宋_GBK"/>
          <w:i w:val="0"/>
          <w:iCs w:val="0"/>
          <w:caps w:val="0"/>
          <w:color w:val="333333"/>
          <w:spacing w:val="0"/>
          <w:sz w:val="32"/>
          <w:szCs w:val="32"/>
          <w:shd w:val="clear" w:fill="FFFFFF"/>
        </w:rPr>
        <w:t>10万元</w:t>
      </w:r>
    </w:p>
    <w:p w14:paraId="6A0D7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lang w:val="en-US" w:eastAsia="zh-CN"/>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rPr>
        <w:t>任华伟</w:t>
      </w:r>
    </w:p>
    <w:p w14:paraId="69879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lang w:val="en-US" w:eastAsia="zh-CN"/>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方正仿宋_GBK" w:hAnsi="方正仿宋_GBK" w:eastAsia="方正仿宋_GBK" w:cs="方正仿宋_GBK"/>
          <w:i w:val="0"/>
          <w:iCs w:val="0"/>
          <w:caps w:val="0"/>
          <w:color w:val="333333"/>
          <w:spacing w:val="0"/>
          <w:sz w:val="32"/>
          <w:szCs w:val="32"/>
          <w:shd w:val="clear" w:fill="FFFFFF"/>
        </w:rPr>
        <w:t>18717006497</w:t>
      </w:r>
    </w:p>
    <w:p w14:paraId="40BAC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lang w:val="en-US" w:eastAsia="zh-CN"/>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rPr>
        <w:t>目前已建设完工，范家沟村活动室已经入驻。</w:t>
      </w:r>
    </w:p>
    <w:p w14:paraId="1146F5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微软雅黑" w:cs="Times New Roman"/>
          <w:i w:val="0"/>
          <w:iCs w:val="0"/>
          <w:caps w:val="0"/>
          <w:color w:val="333333"/>
          <w:spacing w:val="0"/>
          <w:sz w:val="32"/>
          <w:szCs w:val="32"/>
          <w:shd w:val="clear" w:fill="FFFFFF"/>
          <w:lang w:val="en-US" w:eastAsia="zh-CN"/>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方正仿宋_GBK" w:hAnsi="方正仿宋_GBK" w:eastAsia="方正仿宋_GBK" w:cs="方正仿宋_GBK"/>
          <w:i w:val="0"/>
          <w:iCs w:val="0"/>
          <w:caps w:val="0"/>
          <w:color w:val="333333"/>
          <w:spacing w:val="0"/>
          <w:sz w:val="32"/>
          <w:szCs w:val="32"/>
          <w:shd w:val="clear" w:fill="FFFFFF"/>
        </w:rPr>
        <w:t>截至目前，项目正在完善相关资料进行项目决算，尚未结项拨付</w:t>
      </w:r>
      <w:r>
        <w:rPr>
          <w:rFonts w:hint="eastAsia" w:ascii="方正仿宋_GBK" w:hAnsi="方正仿宋_GBK" w:eastAsia="方正仿宋_GBK" w:cs="方正仿宋_GBK"/>
          <w:i w:val="0"/>
          <w:iCs w:val="0"/>
          <w:caps w:val="0"/>
          <w:color w:val="333333"/>
          <w:spacing w:val="0"/>
          <w:sz w:val="32"/>
          <w:szCs w:val="32"/>
          <w:shd w:val="clear" w:fill="FFFFFF"/>
          <w:lang w:eastAsia="zh-CN"/>
        </w:rPr>
        <w:t>，计划</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2024年完成拨付</w:t>
      </w:r>
      <w:r>
        <w:rPr>
          <w:rFonts w:hint="eastAsia" w:ascii="方正仿宋_GBK" w:hAnsi="方正仿宋_GBK" w:eastAsia="方正仿宋_GBK" w:cs="方正仿宋_GBK"/>
          <w:i w:val="0"/>
          <w:iCs w:val="0"/>
          <w:caps w:val="0"/>
          <w:color w:val="333333"/>
          <w:spacing w:val="0"/>
          <w:sz w:val="32"/>
          <w:szCs w:val="32"/>
          <w:shd w:val="clear" w:fill="FFFFFF"/>
        </w:rPr>
        <w:t>。</w:t>
      </w:r>
    </w:p>
    <w:p w14:paraId="4E958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六</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公办养老机构护理型床位采购项目</w:t>
      </w: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rPr>
        <w:t>市级福彩公益金</w:t>
      </w:r>
      <w:r>
        <w:rPr>
          <w:rFonts w:hint="eastAsia" w:ascii="方正楷体_GBK" w:hAnsi="方正楷体_GBK" w:eastAsia="方正楷体_GBK" w:cs="方正楷体_GBK"/>
          <w:b/>
          <w:bCs/>
          <w:i w:val="0"/>
          <w:iCs w:val="0"/>
          <w:caps w:val="0"/>
          <w:color w:val="333333"/>
          <w:spacing w:val="0"/>
          <w:sz w:val="32"/>
          <w:szCs w:val="32"/>
          <w:shd w:val="clear" w:fill="FFFFFF"/>
        </w:rPr>
        <w:t>）</w:t>
      </w:r>
    </w:p>
    <w:p w14:paraId="76FC0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为实现公办养老机构护理型床位占比达100%，需为全县公办养老机构采购护理型床1290张。</w:t>
      </w:r>
    </w:p>
    <w:p w14:paraId="0BB8C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w:t>
      </w:r>
    </w:p>
    <w:p w14:paraId="67357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w:t>
      </w:r>
    </w:p>
    <w:p w14:paraId="75E85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2E90B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陈江杰</w:t>
      </w:r>
    </w:p>
    <w:p w14:paraId="6953B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13068392472</w:t>
      </w:r>
    </w:p>
    <w:p w14:paraId="02C1E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为全县公办养老机构采购并安装了护理型床位1290张，提高了养老机构护理水平</w:t>
      </w:r>
      <w:r>
        <w:rPr>
          <w:rFonts w:hint="eastAsia" w:ascii="方正仿宋_GBK" w:hAnsi="方正仿宋_GBK" w:eastAsia="方正仿宋_GBK" w:cs="方正仿宋_GBK"/>
          <w:i w:val="0"/>
          <w:iCs w:val="0"/>
          <w:caps w:val="0"/>
          <w:color w:val="333333"/>
          <w:spacing w:val="0"/>
          <w:sz w:val="32"/>
          <w:szCs w:val="32"/>
          <w:shd w:val="clear" w:fill="FFFFFF"/>
        </w:rPr>
        <w:t>。</w:t>
      </w:r>
    </w:p>
    <w:p w14:paraId="59E73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微软雅黑" w:hAnsi="微软雅黑" w:eastAsia="方正仿宋_GBK" w:cs="微软雅黑"/>
          <w:i w:val="0"/>
          <w:iCs w:val="0"/>
          <w:caps w:val="0"/>
          <w:color w:val="333333"/>
          <w:spacing w:val="0"/>
          <w:sz w:val="32"/>
          <w:szCs w:val="32"/>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100万元已拨付完毕。</w:t>
      </w:r>
    </w:p>
    <w:p w14:paraId="11146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七</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老年爱心食堂建设项目</w:t>
      </w:r>
      <w:r>
        <w:rPr>
          <w:rFonts w:hint="eastAsia" w:ascii="方正楷体_GBK" w:hAnsi="方正楷体_GBK" w:eastAsia="方正楷体_GBK" w:cs="方正楷体_GBK"/>
          <w:b/>
          <w:bCs/>
          <w:i w:val="0"/>
          <w:iCs w:val="0"/>
          <w:caps w:val="0"/>
          <w:color w:val="333333"/>
          <w:spacing w:val="0"/>
          <w:sz w:val="32"/>
          <w:szCs w:val="32"/>
          <w:shd w:val="clear" w:fill="FFFFFF"/>
        </w:rPr>
        <w:t>（市级福彩公益金）</w:t>
      </w:r>
    </w:p>
    <w:p w14:paraId="05126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在全县建成老年食堂338个，覆盖30个乡镇（街道），惠及老年群体9万余人，带动人民群众获得感、幸福感、安全感、认同感大幅提升。</w:t>
      </w:r>
    </w:p>
    <w:p w14:paraId="7B984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w:t>
      </w:r>
    </w:p>
    <w:p w14:paraId="5A025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w:t>
      </w:r>
    </w:p>
    <w:p w14:paraId="5309F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772D0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文森</w:t>
      </w:r>
    </w:p>
    <w:p w14:paraId="3761E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Times New Roman" w:hAnsi="Times New Roman" w:eastAsia="微软雅黑" w:cs="Times New Roman"/>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eastAsia" w:ascii="Times New Roman" w:hAnsi="Times New Roman" w:eastAsia="微软雅黑" w:cs="Times New Roman"/>
          <w:i w:val="0"/>
          <w:iCs w:val="0"/>
          <w:caps w:val="0"/>
          <w:color w:val="333333"/>
          <w:spacing w:val="0"/>
          <w:sz w:val="32"/>
          <w:szCs w:val="32"/>
          <w:shd w:val="clear" w:fill="FFFFFF"/>
          <w:lang w:val="en-US" w:eastAsia="zh-CN"/>
        </w:rPr>
        <w:t>19123967911</w:t>
      </w:r>
    </w:p>
    <w:p w14:paraId="1B528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针对全县的老年食堂开展了评选工作，全县共评定标杆食堂10个、示范食堂20个、优秀食堂30个。分别给予5万元、2万元、0.3元万资金补助。人民群众获得感、幸福感、安全感、认同感大幅提升，去年社情民意满意度从全市第28位提升至第7位、提高21个位次。</w:t>
      </w:r>
    </w:p>
    <w:p w14:paraId="54CE7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已</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完成等级评定，2024年4月已完成资金拨付。</w:t>
      </w:r>
    </w:p>
    <w:p w14:paraId="018C9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八</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全县养老机构服务质量评估及安全评估项目经费</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（区县分成）</w:t>
      </w:r>
    </w:p>
    <w:p w14:paraId="320C6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项目主要内容：评定为一级至二级服务等级的乡镇级公办养老机构和评定为二级至三级服务等级的区县级公办养老机构占比均达到相应级别公办养老机构总数的40%以上（含）。</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完成全</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县59家养老机构等级评定工作</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对我县养老机构进行安全评估，评估发现养老机构现存的消防安全短板，提升养老机构安全管理水平，降低养老机构安全事故发生率。</w:t>
      </w:r>
    </w:p>
    <w:p w14:paraId="61850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2023-20</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w:t>
      </w:r>
    </w:p>
    <w:p w14:paraId="628DD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w:t>
      </w:r>
    </w:p>
    <w:p w14:paraId="512B3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40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02B4E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方正楷体_GBK" w:cs="微软雅黑"/>
          <w:i w:val="0"/>
          <w:iCs w:val="0"/>
          <w:caps w:val="0"/>
          <w:color w:val="333333"/>
          <w:spacing w:val="0"/>
          <w:sz w:val="32"/>
          <w:szCs w:val="32"/>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陈江杰</w:t>
      </w:r>
    </w:p>
    <w:p w14:paraId="30575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13068392472</w:t>
      </w:r>
    </w:p>
    <w:p w14:paraId="529EF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已完成养老机构等级服务评定和安全评估，</w:t>
      </w:r>
      <w:r>
        <w:rPr>
          <w:rFonts w:hint="eastAsia" w:ascii="方正楷体_GBK" w:hAnsi="方正楷体_GBK" w:eastAsia="方正楷体_GBK" w:cs="方正楷体_GBK"/>
          <w:i w:val="0"/>
          <w:iCs w:val="0"/>
          <w:caps w:val="0"/>
          <w:color w:val="333333"/>
          <w:spacing w:val="0"/>
          <w:sz w:val="32"/>
          <w:szCs w:val="32"/>
          <w:shd w:val="clear" w:fill="FFFFFF"/>
        </w:rPr>
        <w:t>提升养老机构</w:t>
      </w:r>
      <w:r>
        <w:rPr>
          <w:rFonts w:hint="eastAsia" w:ascii="方正楷体_GBK" w:hAnsi="方正楷体_GBK" w:eastAsia="方正楷体_GBK" w:cs="方正楷体_GBK"/>
          <w:i w:val="0"/>
          <w:iCs w:val="0"/>
          <w:caps w:val="0"/>
          <w:color w:val="333333"/>
          <w:spacing w:val="0"/>
          <w:sz w:val="32"/>
          <w:szCs w:val="32"/>
          <w:shd w:val="clear" w:fill="FFFFFF"/>
          <w:lang w:eastAsia="zh-CN"/>
        </w:rPr>
        <w:t>服务质量和</w:t>
      </w:r>
      <w:r>
        <w:rPr>
          <w:rFonts w:hint="eastAsia" w:ascii="方正楷体_GBK" w:hAnsi="方正楷体_GBK" w:eastAsia="方正楷体_GBK" w:cs="方正楷体_GBK"/>
          <w:i w:val="0"/>
          <w:iCs w:val="0"/>
          <w:caps w:val="0"/>
          <w:color w:val="333333"/>
          <w:spacing w:val="0"/>
          <w:sz w:val="32"/>
          <w:szCs w:val="32"/>
          <w:shd w:val="clear" w:fill="FFFFFF"/>
        </w:rPr>
        <w:t>安全管理水平，降低养老机构安全事故发生率。</w:t>
      </w:r>
    </w:p>
    <w:p w14:paraId="32CCD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年底，区县分成福彩资金结余</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40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万元，因</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尚未完成验收</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导致资金未拨付，计划</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年完成拨付。</w:t>
      </w:r>
    </w:p>
    <w:p w14:paraId="06141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九</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养老服务业务培训和养老服务质量提升培训项目</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（区县分成）</w:t>
      </w:r>
    </w:p>
    <w:p w14:paraId="74ADE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强化养老服务人员的队伍建设，提高养老服务专业技能和服务质量，推动我县养老服务队伍高质量发展。保障民政救助业务培训，进一步发挥民政工作在社会建设中的骨干作用。</w:t>
      </w:r>
    </w:p>
    <w:p w14:paraId="165C6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项目周期：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w:t>
      </w:r>
    </w:p>
    <w:p w14:paraId="6011D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丰都县</w:t>
      </w:r>
      <w:r>
        <w:rPr>
          <w:rFonts w:hint="eastAsia" w:ascii="方正仿宋_GBK" w:hAnsi="方正仿宋_GBK" w:eastAsia="方正仿宋_GBK" w:cs="方正仿宋_GBK"/>
          <w:i w:val="0"/>
          <w:iCs w:val="0"/>
          <w:caps w:val="0"/>
          <w:color w:val="333333"/>
          <w:spacing w:val="0"/>
          <w:sz w:val="32"/>
          <w:szCs w:val="32"/>
          <w:shd w:val="clear" w:fill="FFFFFF"/>
        </w:rPr>
        <w:t>民</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政局</w:t>
      </w:r>
    </w:p>
    <w:p w14:paraId="20764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14:paraId="1A666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陈江杰</w:t>
      </w:r>
    </w:p>
    <w:p w14:paraId="5260E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Times New Roman" w:hAnsi="Times New Roman" w:eastAsia="微软雅黑" w:cs="Times New Roman"/>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13068392472</w:t>
      </w:r>
    </w:p>
    <w:p w14:paraId="109F2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强化了养老服务人员的队伍建设，提高了养老服务专业技能和服务质量，推动了我县养老服务队伍高质量发展。保障了民政救助业务培训，进一步发挥了民政工作在社会建设中的骨干作用。。</w:t>
      </w:r>
    </w:p>
    <w:p w14:paraId="02EC7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年底，资金结余</w:t>
      </w:r>
      <w:r>
        <w:rPr>
          <w:rFonts w:hint="eastAsia" w:ascii="Times New Roman" w:hAnsi="Times New Roman" w:eastAsia="微软雅黑" w:cs="Times New Roman"/>
          <w:i w:val="0"/>
          <w:iCs w:val="0"/>
          <w:caps w:val="0"/>
          <w:color w:val="333333"/>
          <w:spacing w:val="0"/>
          <w:sz w:val="32"/>
          <w:szCs w:val="32"/>
          <w:bdr w:val="none" w:color="auto" w:sz="0" w:space="0"/>
          <w:shd w:val="clear" w:fill="FFFFFF"/>
          <w:lang w:val="en-US" w:eastAsia="zh-CN"/>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万元，该项目正在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完善资金拨付程序</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，计划</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年内完成拨付。</w:t>
      </w:r>
    </w:p>
    <w:p w14:paraId="123C6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十</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全县养老服务机构资金及管理情况审计</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（区县分成）</w:t>
      </w:r>
    </w:p>
    <w:p w14:paraId="22A64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eastAsia="zh-CN"/>
        </w:rPr>
        <w:t>聘请第三方机构，对全县23个乡镇敬老院及县福利院资金及其管理情况开展审计</w:t>
      </w:r>
    </w:p>
    <w:p w14:paraId="3E8C9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lang w:eastAsia="zh-CN"/>
        </w:rPr>
        <w:t>2.</w:t>
      </w:r>
      <w:r>
        <w:rPr>
          <w:rFonts w:hint="eastAsia" w:ascii="方正楷体_GBK" w:hAnsi="方正楷体_GBK" w:eastAsia="方正楷体_GBK" w:cs="方正楷体_GBK"/>
          <w:i w:val="0"/>
          <w:iCs w:val="0"/>
          <w:caps w:val="0"/>
          <w:color w:val="333333"/>
          <w:spacing w:val="0"/>
          <w:sz w:val="32"/>
          <w:szCs w:val="32"/>
          <w:shd w:val="clear" w:fill="FFFFFF"/>
          <w:lang w:eastAsia="zh-CN"/>
        </w:rPr>
        <w:t>项目周期：</w:t>
      </w:r>
      <w:r>
        <w:rPr>
          <w:rFonts w:hint="default" w:ascii="方正仿宋_GBK" w:hAnsi="方正仿宋_GBK" w:eastAsia="方正仿宋_GBK" w:cs="方正仿宋_GBK"/>
          <w:i w:val="0"/>
          <w:iCs w:val="0"/>
          <w:caps w:val="0"/>
          <w:color w:val="333333"/>
          <w:spacing w:val="0"/>
          <w:sz w:val="32"/>
          <w:szCs w:val="32"/>
          <w:shd w:val="clear" w:fill="FFFFFF"/>
          <w:lang w:eastAsia="zh-CN"/>
        </w:rPr>
        <w:t>2023</w:t>
      </w:r>
      <w:r>
        <w:rPr>
          <w:rFonts w:hint="eastAsia" w:ascii="方正仿宋_GBK" w:hAnsi="方正仿宋_GBK" w:eastAsia="方正仿宋_GBK" w:cs="方正仿宋_GBK"/>
          <w:i w:val="0"/>
          <w:iCs w:val="0"/>
          <w:caps w:val="0"/>
          <w:color w:val="333333"/>
          <w:spacing w:val="0"/>
          <w:sz w:val="32"/>
          <w:szCs w:val="32"/>
          <w:shd w:val="clear" w:fill="FFFFFF"/>
          <w:lang w:eastAsia="zh-CN"/>
        </w:rPr>
        <w:t>年度</w:t>
      </w:r>
    </w:p>
    <w:p w14:paraId="3A389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w:t>
      </w:r>
      <w:r>
        <w:rPr>
          <w:rFonts w:hint="eastAsia" w:ascii="方正仿宋_GBK" w:hAnsi="方正仿宋_GBK" w:eastAsia="方正仿宋_GBK" w:cs="方正仿宋_GBK"/>
          <w:i w:val="0"/>
          <w:iCs w:val="0"/>
          <w:caps w:val="0"/>
          <w:color w:val="333333"/>
          <w:spacing w:val="0"/>
          <w:sz w:val="32"/>
          <w:szCs w:val="32"/>
          <w:shd w:val="clear" w:fill="FFFFFF"/>
        </w:rPr>
        <w:t>县民政局</w:t>
      </w:r>
    </w:p>
    <w:p w14:paraId="6D25E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资金额度：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eastAsia="zh-CN"/>
        </w:rPr>
        <w:t>万元</w:t>
      </w:r>
    </w:p>
    <w:p w14:paraId="7AE85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黄敬雅</w:t>
      </w:r>
    </w:p>
    <w:p w14:paraId="5F2E8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联系方式：</w:t>
      </w:r>
      <w:r>
        <w:rPr>
          <w:rFonts w:hint="default" w:ascii="方正仿宋_GBK" w:hAnsi="方正仿宋_GBK" w:eastAsia="方正仿宋_GBK" w:cs="方正仿宋_GBK"/>
          <w:i w:val="0"/>
          <w:iCs w:val="0"/>
          <w:caps w:val="0"/>
          <w:color w:val="333333"/>
          <w:spacing w:val="0"/>
          <w:sz w:val="32"/>
          <w:szCs w:val="32"/>
          <w:shd w:val="clear" w:fill="FFFFFF"/>
          <w:lang w:val="en-US" w:eastAsia="zh-CN"/>
        </w:rPr>
        <w:t>023-7</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0605276</w:t>
      </w:r>
    </w:p>
    <w:p w14:paraId="14308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项目完成情况及效果</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lang w:eastAsia="zh-CN"/>
        </w:rPr>
        <w:t>：已完成审计报告初稿，尚未提交正式审计报告。</w:t>
      </w:r>
    </w:p>
    <w:p w14:paraId="629F6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资金结余及未使用完原因</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lang w:eastAsia="zh-CN"/>
        </w:rPr>
        <w:t>区县分成福彩资金节余</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4万元，由于三方机构</w:t>
      </w:r>
      <w:r>
        <w:rPr>
          <w:rFonts w:hint="eastAsia" w:ascii="方正仿宋_GBK" w:hAnsi="方正仿宋_GBK" w:eastAsia="方正仿宋_GBK" w:cs="方正仿宋_GBK"/>
          <w:i w:val="0"/>
          <w:iCs w:val="0"/>
          <w:caps w:val="0"/>
          <w:color w:val="333333"/>
          <w:spacing w:val="0"/>
          <w:sz w:val="32"/>
          <w:szCs w:val="32"/>
          <w:shd w:val="clear" w:fill="FFFFFF"/>
          <w:lang w:eastAsia="zh-CN"/>
        </w:rPr>
        <w:t>已完成审计报告初稿，尚未提交正式审计报告，导致未拨付审计资金，计划</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2024年</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拨付完毕。</w:t>
      </w:r>
    </w:p>
    <w:p w14:paraId="78EB1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b/>
          <w:bCs/>
          <w:i w:val="0"/>
          <w:iCs w:val="0"/>
          <w:caps w:val="0"/>
          <w:color w:val="333333"/>
          <w:spacing w:val="0"/>
          <w:sz w:val="32"/>
          <w:szCs w:val="32"/>
          <w:shd w:val="clear" w:fill="FFFFFF"/>
          <w:lang w:eastAsia="zh-CN"/>
        </w:rPr>
      </w:pP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十一</w:t>
      </w: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特困失能集中照护机构服务设施提升项目经费（区县分成）</w:t>
      </w:r>
    </w:p>
    <w:p w14:paraId="237A3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rPr>
        <w:t>院民房间厕所整改、院区排污管网整改、屋顶漏水整改及部分养老设施提升整改。</w:t>
      </w:r>
    </w:p>
    <w:p w14:paraId="7E78E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年度</w:t>
      </w:r>
    </w:p>
    <w:p w14:paraId="70231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丰都县社会福利院</w:t>
      </w:r>
    </w:p>
    <w:p w14:paraId="58828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25</w:t>
      </w:r>
      <w:r>
        <w:rPr>
          <w:rFonts w:hint="eastAsia" w:ascii="方正仿宋_GBK" w:hAnsi="方正仿宋_GBK" w:eastAsia="方正仿宋_GBK" w:cs="方正仿宋_GBK"/>
          <w:i w:val="0"/>
          <w:iCs w:val="0"/>
          <w:caps w:val="0"/>
          <w:color w:val="333333"/>
          <w:spacing w:val="0"/>
          <w:sz w:val="32"/>
          <w:szCs w:val="32"/>
          <w:shd w:val="clear" w:fill="FFFFFF"/>
          <w:lang w:eastAsia="zh-CN"/>
        </w:rPr>
        <w:t>万元</w:t>
      </w:r>
    </w:p>
    <w:p w14:paraId="1901C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陶勇谋</w:t>
      </w:r>
    </w:p>
    <w:p w14:paraId="794C1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default" w:ascii="方正仿宋_GBK" w:hAnsi="方正仿宋_GBK" w:eastAsia="方正仿宋_GBK" w:cs="方正仿宋_GBK"/>
          <w:i w:val="0"/>
          <w:iCs w:val="0"/>
          <w:caps w:val="0"/>
          <w:color w:val="333333"/>
          <w:spacing w:val="0"/>
          <w:sz w:val="32"/>
          <w:szCs w:val="32"/>
          <w:shd w:val="clear" w:fill="FFFFFF"/>
          <w:lang w:val="en-US" w:eastAsia="zh-CN"/>
        </w:rPr>
        <w:t>15683582171</w:t>
      </w:r>
    </w:p>
    <w:p w14:paraId="6F714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rPr>
        <w:t>已按施工内容完成施工。</w:t>
      </w:r>
    </w:p>
    <w:p w14:paraId="20B72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lang w:eastAsia="zh-CN"/>
        </w:rPr>
        <w:t>区县分成福彩资金节余</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25万元，由于尚未完成验收导致暂未拨付，计划2024年</w:t>
      </w:r>
      <w:r>
        <w:rPr>
          <w:rFonts w:hint="eastAsia" w:ascii="方正仿宋_GBK" w:hAnsi="方正仿宋_GBK" w:eastAsia="方正仿宋_GBK" w:cs="方正仿宋_GBK"/>
          <w:i w:val="0"/>
          <w:iCs w:val="0"/>
          <w:caps w:val="0"/>
          <w:color w:val="333333"/>
          <w:spacing w:val="0"/>
          <w:sz w:val="32"/>
          <w:szCs w:val="32"/>
          <w:shd w:val="clear" w:fill="FFFFFF"/>
        </w:rPr>
        <w:t>拨付完毕。</w:t>
      </w:r>
    </w:p>
    <w:p w14:paraId="6B2C4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b/>
          <w:bCs/>
          <w:i w:val="0"/>
          <w:iCs w:val="0"/>
          <w:caps w:val="0"/>
          <w:color w:val="333333"/>
          <w:spacing w:val="0"/>
          <w:sz w:val="32"/>
          <w:szCs w:val="32"/>
          <w:shd w:val="clear" w:fill="FFFFFF"/>
          <w:lang w:eastAsia="zh-CN"/>
        </w:rPr>
      </w:pP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十二</w:t>
      </w: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丰都县社会福利院双路分院消防改造提升项目（区县分成）</w:t>
      </w:r>
    </w:p>
    <w:p w14:paraId="2F3BF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eastAsia="zh-CN"/>
        </w:rPr>
        <w:t>双路分院</w:t>
      </w:r>
      <w:r>
        <w:rPr>
          <w:rFonts w:hint="eastAsia" w:ascii="方正仿宋_GBK" w:hAnsi="方正仿宋_GBK" w:eastAsia="方正仿宋_GBK" w:cs="方正仿宋_GBK"/>
          <w:i w:val="0"/>
          <w:iCs w:val="0"/>
          <w:caps w:val="0"/>
          <w:color w:val="333333"/>
          <w:spacing w:val="0"/>
          <w:sz w:val="32"/>
          <w:szCs w:val="32"/>
          <w:shd w:val="clear" w:fill="FFFFFF"/>
        </w:rPr>
        <w:t>室外消防主水管更换</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16456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年度</w:t>
      </w:r>
    </w:p>
    <w:p w14:paraId="2AD2E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eastAsia="zh-CN"/>
        </w:rPr>
        <w:t>丰都县社会福利院</w:t>
      </w:r>
    </w:p>
    <w:p w14:paraId="57B6D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eastAsia="zh-CN"/>
        </w:rPr>
        <w:t>万元</w:t>
      </w:r>
    </w:p>
    <w:p w14:paraId="51257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陈鹏</w:t>
      </w:r>
    </w:p>
    <w:p w14:paraId="650FE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default" w:ascii="方正仿宋_GBK" w:hAnsi="方正仿宋_GBK" w:eastAsia="方正仿宋_GBK" w:cs="方正仿宋_GBK"/>
          <w:i w:val="0"/>
          <w:iCs w:val="0"/>
          <w:caps w:val="0"/>
          <w:color w:val="333333"/>
          <w:spacing w:val="0"/>
          <w:sz w:val="32"/>
          <w:szCs w:val="32"/>
          <w:shd w:val="clear" w:fill="FFFFFF"/>
          <w:lang w:val="en-US" w:eastAsia="zh-CN"/>
        </w:rPr>
        <w:t>15823498823</w:t>
      </w:r>
    </w:p>
    <w:p w14:paraId="7C47D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rPr>
        <w:t>已按施工内容完成施工。</w:t>
      </w:r>
    </w:p>
    <w:p w14:paraId="343D1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7万元已拨付完毕。</w:t>
      </w:r>
    </w:p>
    <w:p w14:paraId="17485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b/>
          <w:bCs/>
          <w:i w:val="0"/>
          <w:iCs w:val="0"/>
          <w:caps w:val="0"/>
          <w:color w:val="333333"/>
          <w:spacing w:val="0"/>
          <w:sz w:val="32"/>
          <w:szCs w:val="32"/>
          <w:shd w:val="clear" w:fill="FFFFFF"/>
          <w:lang w:eastAsia="zh-CN"/>
        </w:rPr>
      </w:pP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十三</w:t>
      </w: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包鸾镇福利院消防改造提升项目（区县分成）</w:t>
      </w:r>
    </w:p>
    <w:p w14:paraId="6D98D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升级改造福利院消防楼梯和防火门</w:t>
      </w:r>
    </w:p>
    <w:p w14:paraId="6A5969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年度</w:t>
      </w:r>
    </w:p>
    <w:p w14:paraId="224D1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丰都县包鸾镇人民政府</w:t>
      </w:r>
    </w:p>
    <w:p w14:paraId="61653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万元</w:t>
      </w:r>
    </w:p>
    <w:p w14:paraId="3D98C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何扶志</w:t>
      </w:r>
    </w:p>
    <w:p w14:paraId="32582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19102349327</w:t>
      </w:r>
    </w:p>
    <w:p w14:paraId="04779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仿宋_GBK" w:hAnsi="方正仿宋_GBK" w:eastAsia="方正仿宋_GBK" w:cs="方正仿宋_GBK"/>
          <w:i w:val="0"/>
          <w:iCs w:val="0"/>
          <w:caps w:val="0"/>
          <w:color w:val="333333"/>
          <w:spacing w:val="0"/>
          <w:sz w:val="32"/>
          <w:szCs w:val="32"/>
          <w:shd w:val="clear" w:fill="FFFFFF"/>
        </w:rPr>
        <w:t>已</w:t>
      </w:r>
      <w:r>
        <w:rPr>
          <w:rFonts w:hint="eastAsia" w:ascii="方正仿宋_GBK" w:hAnsi="方正仿宋_GBK" w:eastAsia="方正仿宋_GBK" w:cs="方正仿宋_GBK"/>
          <w:i w:val="0"/>
          <w:iCs w:val="0"/>
          <w:caps w:val="0"/>
          <w:color w:val="333333"/>
          <w:spacing w:val="0"/>
          <w:sz w:val="32"/>
          <w:szCs w:val="32"/>
          <w:shd w:val="clear" w:fill="FFFFFF"/>
          <w:lang w:eastAsia="zh-CN"/>
        </w:rPr>
        <w:t>完成改造，院民满意度</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90%。</w:t>
      </w:r>
    </w:p>
    <w:p w14:paraId="327D5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5万元已拨付完毕。</w:t>
      </w:r>
    </w:p>
    <w:p w14:paraId="1AD9B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b/>
          <w:bCs/>
          <w:i w:val="0"/>
          <w:iCs w:val="0"/>
          <w:caps w:val="0"/>
          <w:color w:val="333333"/>
          <w:spacing w:val="0"/>
          <w:sz w:val="32"/>
          <w:szCs w:val="32"/>
          <w:shd w:val="clear" w:fill="FFFFFF"/>
          <w:lang w:eastAsia="zh-CN"/>
        </w:rPr>
      </w:pP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十四</w:t>
      </w:r>
      <w:r>
        <w:rPr>
          <w:rFonts w:hint="eastAsia" w:ascii="方正楷体_GBK" w:hAnsi="方正楷体_GBK" w:eastAsia="方正楷体_GBK" w:cs="方正楷体_GBK"/>
          <w:b/>
          <w:bCs/>
          <w:i w:val="0"/>
          <w:iCs w:val="0"/>
          <w:caps w:val="0"/>
          <w:color w:val="333333"/>
          <w:spacing w:val="0"/>
          <w:sz w:val="32"/>
          <w:szCs w:val="32"/>
          <w:shd w:val="clear" w:fill="FFFFFF"/>
        </w:rPr>
        <w:t>）</w:t>
      </w:r>
      <w:r>
        <w:rPr>
          <w:rFonts w:hint="eastAsia" w:ascii="方正楷体_GBK" w:hAnsi="方正楷体_GBK" w:eastAsia="方正楷体_GBK" w:cs="方正楷体_GBK"/>
          <w:b/>
          <w:bCs/>
          <w:i w:val="0"/>
          <w:iCs w:val="0"/>
          <w:caps w:val="0"/>
          <w:color w:val="333333"/>
          <w:spacing w:val="0"/>
          <w:sz w:val="32"/>
          <w:szCs w:val="32"/>
          <w:shd w:val="clear" w:fill="FFFFFF"/>
          <w:lang w:eastAsia="zh-CN"/>
        </w:rPr>
        <w:t>桂花社区服务一老一小项目（区县分成）</w:t>
      </w:r>
    </w:p>
    <w:p w14:paraId="0A02F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项目主要内容：</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2024年12月完成“机制+阵地+平台+队伍+服务”体系建设，建设成集党群服务中心、村卫生服务站、村老年人日间照料中心、村文化活动室、多功能运动场于一体的党群服务中心。</w:t>
      </w:r>
    </w:p>
    <w:p w14:paraId="58AE9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项目周期：</w:t>
      </w:r>
      <w:r>
        <w:rPr>
          <w:rFonts w:hint="default" w:ascii="方正仿宋_GBK" w:hAnsi="方正仿宋_GBK" w:eastAsia="方正仿宋_GBK" w:cs="方正仿宋_GBK"/>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-2024</w:t>
      </w:r>
      <w:r>
        <w:rPr>
          <w:rFonts w:hint="eastAsia" w:ascii="方正仿宋_GBK" w:hAnsi="方正仿宋_GBK" w:eastAsia="方正仿宋_GBK" w:cs="方正仿宋_GBK"/>
          <w:i w:val="0"/>
          <w:iCs w:val="0"/>
          <w:caps w:val="0"/>
          <w:color w:val="333333"/>
          <w:spacing w:val="0"/>
          <w:sz w:val="32"/>
          <w:szCs w:val="32"/>
          <w:shd w:val="clear" w:fill="FFFFFF"/>
        </w:rPr>
        <w:t>年度</w:t>
      </w:r>
    </w:p>
    <w:p w14:paraId="32109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项目单位：</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丰都县高家镇人民政府</w:t>
      </w:r>
    </w:p>
    <w:p w14:paraId="2EE6B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资金额度：</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lang w:eastAsia="zh-CN"/>
        </w:rPr>
        <w:t>万元</w:t>
      </w:r>
    </w:p>
    <w:p w14:paraId="00A11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楷体_GBK" w:hAnsi="方正楷体_GBK" w:eastAsia="方正楷体_GBK" w:cs="方正楷体_GBK"/>
          <w:i w:val="0"/>
          <w:iCs w:val="0"/>
          <w:caps w:val="0"/>
          <w:color w:val="333333"/>
          <w:spacing w:val="0"/>
          <w:sz w:val="32"/>
          <w:szCs w:val="32"/>
          <w:shd w:val="clear" w:fill="FFFFFF"/>
        </w:rPr>
        <w:t>项目负责人：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熊成卓</w:t>
      </w:r>
    </w:p>
    <w:p w14:paraId="0F8DA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联系方式：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18996752656</w:t>
      </w:r>
    </w:p>
    <w:p w14:paraId="152C3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楷体_GBK" w:hAnsi="方正楷体_GBK" w:eastAsia="方正楷体_GBK" w:cs="方正楷体_GBK"/>
          <w:i w:val="0"/>
          <w:iCs w:val="0"/>
          <w:caps w:val="0"/>
          <w:color w:val="333333"/>
          <w:spacing w:val="0"/>
          <w:sz w:val="32"/>
          <w:szCs w:val="32"/>
          <w:shd w:val="clear" w:fill="FFFFFF"/>
        </w:rPr>
        <w:t>项目完成情况及效果：</w:t>
      </w:r>
      <w:r>
        <w:rPr>
          <w:rFonts w:hint="eastAsia" w:ascii="方正楷体_GBK" w:hAnsi="方正楷体_GBK" w:eastAsia="方正楷体_GBK" w:cs="方正楷体_GBK"/>
          <w:i w:val="0"/>
          <w:iCs w:val="0"/>
          <w:caps w:val="0"/>
          <w:color w:val="333333"/>
          <w:spacing w:val="0"/>
          <w:sz w:val="32"/>
          <w:szCs w:val="32"/>
          <w:shd w:val="clear" w:fill="FFFFFF"/>
          <w:lang w:eastAsia="zh-CN"/>
        </w:rPr>
        <w:t>项目正在实施中。</w:t>
      </w:r>
    </w:p>
    <w:p w14:paraId="1DB4E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楷体_GBK" w:hAnsi="方正楷体_GBK" w:eastAsia="方正楷体_GBK" w:cs="方正楷体_GBK"/>
          <w:i w:val="0"/>
          <w:iCs w:val="0"/>
          <w:caps w:val="0"/>
          <w:color w:val="333333"/>
          <w:spacing w:val="0"/>
          <w:sz w:val="32"/>
          <w:szCs w:val="32"/>
          <w:shd w:val="clear" w:fill="FFFFFF"/>
        </w:rPr>
        <w:t>资金结余及未使用完原因</w:t>
      </w:r>
      <w:r>
        <w:rPr>
          <w:rFonts w:hint="eastAsia" w:ascii="微软雅黑" w:hAnsi="微软雅黑" w:eastAsia="微软雅黑" w:cs="微软雅黑"/>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年底，</w:t>
      </w:r>
      <w:r>
        <w:rPr>
          <w:rFonts w:hint="eastAsia" w:ascii="方正仿宋_GBK" w:hAnsi="方正仿宋_GBK" w:eastAsia="方正仿宋_GBK" w:cs="方正仿宋_GBK"/>
          <w:i w:val="0"/>
          <w:iCs w:val="0"/>
          <w:caps w:val="0"/>
          <w:color w:val="333333"/>
          <w:spacing w:val="0"/>
          <w:sz w:val="32"/>
          <w:szCs w:val="32"/>
          <w:shd w:val="clear" w:fill="FFFFFF"/>
          <w:lang w:eastAsia="zh-CN"/>
        </w:rPr>
        <w:t>区县分成福彩资金节余</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9万元，由于项目尚在实施中，尚未完成验收导致暂未拨付，计划2024年</w:t>
      </w:r>
      <w:r>
        <w:rPr>
          <w:rFonts w:hint="eastAsia" w:ascii="方正仿宋_GBK" w:hAnsi="方正仿宋_GBK" w:eastAsia="方正仿宋_GBK" w:cs="方正仿宋_GBK"/>
          <w:i w:val="0"/>
          <w:iCs w:val="0"/>
          <w:caps w:val="0"/>
          <w:color w:val="333333"/>
          <w:spacing w:val="0"/>
          <w:sz w:val="32"/>
          <w:szCs w:val="32"/>
          <w:shd w:val="clear" w:fill="FFFFFF"/>
        </w:rPr>
        <w:t>拨付完毕。</w:t>
      </w:r>
    </w:p>
    <w:p w14:paraId="19909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（十）县财政统筹用于其它</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eastAsia="zh-CN"/>
        </w:rPr>
        <w:t>民政福利养老事业</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资金</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lang w:val="en-US" w:eastAsia="zh-CN"/>
        </w:rPr>
        <w:t>106</w:t>
      </w: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万元（区县分成）</w:t>
      </w:r>
      <w:bookmarkStart w:id="0" w:name="_GoBack"/>
      <w:bookmarkEnd w:id="0"/>
    </w:p>
    <w:p w14:paraId="483A5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三、使用管理情况</w:t>
      </w:r>
    </w:p>
    <w:p w14:paraId="58945D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县民政局严格按照《重庆市彩票公益金用于社会福利事业专项资金管理办法》对福彩公益金进行管理，对福彩公益金的分配、管理进行明确要求，将福彩公益金纳入预算管理，专款专用，结转和结余按规定使用。</w:t>
      </w:r>
    </w:p>
    <w:p w14:paraId="583DA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每年根据社会福利事业、社会救助事业、社会公益事业的发展需要与县财政对福彩公益金区县分成部分和未明确到项目的支持社会福利事业的福彩公益金提出资金分配使用方案，县财政</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审定后</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下达专项资金预算指标，按有关规定执行。</w:t>
      </w:r>
    </w:p>
    <w:p w14:paraId="2FBF2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四、绩效评价情况</w:t>
      </w:r>
    </w:p>
    <w:p w14:paraId="4A636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县民政局在</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年按照市民政局、县财政局的工作安排，对项目资金进行了绩效自评，含中央、市级、区县分成福彩公益金，确保福彩公益金切实发挥效益。</w:t>
      </w:r>
    </w:p>
    <w:p w14:paraId="24F2E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在今后的工作中，</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县民政局将继续严格执行福彩公益金相关的法律法规和财务规章制度，加强福彩公益金资助项目督查，自觉接受财政、审计等部门的监督检查。</w:t>
      </w:r>
    </w:p>
    <w:p w14:paraId="311CB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五、其他需说明的情况</w:t>
      </w:r>
    </w:p>
    <w:p w14:paraId="5466F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截至目前，在接受财政、审计等部门的监督检查中，相关审计及财政监督中未发现相关问题及反馈，未收到相关投诉情况。</w:t>
      </w:r>
    </w:p>
    <w:p w14:paraId="057FB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96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特此公示。</w:t>
      </w:r>
    </w:p>
    <w:p w14:paraId="5CF34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14:paraId="005F7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14:paraId="515B1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right"/>
        <w:rPr>
          <w:rFonts w:hint="default" w:ascii="微软雅黑" w:hAnsi="微软雅黑" w:eastAsia="方正仿宋_GBK" w:cs="微软雅黑"/>
          <w:i w:val="0"/>
          <w:iCs w:val="0"/>
          <w:caps w:val="0"/>
          <w:color w:val="333333"/>
          <w:spacing w:val="0"/>
          <w:sz w:val="24"/>
          <w:szCs w:val="24"/>
          <w:lang w:val="en-US" w:eastAsia="zh-CN"/>
        </w:rPr>
      </w:pPr>
      <w:r>
        <w:rPr>
          <w:rFonts w:ascii="仿宋_GB2312" w:hAnsi="微软雅黑" w:eastAsia="仿宋_GB2312" w:cs="仿宋_GB2312"/>
          <w:i w:val="0"/>
          <w:iCs w:val="0"/>
          <w:caps w:val="0"/>
          <w:color w:val="333333"/>
          <w:spacing w:val="0"/>
          <w:sz w:val="32"/>
          <w:szCs w:val="32"/>
          <w:bdr w:val="none" w:color="auto" w:sz="0" w:space="0"/>
          <w:shd w:val="clear" w:fill="FFFFFF"/>
        </w:rPr>
        <w:t>                  </w:t>
      </w:r>
      <w:r>
        <w:rPr>
          <w:rFonts w:hint="default" w:ascii="仿宋_GB2312" w:hAnsi="微软雅黑" w:eastAsia="仿宋_GB2312" w:cs="仿宋_GB2312"/>
          <w:i w:val="0"/>
          <w:iCs w:val="0"/>
          <w:caps w:val="0"/>
          <w:color w:val="333333"/>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丰都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县民政局</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 xml:space="preserve">      </w:t>
      </w:r>
    </w:p>
    <w:p w14:paraId="44005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日    </w:t>
      </w:r>
    </w:p>
    <w:p w14:paraId="3A365E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WU2ZGE0YTE1ZTkxMDlkOGQyMzE1Nzg5M2Y5NDMifQ=="/>
  </w:docVars>
  <w:rsids>
    <w:rsidRoot w:val="78C56B46"/>
    <w:rsid w:val="1DBE19DD"/>
    <w:rsid w:val="388C36FB"/>
    <w:rsid w:val="50FF2970"/>
    <w:rsid w:val="6974490C"/>
    <w:rsid w:val="78C5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38</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2024-06-25T02:37:00Z</dcterms:created>
  <dc:creator>Administrator</dc:creator>
  <cp:lastModifiedBy>Administrator</cp:lastModifiedBy>
  <cp:lastPrinted>2024-06-25T08:53:38Z</cp:lastPrinted>
  <dcterms:modified xsi:type="dcterms:W3CDTF">2024-06-25T09:49:27Z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4843C3D35B5948579F8CF354B7A2600F_11</vt:lpwstr>
  </property>
</Properties>
</file>