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41B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14:textFill>
            <w14:solidFill>
              <w14:schemeClr w14:val="tx1"/>
            </w14:solidFill>
          </w14:textFill>
        </w:rPr>
        <w:t>县民政局</w:t>
      </w:r>
    </w:p>
    <w:p w14:paraId="09BA6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14:textFill>
            <w14:solidFill>
              <w14:schemeClr w14:val="tx1"/>
            </w14:solidFill>
          </w14:textFill>
        </w:rPr>
        <w:t>关于2024年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:lang w:eastAsia="zh-CN"/>
          <w14:textFill>
            <w14:solidFill>
              <w14:schemeClr w14:val="tx1"/>
            </w14:solidFill>
          </w14:textFill>
        </w:rPr>
        <w:t>中央、市级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14:textFill>
            <w14:solidFill>
              <w14:schemeClr w14:val="tx1"/>
            </w14:solidFill>
          </w14:textFill>
        </w:rPr>
        <w:t>彩票公益金</w:t>
      </w:r>
    </w:p>
    <w:p w14:paraId="1F6B0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微软雅黑" w:hAnsi="微软雅黑" w:eastAsia="方正小标宋_GBK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:lang w:eastAsia="zh-CN"/>
          <w14:textFill>
            <w14:solidFill>
              <w14:schemeClr w14:val="tx1"/>
            </w14:solidFill>
          </w14:textFill>
        </w:rPr>
        <w:t>分配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14:textFill>
            <w14:solidFill>
              <w14:schemeClr w14:val="tx1"/>
            </w14:solidFill>
          </w14:textFill>
        </w:rPr>
        <w:t>使用情况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3"/>
          <w:szCs w:val="43"/>
          <w:vertAlign w:val="baseline"/>
          <w:lang w:eastAsia="zh-CN"/>
          <w14:textFill>
            <w14:solidFill>
              <w14:schemeClr w14:val="tx1"/>
            </w14:solidFill>
          </w14:textFill>
        </w:rPr>
        <w:t>的公示</w:t>
      </w:r>
    </w:p>
    <w:p w14:paraId="274A2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:vertAlign w:val="baseline"/>
          <w14:textFill>
            <w14:solidFill>
              <w14:schemeClr w14:val="tx1"/>
            </w14:solidFill>
          </w14:textFill>
        </w:rPr>
        <w:t> </w:t>
      </w:r>
    </w:p>
    <w:p w14:paraId="7DF5D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根据《民政部彩票公益金使用管理办法》《重庆市民政局福利彩票公益金使用管理信息公开办法》等相关规定，现将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民政局2024年度中央、市级彩票公益金分配使用情况公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如下：</w:t>
      </w:r>
    </w:p>
    <w:p w14:paraId="229AD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一、彩票公益金筹集情况</w:t>
      </w:r>
    </w:p>
    <w:p w14:paraId="470F1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年我县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中央和市级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彩票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公益金共计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297.1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99.5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万元，市级资金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197.6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 w14:paraId="310FAB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1"/>
          <w:szCs w:val="3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1"/>
          <w:szCs w:val="31"/>
          <w:vertAlign w:val="baseline"/>
          <w:lang w:eastAsia="zh-CN"/>
          <w14:textFill>
            <w14:solidFill>
              <w14:schemeClr w14:val="tx1"/>
            </w14:solidFill>
          </w14:textFill>
        </w:rPr>
        <w:t>二、彩票公益金使用情况</w:t>
      </w:r>
    </w:p>
    <w:p w14:paraId="4882E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（一）中央彩票公益金使用情况</w:t>
      </w:r>
    </w:p>
    <w:p w14:paraId="43A7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精神障碍社区康复服务发展补助项目18万元。用于完善我县精神障碍社区康复服务体系，提升精神障碍社区康复服务质量和水平，购买康复辅助器材空灵鼓155个、非洲鼓155个、沙盘32个、宣泄人32个、精神康复书籍1700册、心理咨询室挂画102幅、心理咨询室制度牌102个。本年度使用13.73万元，结转4.27万元2025年继续使用。（项目联系人及电话：陶春花 023-70605253）</w:t>
      </w:r>
    </w:p>
    <w:p w14:paraId="22FF3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孤儿助学项目20万元。用于对已被认定为孤儿身份、年满18周岁后在普通全日制本科（专科）院校、高等职业学校等高等院校及中等职业学校就读的中专、大专、本科学生和硕士或博士研究生进行每人每学年1万元助学资助，2024年保障了孤儿助学33名，有效保障了孤儿受教育的权利。本年度使用20万元。（项目联系人及电话：朱鹏 023-70732349）</w:t>
      </w:r>
    </w:p>
    <w:p w14:paraId="1F03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老年助餐经费项目41.5万元。用于对建设规范、运行良好、服务人数多、群众满意度高的满意老年食堂予以奖补，市级评选28个满意食堂，给予助餐经费奖补。本年度未支付，截至2025年6月底各乡镇已使用31.05万元。（项目联系人及电话：王馨怡 023-70605787）</w:t>
      </w:r>
    </w:p>
    <w:p w14:paraId="535B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殡葬设施设置购置项目20万元。用于包鸾镇和高家镇公益性公墓，其中包鸾镇建设总规划面积约35.38亩，一期总用地面积约8.79亩，殡仪服务站约4.83亩，墓园约3.96亩，共设墓地墓穴100穴，主要建设内容包括业务办公楼、大守灵厅一间、小守灵厅两间、公墓，并配套建设入园道路、墓道、广场、管线、停车场、绿化景观、给排水、挡土墙等辅助工程。高家镇一期规划建设面积约7亩，含828个生态墓穴，绿化覆盖率100%，墓穴面积限制在0.5至4平方米内，设计遵循绿色生态和节约土地原则。并配套道路、灌溉和防火设施。包鸾镇项目已完成，现正在进行竣工结算；高家镇项目已经竣工验收完成，项目工程质量合格，已获得殡葬经营许可，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在走物价核价手续流程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（项目联系人及电话：张家乐023-70636656、熊成卓023-70661206）</w:t>
      </w:r>
    </w:p>
    <w:p w14:paraId="7EA7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（二）市级彩票公益金使用情况</w:t>
      </w:r>
    </w:p>
    <w:p w14:paraId="5790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城乡社区居家养老服务全覆盖设施建设奖补项目100万元。用于建设30个乡镇（街道）养老服务中心、43个社区养老服务站、137个村级互助点。已完成建设，实现社区居家养老服务全覆盖目标。本年度未支付，已于2025年1月支付。（项目联系人及电话：向男鑫 023-70605787）</w:t>
      </w:r>
    </w:p>
    <w:p w14:paraId="09F3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特殊困难老年人家庭适老化改造奖补项目30.4万元。用于对800户特殊困难老年人家庭实行家庭适老化改造，已完成800户特殊困难老人家庭适老化改造，夯实了居家养老服务基础建设，提升了老年人居家养老服务品质。本年度未支付，于2025年1月完成支付。（项目联系人及电话：向男鑫 023-70605787）</w:t>
      </w:r>
    </w:p>
    <w:p w14:paraId="0D6A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优质老年食堂奖补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项目30万元。用于对建设规范、运行良好、服务人数多、群众满意度高的优质老年食堂予以奖补，对市级评选的6个优质食堂，已给予奖补拨付。本年度未支付，截至2025年6月底各乡镇已使用9.97万元。（项目联系人及电话：王馨怡 023-70605787）</w:t>
      </w:r>
    </w:p>
    <w:p w14:paraId="075B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4、事实无人抚养儿童助学项目23.2万元。用于对已被认定为事实无人抚养儿童身份、年满 18 周岁，在普通全日制中等职业及以上学校就读的中专（中职）、大专（高职）、本科学生进行每人每学年0.8万元助学资助。2024年保障事实无人抚养儿童助学45人，有效保障了事实无人抚养儿童受教育权利。本年度使用23.2万元。（项目联系人及电话：朱鹏 023-70732349）</w:t>
      </w:r>
    </w:p>
    <w:p w14:paraId="586B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、“社会救助服务联合体”打造项目14万元。用于建设“丰都县社会救助、社会组织、公益慈善服务联合体”一个，已建成“丰都县社会救助、社会组织、公益慈善服务联合体”并投入运营。本年度未使用，结转2025年继续使用。（项目联系人及电话：邓千秋 023-70605719）</w:t>
      </w:r>
    </w:p>
    <w:p w14:paraId="47DCA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91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丰都县民政局</w:t>
      </w:r>
    </w:p>
    <w:p w14:paraId="4B62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2025年6月30日</w:t>
      </w:r>
    </w:p>
    <w:p w14:paraId="1FC6C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636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F80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6FEE"/>
    <w:rsid w:val="011F029A"/>
    <w:rsid w:val="03DD6D92"/>
    <w:rsid w:val="13A471F4"/>
    <w:rsid w:val="2F0A6FEE"/>
    <w:rsid w:val="30096CA3"/>
    <w:rsid w:val="3B0622FF"/>
    <w:rsid w:val="492F67B1"/>
    <w:rsid w:val="49EA412B"/>
    <w:rsid w:val="4B03590E"/>
    <w:rsid w:val="4B9F735A"/>
    <w:rsid w:val="5B863B83"/>
    <w:rsid w:val="704D7714"/>
    <w:rsid w:val="74C904A2"/>
    <w:rsid w:val="7C2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1798</Characters>
  <Lines>0</Lines>
  <Paragraphs>0</Paragraphs>
  <TotalTime>14</TotalTime>
  <ScaleCrop>false</ScaleCrop>
  <LinksUpToDate>false</LinksUpToDate>
  <CharactersWithSpaces>1840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2025-06-17T08:22:00Z</dcterms:created>
  <dc:creator>沁雨飘零</dc:creator>
  <cp:lastModifiedBy>沁雨飘零</cp:lastModifiedBy>
  <cp:lastPrinted>2025-06-30T08:11:27Z</cp:lastPrinted>
  <dcterms:modified xsi:type="dcterms:W3CDTF">2025-06-30T08:25:30Z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6E76CCC7911A4B17AB08A81C675F28C0_11</vt:lpwstr>
  </property>
  <property fmtid="{D5CDD505-2E9C-101B-9397-08002B2CF9AE}" pid="4" name="KSOTemplateDocerSaveRecord">
    <vt:lpwstr>eyJoZGlkIjoiYWUzNWU2ZGE0YTE1ZTkxMDlkOGQyMzE1Nzg5M2Y5NDMiLCJ1c2VySWQiOiIzMzY3MjgwMDkifQ==</vt:lpwstr>
  </property>
</Properties>
</file>