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 xml:space="preserve"> </w:t>
      </w:r>
      <w:r>
        <w:rPr>
          <w:rFonts w:hint="eastAsia" w:ascii="方正小标宋_GBK" w:hAnsi="方正小标宋_GBK" w:eastAsia="方正小标宋_GBK" w:cs="方正小标宋_GBK"/>
          <w:sz w:val="36"/>
          <w:szCs w:val="36"/>
        </w:rPr>
        <w:t>丰都县农业技术服务中心2023年度决算公开说明</w:t>
      </w:r>
      <w:bookmarkStart w:id="0" w:name="_GoBack"/>
      <w:bookmarkEnd w:id="0"/>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Style w:val="10"/>
          <w:rFonts w:hint="default" w:ascii="楷体" w:hAnsi="楷体" w:eastAsia="楷体" w:cs="楷体"/>
          <w:sz w:val="32"/>
          <w:szCs w:val="32"/>
          <w:shd w:val="clear" w:color="auto" w:fill="FFFFFF"/>
        </w:rPr>
      </w:pPr>
      <w:r>
        <w:rPr>
          <w:rStyle w:val="10"/>
          <w:rFonts w:ascii="楷体" w:hAnsi="楷体" w:eastAsia="楷体" w:cs="楷体"/>
          <w:sz w:val="32"/>
          <w:szCs w:val="32"/>
          <w:shd w:val="clear" w:color="auto" w:fill="FFFFFF"/>
        </w:rPr>
        <w:t>（一）职能职责</w:t>
      </w:r>
    </w:p>
    <w:p>
      <w:pPr>
        <w:pStyle w:val="6"/>
        <w:shd w:val="clear" w:color="auto" w:fill="FFFFFF"/>
        <w:ind w:firstLine="640" w:firstLineChars="200"/>
        <w:rPr>
          <w:rFonts w:hint="default" w:eastAsia="方正仿宋_GBK"/>
          <w:sz w:val="32"/>
          <w:szCs w:val="32"/>
        </w:rPr>
      </w:pPr>
      <w:r>
        <w:rPr>
          <w:rFonts w:eastAsia="方正仿宋_GBK"/>
          <w:sz w:val="32"/>
          <w:szCs w:val="32"/>
        </w:rPr>
        <w:t>丰都县农业技术服务中心负责拟订并组织实施农业技术推广计划、技术措施；负责种植业技术引进、试验、示范、推广、技术培训；制定、组织实施农作物栽培耕作制度改革措施；组织农业机械抗旱救灾；负责农机社会化服务体系建设；承担全县农业机械化技术推广及职业技能培训、农机职业技能鉴定工作。</w:t>
      </w:r>
    </w:p>
    <w:p>
      <w:pPr>
        <w:spacing w:line="570" w:lineRule="exact"/>
        <w:ind w:firstLine="640" w:firstLineChars="200"/>
        <w:rPr>
          <w:rFonts w:hint="default" w:eastAsia="方正仿宋_GBK"/>
          <w:sz w:val="32"/>
          <w:szCs w:val="32"/>
        </w:rPr>
      </w:pPr>
      <w:r>
        <w:rPr>
          <w:rFonts w:eastAsia="方正仿宋_GBK"/>
          <w:sz w:val="32"/>
          <w:szCs w:val="32"/>
        </w:rPr>
        <w:t>1. 宣传贯彻执行国家种植业方针、政策、法规。</w:t>
      </w:r>
    </w:p>
    <w:p>
      <w:pPr>
        <w:spacing w:line="570" w:lineRule="exact"/>
        <w:ind w:firstLine="616" w:firstLineChars="200"/>
        <w:rPr>
          <w:rFonts w:hint="default" w:eastAsia="方正仿宋_GBK"/>
          <w:sz w:val="32"/>
          <w:szCs w:val="32"/>
        </w:rPr>
      </w:pPr>
      <w:r>
        <w:rPr>
          <w:rFonts w:eastAsia="方正仿宋_GBK"/>
          <w:spacing w:val="-6"/>
          <w:sz w:val="32"/>
          <w:szCs w:val="32"/>
        </w:rPr>
        <w:t>2. 负责制定种植业生产及发展计划，并保障目标任务完成。</w:t>
      </w:r>
    </w:p>
    <w:p>
      <w:pPr>
        <w:spacing w:line="570" w:lineRule="exact"/>
        <w:ind w:firstLine="640" w:firstLineChars="200"/>
        <w:rPr>
          <w:rFonts w:hint="default" w:eastAsia="方正仿宋_GBK"/>
          <w:sz w:val="32"/>
          <w:szCs w:val="32"/>
        </w:rPr>
      </w:pPr>
      <w:r>
        <w:rPr>
          <w:rFonts w:eastAsia="方正仿宋_GBK"/>
          <w:sz w:val="32"/>
          <w:szCs w:val="32"/>
        </w:rPr>
        <w:t>3. 负责种植业技术、成果、新品种、耕作制度、农机化作业、标准化生产的引进、试验、示范、推广应用。</w:t>
      </w:r>
    </w:p>
    <w:p>
      <w:pPr>
        <w:spacing w:line="570" w:lineRule="exact"/>
        <w:ind w:firstLine="640" w:firstLineChars="200"/>
        <w:rPr>
          <w:rFonts w:hint="default" w:eastAsia="方正仿宋_GBK"/>
          <w:sz w:val="32"/>
          <w:szCs w:val="32"/>
        </w:rPr>
      </w:pPr>
      <w:r>
        <w:rPr>
          <w:rFonts w:eastAsia="方正仿宋_GBK"/>
          <w:sz w:val="32"/>
          <w:szCs w:val="32"/>
        </w:rPr>
        <w:t>4. 负责编制种植业生产技术规程及耕作制度改革措施并组织实施。</w:t>
      </w:r>
    </w:p>
    <w:p>
      <w:pPr>
        <w:spacing w:line="570" w:lineRule="exact"/>
        <w:ind w:firstLine="640" w:firstLineChars="200"/>
        <w:rPr>
          <w:rFonts w:hint="default" w:eastAsia="方正仿宋_GBK"/>
          <w:sz w:val="32"/>
          <w:szCs w:val="32"/>
        </w:rPr>
      </w:pPr>
      <w:r>
        <w:rPr>
          <w:rFonts w:eastAsia="方正仿宋_GBK"/>
          <w:sz w:val="32"/>
          <w:szCs w:val="32"/>
        </w:rPr>
        <w:t>5. 负责指导乡镇（街道）农业服务中心、农业经营主体和农民技术人员的农业技术推广活动；配合做好农业基层服务体系建设工作。</w:t>
      </w:r>
    </w:p>
    <w:p>
      <w:pPr>
        <w:spacing w:line="570" w:lineRule="exact"/>
        <w:ind w:firstLine="640" w:firstLineChars="200"/>
        <w:rPr>
          <w:rFonts w:hint="default" w:eastAsia="方正仿宋_GBK"/>
          <w:sz w:val="32"/>
          <w:szCs w:val="32"/>
        </w:rPr>
      </w:pPr>
      <w:r>
        <w:rPr>
          <w:rFonts w:eastAsia="方正仿宋_GBK"/>
          <w:sz w:val="32"/>
          <w:szCs w:val="32"/>
        </w:rPr>
        <w:t>6. 负责农业自然灾害（干旱、洪涝、冰雹等）技术措施应对预警；灾害发生后，指导全县开展生产自救的技术服务。</w:t>
      </w:r>
    </w:p>
    <w:p>
      <w:pPr>
        <w:spacing w:line="570" w:lineRule="exact"/>
        <w:ind w:firstLine="640" w:firstLineChars="200"/>
        <w:rPr>
          <w:rFonts w:hint="default" w:eastAsia="方正仿宋_GBK"/>
          <w:sz w:val="32"/>
          <w:szCs w:val="32"/>
        </w:rPr>
      </w:pPr>
      <w:r>
        <w:rPr>
          <w:rFonts w:eastAsia="方正仿宋_GBK"/>
          <w:sz w:val="32"/>
          <w:szCs w:val="32"/>
        </w:rPr>
        <w:t>7. 协助开展基本农田建设与保护工作。</w:t>
      </w:r>
    </w:p>
    <w:p>
      <w:pPr>
        <w:spacing w:line="570" w:lineRule="exact"/>
        <w:ind w:firstLine="645"/>
        <w:rPr>
          <w:rFonts w:hint="default" w:eastAsia="方正仿宋_GBK"/>
          <w:sz w:val="32"/>
          <w:szCs w:val="32"/>
        </w:rPr>
      </w:pPr>
      <w:r>
        <w:rPr>
          <w:rFonts w:eastAsia="方正仿宋_GBK"/>
          <w:sz w:val="32"/>
          <w:szCs w:val="32"/>
        </w:rPr>
        <w:t>8. 制定并组织实施年度农机化目标计划；配合实施农业产业化、农业开发、生态环境建设和农业基础设施中的农机化建设项目。</w:t>
      </w:r>
    </w:p>
    <w:p>
      <w:pPr>
        <w:spacing w:line="570" w:lineRule="exact"/>
        <w:ind w:firstLine="645"/>
        <w:rPr>
          <w:rFonts w:hint="default" w:eastAsia="方正仿宋_GBK"/>
          <w:spacing w:val="-6"/>
          <w:sz w:val="32"/>
          <w:szCs w:val="32"/>
        </w:rPr>
      </w:pPr>
      <w:r>
        <w:rPr>
          <w:rFonts w:eastAsia="方正仿宋_GBK"/>
          <w:spacing w:val="-6"/>
          <w:sz w:val="32"/>
          <w:szCs w:val="32"/>
        </w:rPr>
        <w:t>9. 负责农业机械化事业发展专项资金的使用、监管；负责农机购置补贴资金申报、电子信息和档案管理；管理国家投资建设的各类农业机械设施、设备；收集、统计和发布农业机械化信息。</w:t>
      </w:r>
    </w:p>
    <w:p>
      <w:pPr>
        <w:spacing w:line="570" w:lineRule="exact"/>
        <w:ind w:firstLine="645"/>
        <w:rPr>
          <w:rFonts w:hint="default" w:eastAsia="方正仿宋_GBK"/>
          <w:sz w:val="32"/>
          <w:szCs w:val="32"/>
        </w:rPr>
      </w:pPr>
      <w:r>
        <w:rPr>
          <w:rFonts w:eastAsia="方正仿宋_GBK"/>
          <w:sz w:val="32"/>
          <w:szCs w:val="32"/>
        </w:rPr>
        <w:t>10. 负责分配农机救灾油料资金计划、农机作业用油补助资金及管理；组织农业机械抗旱救灾。</w:t>
      </w:r>
    </w:p>
    <w:p>
      <w:pPr>
        <w:spacing w:line="570" w:lineRule="exact"/>
        <w:ind w:firstLine="645"/>
        <w:rPr>
          <w:rFonts w:hint="default" w:eastAsia="方正仿宋_GBK"/>
          <w:sz w:val="32"/>
          <w:szCs w:val="32"/>
        </w:rPr>
      </w:pPr>
      <w:r>
        <w:rPr>
          <w:rFonts w:eastAsia="方正仿宋_GBK"/>
          <w:sz w:val="32"/>
          <w:szCs w:val="32"/>
        </w:rPr>
        <w:t>11. 负责农机社会化服务体系建设；指导全县农机化服务组织、农机专业合作社农机大户的农机业务工作；组织全县农机化生产活动；指导社会化农机维修网络建设；负责农机产品销售、农机维修、农机作业质量工作。</w:t>
      </w:r>
    </w:p>
    <w:p>
      <w:pPr>
        <w:spacing w:line="570" w:lineRule="exact"/>
        <w:ind w:firstLine="645"/>
        <w:textAlignment w:val="baseline"/>
        <w:rPr>
          <w:rFonts w:hint="default" w:eastAsia="方正仿宋_GBK"/>
          <w:sz w:val="32"/>
          <w:szCs w:val="32"/>
        </w:rPr>
      </w:pPr>
      <w:r>
        <w:rPr>
          <w:rFonts w:eastAsia="方正仿宋_GBK"/>
          <w:sz w:val="32"/>
          <w:szCs w:val="32"/>
        </w:rPr>
        <w:t>12. 组织、指导农业机械化技术推广、农机教育、职业技能培训、农机职业技能鉴定；承担全县农业机械化技术推广工作。</w:t>
      </w:r>
    </w:p>
    <w:p>
      <w:pPr>
        <w:spacing w:line="570" w:lineRule="exact"/>
        <w:ind w:firstLine="645"/>
        <w:textAlignment w:val="baseline"/>
        <w:rPr>
          <w:rFonts w:hint="default" w:eastAsia="方正仿宋_GBK"/>
          <w:sz w:val="32"/>
          <w:szCs w:val="32"/>
        </w:rPr>
      </w:pPr>
      <w:r>
        <w:rPr>
          <w:rFonts w:eastAsia="方正仿宋_GBK"/>
          <w:sz w:val="32"/>
          <w:szCs w:val="32"/>
        </w:rPr>
        <w:t>13. 负责种植业农情信息调查、统计、分析、上报等工作。</w:t>
      </w:r>
    </w:p>
    <w:p>
      <w:pPr>
        <w:spacing w:line="570" w:lineRule="exact"/>
        <w:ind w:firstLine="640" w:firstLineChars="200"/>
        <w:rPr>
          <w:rFonts w:hint="default" w:eastAsia="方正仿宋_GBK"/>
          <w:sz w:val="32"/>
          <w:szCs w:val="32"/>
        </w:rPr>
      </w:pPr>
      <w:r>
        <w:rPr>
          <w:rFonts w:eastAsia="方正仿宋_GBK"/>
          <w:sz w:val="32"/>
          <w:szCs w:val="32"/>
        </w:rPr>
        <w:t>以上具体职责任务均属基本公益服务。</w:t>
      </w:r>
    </w:p>
    <w:p>
      <w:pPr>
        <w:pStyle w:val="6"/>
        <w:shd w:val="clear" w:color="auto" w:fill="FFFFFF"/>
        <w:ind w:firstLine="420"/>
        <w:rPr>
          <w:rStyle w:val="10"/>
          <w:rFonts w:hint="default" w:ascii="楷体" w:hAnsi="楷体" w:eastAsia="楷体" w:cs="楷体"/>
          <w:sz w:val="32"/>
          <w:szCs w:val="32"/>
          <w:shd w:val="clear" w:color="auto" w:fill="FFFFFF"/>
        </w:rPr>
      </w:pPr>
      <w:r>
        <w:rPr>
          <w:rStyle w:val="10"/>
          <w:rFonts w:ascii="楷体" w:hAnsi="楷体" w:eastAsia="楷体" w:cs="楷体"/>
          <w:sz w:val="32"/>
          <w:szCs w:val="32"/>
          <w:shd w:val="clear" w:color="auto" w:fill="FFFFFF"/>
        </w:rPr>
        <w:t>（二）机构设置</w:t>
      </w:r>
    </w:p>
    <w:p>
      <w:pPr>
        <w:pStyle w:val="6"/>
        <w:shd w:val="clear" w:color="auto" w:fill="FFFFFF"/>
        <w:ind w:firstLine="640" w:firstLineChars="200"/>
        <w:rPr>
          <w:rFonts w:hint="default" w:eastAsia="方正仿宋_GBK"/>
          <w:sz w:val="32"/>
          <w:szCs w:val="32"/>
        </w:rPr>
      </w:pPr>
      <w:r>
        <w:rPr>
          <w:rFonts w:eastAsia="方正仿宋_GBK"/>
          <w:sz w:val="32"/>
          <w:szCs w:val="32"/>
        </w:rPr>
        <w:t>丰都县农业技术服务中心4个内设机构，分别</w:t>
      </w:r>
      <w:r>
        <w:rPr>
          <w:rFonts w:hint="default" w:eastAsia="方正仿宋_GBK"/>
          <w:sz w:val="32"/>
          <w:szCs w:val="32"/>
        </w:rPr>
        <w:t>是综合科、</w:t>
      </w:r>
      <w:r>
        <w:rPr>
          <w:rFonts w:eastAsia="方正仿宋_GBK"/>
          <w:sz w:val="32"/>
          <w:szCs w:val="32"/>
        </w:rPr>
        <w:t>粮油作物科、经济作物科、农机服务科。</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2"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2023年度收入总计955.28万元，支出总计</w:t>
      </w:r>
      <w:r>
        <w:rPr>
          <w:rFonts w:ascii="方正仿宋_GBK" w:hAnsi="方正仿宋_GBK" w:eastAsia="方正仿宋_GBK" w:cs="方正仿宋_GBK"/>
          <w:sz w:val="32"/>
          <w:szCs w:val="32"/>
        </w:rPr>
        <w:t>955.28</w:t>
      </w:r>
      <w:r>
        <w:rPr>
          <w:rFonts w:ascii="方正仿宋_GBK" w:hAnsi="方正仿宋_GBK" w:eastAsia="方正仿宋_GBK" w:cs="方正仿宋_GBK"/>
          <w:sz w:val="32"/>
          <w:szCs w:val="32"/>
          <w:shd w:val="clear" w:color="auto" w:fill="FFFFFF"/>
        </w:rPr>
        <w:t>万元。收支较上年决算数增加955.28万元，增长100.00%，主要原因是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w:t>
      </w:r>
    </w:p>
    <w:p>
      <w:pPr>
        <w:pStyle w:val="6"/>
        <w:shd w:val="clear" w:color="auto" w:fill="FFFFFF"/>
        <w:ind w:firstLine="642"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2023年度收入合计816.34万元，较上年决算数增加816.34万元，增长100.00%，主要原因是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816.34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138.94</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955.28</w:t>
      </w:r>
      <w:r>
        <w:rPr>
          <w:rFonts w:ascii="方正仿宋_GBK" w:hAnsi="方正仿宋_GBK" w:eastAsia="方正仿宋_GBK" w:cs="方正仿宋_GBK"/>
          <w:sz w:val="32"/>
          <w:szCs w:val="32"/>
          <w:shd w:val="clear" w:color="auto" w:fill="FFFFFF"/>
        </w:rPr>
        <w:t>万元，较上年决算数增加955.28万元，增长100.00%，主要原因是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501.82</w:t>
      </w:r>
      <w:r>
        <w:rPr>
          <w:rFonts w:ascii="方正仿宋_GBK" w:hAnsi="方正仿宋_GBK" w:eastAsia="方正仿宋_GBK" w:cs="方正仿宋_GBK"/>
          <w:sz w:val="32"/>
          <w:szCs w:val="32"/>
          <w:shd w:val="clear" w:color="auto" w:fill="FFFFFF"/>
        </w:rPr>
        <w:t>万元，占52.53%；项目支出</w:t>
      </w:r>
      <w:r>
        <w:rPr>
          <w:rFonts w:ascii="方正仿宋_GBK" w:hAnsi="方正仿宋_GBK" w:eastAsia="方正仿宋_GBK" w:cs="方正仿宋_GBK"/>
          <w:sz w:val="32"/>
          <w:szCs w:val="32"/>
        </w:rPr>
        <w:t>453.46</w:t>
      </w:r>
      <w:r>
        <w:rPr>
          <w:rFonts w:ascii="方正仿宋_GBK" w:hAnsi="方正仿宋_GBK" w:eastAsia="方正仿宋_GBK" w:cs="方正仿宋_GBK"/>
          <w:sz w:val="32"/>
          <w:szCs w:val="32"/>
          <w:shd w:val="clear" w:color="auto" w:fill="FFFFFF"/>
        </w:rPr>
        <w:t>万元，占47.47%；经营支出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2023年度财政拨款收、支总计955.28万元。与2022年相比，财政拨款收、支总计各增加955.28万元，增长100.00%。</w:t>
      </w:r>
      <w:r>
        <w:rPr>
          <w:rFonts w:ascii="仿宋_GB2312" w:hAnsi="仿宋" w:eastAsia="仿宋_GB2312"/>
          <w:sz w:val="32"/>
          <w:szCs w:val="32"/>
        </w:rPr>
        <w:t>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816.34</w:t>
      </w:r>
      <w:r>
        <w:rPr>
          <w:rFonts w:ascii="方正仿宋_GBK" w:hAnsi="方正仿宋_GBK" w:eastAsia="方正仿宋_GBK" w:cs="方正仿宋_GBK"/>
          <w:sz w:val="32"/>
          <w:szCs w:val="32"/>
          <w:shd w:val="clear" w:color="auto" w:fill="FFFFFF"/>
        </w:rPr>
        <w:t>万元，较上年决算数增加816.34万元，增长100.00%。主要原因是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。较年初预算数增加371.86万元，增长83.66%。主要原因是部分</w:t>
      </w:r>
      <w:r>
        <w:rPr>
          <w:rFonts w:hint="default" w:ascii="方正仿宋_GBK" w:hAnsi="方正仿宋_GBK" w:eastAsia="方正仿宋_GBK" w:cs="方正仿宋_GBK"/>
          <w:sz w:val="32"/>
          <w:szCs w:val="32"/>
          <w:shd w:val="clear" w:color="auto" w:fill="FFFFFF"/>
        </w:rPr>
        <w:t>项目未纳入年初预算</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138.94</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955.28</w:t>
      </w:r>
      <w:r>
        <w:rPr>
          <w:rFonts w:ascii="方正仿宋_GBK" w:hAnsi="方正仿宋_GBK" w:eastAsia="方正仿宋_GBK" w:cs="方正仿宋_GBK"/>
          <w:sz w:val="32"/>
          <w:szCs w:val="32"/>
          <w:shd w:val="clear" w:color="auto" w:fill="FFFFFF"/>
        </w:rPr>
        <w:t>万元，较上年决算数增加955.28万元，增长100.00%。主要原因是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。较年初预算数增加510.80万元，增长114.92%。主要原因是部分项目</w:t>
      </w:r>
      <w:r>
        <w:rPr>
          <w:rFonts w:hint="default" w:ascii="方正仿宋_GBK" w:hAnsi="方正仿宋_GBK" w:eastAsia="方正仿宋_GBK" w:cs="方正仿宋_GBK"/>
          <w:sz w:val="32"/>
          <w:szCs w:val="32"/>
          <w:shd w:val="clear" w:color="auto" w:fill="FFFFFF"/>
        </w:rPr>
        <w:t>未纳入年初预算。</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57.17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5.98</w:t>
      </w:r>
      <w:r>
        <w:rPr>
          <w:rFonts w:ascii="方正仿宋_GBK" w:hAnsi="方正仿宋_GBK" w:eastAsia="方正仿宋_GBK" w:cs="方正仿宋_GBK"/>
          <w:sz w:val="32"/>
          <w:szCs w:val="32"/>
          <w:shd w:val="clear" w:color="auto" w:fill="FFFFFF"/>
        </w:rPr>
        <w:t>%，较年初预算数无增减。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23.17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2.43</w:t>
      </w:r>
      <w:r>
        <w:rPr>
          <w:rFonts w:ascii="方正仿宋_GBK" w:hAnsi="方正仿宋_GBK" w:eastAsia="方正仿宋_GBK" w:cs="方正仿宋_GBK"/>
          <w:sz w:val="32"/>
          <w:szCs w:val="32"/>
          <w:shd w:val="clear" w:color="auto" w:fill="FFFFFF"/>
        </w:rPr>
        <w:t>%，较年初预算数无增减。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853.25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89.32</w:t>
      </w:r>
      <w:r>
        <w:rPr>
          <w:rFonts w:ascii="方正仿宋_GBK" w:hAnsi="方正仿宋_GBK" w:eastAsia="方正仿宋_GBK" w:cs="方正仿宋_GBK"/>
          <w:sz w:val="32"/>
          <w:szCs w:val="32"/>
          <w:shd w:val="clear" w:color="auto" w:fill="FFFFFF"/>
        </w:rPr>
        <w:t>%，较年初预算数增加510.80万元，增长149.16%，主要原因是</w:t>
      </w:r>
      <w:r>
        <w:rPr>
          <w:rFonts w:ascii="仿宋_GB2312" w:hAnsi="仿宋" w:eastAsia="仿宋_GB2312"/>
          <w:sz w:val="32"/>
          <w:szCs w:val="32"/>
        </w:rPr>
        <w:t>年中财政统筹返还存量资金，追加项目农林水项目等。</w:t>
      </w:r>
    </w:p>
    <w:p>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住房保障支出21.68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2.27</w:t>
      </w:r>
      <w:r>
        <w:rPr>
          <w:rFonts w:ascii="方正仿宋_GBK" w:hAnsi="方正仿宋_GBK" w:eastAsia="方正仿宋_GBK" w:cs="方正仿宋_GBK"/>
          <w:sz w:val="32"/>
          <w:szCs w:val="32"/>
          <w:shd w:val="clear" w:color="auto" w:fill="FFFFFF"/>
        </w:rPr>
        <w:t>%，较年初预算数无增减。</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501.82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473.98</w:t>
      </w:r>
      <w:r>
        <w:rPr>
          <w:rFonts w:ascii="方正仿宋_GBK" w:hAnsi="方正仿宋_GBK" w:eastAsia="方正仿宋_GBK" w:cs="方正仿宋_GBK"/>
          <w:sz w:val="32"/>
          <w:szCs w:val="32"/>
          <w:shd w:val="clear" w:color="auto" w:fill="FFFFFF"/>
        </w:rPr>
        <w:t>万元，较上年决算数增加473.98万元，增长100.00%，主要原因是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rPr>
        <w:t>人员经费用途主要包括基本工资、津贴补贴、奖金、社会保障缴费、住房公积金等支出。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27.83</w:t>
      </w:r>
      <w:r>
        <w:rPr>
          <w:rFonts w:ascii="方正仿宋_GBK" w:hAnsi="方正仿宋_GBK" w:eastAsia="方正仿宋_GBK" w:cs="方正仿宋_GBK"/>
          <w:sz w:val="32"/>
          <w:szCs w:val="32"/>
          <w:shd w:val="clear" w:color="auto" w:fill="FFFFFF"/>
        </w:rPr>
        <w:t>万元，较上年决算数增加27.83万元，增长100.00%，主要原因是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rPr>
        <w:t>公用经费用途主要包括办办公费、邮电费、劳务费、差旅费、工会经费、广告宣传等支出。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楷体" w:hAnsi="楷体" w:eastAsia="楷体" w:cs="楷体"/>
          <w:b/>
          <w:bCs/>
          <w:sz w:val="32"/>
          <w:szCs w:val="32"/>
          <w:shd w:val="clear" w:color="auto" w:fill="FFFFFF"/>
        </w:rPr>
      </w:pPr>
      <w:r>
        <w:rPr>
          <w:rFonts w:ascii="方正仿宋_GBK" w:hAnsi="方正仿宋_GBK" w:eastAsia="方正仿宋_GBK" w:cs="方正仿宋_GBK"/>
          <w:sz w:val="32"/>
          <w:szCs w:val="32"/>
          <w:shd w:val="clear" w:color="auto" w:fill="FFFFFF"/>
        </w:rPr>
        <w:t>本单位2023年度</w:t>
      </w:r>
      <w:r>
        <w:rPr>
          <w:rFonts w:hint="default" w:ascii="方正仿宋_GBK" w:hAnsi="方正仿宋_GBK" w:eastAsia="方正仿宋_GBK" w:cs="方正仿宋_GBK"/>
          <w:sz w:val="32"/>
          <w:szCs w:val="32"/>
          <w:shd w:val="clear" w:color="auto" w:fill="FFFFFF"/>
        </w:rPr>
        <w:t>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w:t>
      </w:r>
      <w:r>
        <w:rPr>
          <w:rFonts w:hint="default"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2023年度无</w:t>
      </w:r>
      <w:r>
        <w:rPr>
          <w:rFonts w:hint="default" w:ascii="方正仿宋_GBK" w:hAnsi="方正仿宋_GBK" w:eastAsia="方正仿宋_GBK" w:cs="方正仿宋_GBK"/>
          <w:sz w:val="32"/>
          <w:szCs w:val="32"/>
          <w:shd w:val="clear" w:color="auto" w:fill="FFFFFF"/>
        </w:rPr>
        <w:t>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0.04</w:t>
      </w:r>
      <w:r>
        <w:rPr>
          <w:rFonts w:ascii="方正仿宋_GBK" w:hAnsi="方正仿宋_GBK" w:eastAsia="方正仿宋_GBK" w:cs="方正仿宋_GBK"/>
          <w:sz w:val="32"/>
          <w:szCs w:val="32"/>
          <w:shd w:val="clear" w:color="auto" w:fill="FFFFFF"/>
        </w:rPr>
        <w:t>万元，较年初预算数减少7.16万元，下降99.44%，主要原因是丰都</w:t>
      </w:r>
      <w:r>
        <w:rPr>
          <w:rFonts w:hint="default" w:ascii="方正仿宋_GBK" w:hAnsi="方正仿宋_GBK" w:eastAsia="方正仿宋_GBK" w:cs="方正仿宋_GBK"/>
          <w:sz w:val="32"/>
          <w:szCs w:val="32"/>
          <w:shd w:val="clear" w:color="auto" w:fill="FFFFFF"/>
        </w:rPr>
        <w:t>县农业农村委财务</w:t>
      </w:r>
      <w:r>
        <w:rPr>
          <w:rFonts w:ascii="方正仿宋_GBK" w:hAnsi="方正仿宋_GBK" w:eastAsia="方正仿宋_GBK" w:cs="方正仿宋_GBK"/>
          <w:sz w:val="32"/>
          <w:szCs w:val="32"/>
          <w:shd w:val="clear" w:color="auto" w:fill="FFFFFF"/>
        </w:rPr>
        <w:t>统管</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统一</w:t>
      </w:r>
      <w:r>
        <w:rPr>
          <w:rFonts w:hint="default" w:ascii="方正仿宋_GBK" w:hAnsi="方正仿宋_GBK" w:eastAsia="方正仿宋_GBK" w:cs="方正仿宋_GBK"/>
          <w:sz w:val="32"/>
          <w:szCs w:val="32"/>
          <w:shd w:val="clear" w:color="auto" w:fill="FFFFFF"/>
        </w:rPr>
        <w:t>支付，未按单位划分</w:t>
      </w:r>
      <w:r>
        <w:rPr>
          <w:rFonts w:ascii="方正仿宋_GBK" w:hAnsi="方正仿宋_GBK" w:eastAsia="方正仿宋_GBK" w:cs="方正仿宋_GBK"/>
          <w:sz w:val="32"/>
          <w:szCs w:val="32"/>
          <w:shd w:val="clear" w:color="auto" w:fill="FFFFFF"/>
        </w:rPr>
        <w:t>。较上年支出数增加0.04万元，增长100.00%，主要原因是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万元。费用支出较年初预算数减少0.75万元，下降100.00%，主要原因是丰都</w:t>
      </w:r>
      <w:r>
        <w:rPr>
          <w:rFonts w:hint="default" w:ascii="方正仿宋_GBK" w:hAnsi="方正仿宋_GBK" w:eastAsia="方正仿宋_GBK" w:cs="方正仿宋_GBK"/>
          <w:sz w:val="32"/>
          <w:szCs w:val="32"/>
          <w:shd w:val="clear" w:color="auto" w:fill="FFFFFF"/>
        </w:rPr>
        <w:t>县农业农村委财务</w:t>
      </w:r>
      <w:r>
        <w:rPr>
          <w:rFonts w:ascii="方正仿宋_GBK" w:hAnsi="方正仿宋_GBK" w:eastAsia="方正仿宋_GBK" w:cs="方正仿宋_GBK"/>
          <w:sz w:val="32"/>
          <w:szCs w:val="32"/>
          <w:shd w:val="clear" w:color="auto" w:fill="FFFFFF"/>
        </w:rPr>
        <w:t>统管</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统一</w:t>
      </w:r>
      <w:r>
        <w:rPr>
          <w:rFonts w:hint="default" w:ascii="方正仿宋_GBK" w:hAnsi="方正仿宋_GBK" w:eastAsia="方正仿宋_GBK" w:cs="方正仿宋_GBK"/>
          <w:sz w:val="32"/>
          <w:szCs w:val="32"/>
          <w:shd w:val="clear" w:color="auto" w:fill="FFFFFF"/>
        </w:rPr>
        <w:t>支付，未按单位划分</w:t>
      </w:r>
      <w:r>
        <w:rPr>
          <w:rFonts w:ascii="方正仿宋_GBK" w:hAnsi="方正仿宋_GBK" w:eastAsia="方正仿宋_GBK" w:cs="方正仿宋_GBK"/>
          <w:sz w:val="32"/>
          <w:szCs w:val="32"/>
          <w:shd w:val="clear" w:color="auto" w:fill="FFFFFF"/>
        </w:rPr>
        <w:t>。较上年支出数无增减。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0.04</w:t>
      </w:r>
      <w:r>
        <w:rPr>
          <w:rFonts w:ascii="方正仿宋_GBK" w:hAnsi="方正仿宋_GBK" w:eastAsia="方正仿宋_GBK" w:cs="方正仿宋_GBK"/>
          <w:sz w:val="32"/>
          <w:szCs w:val="32"/>
          <w:shd w:val="clear" w:color="auto" w:fill="FFFFFF"/>
        </w:rPr>
        <w:t>万元，主要用于接待撂荒地盘活</w:t>
      </w:r>
      <w:r>
        <w:rPr>
          <w:rFonts w:hint="default" w:ascii="方正仿宋_GBK" w:hAnsi="方正仿宋_GBK" w:eastAsia="方正仿宋_GBK" w:cs="方正仿宋_GBK"/>
          <w:sz w:val="32"/>
          <w:szCs w:val="32"/>
          <w:shd w:val="clear" w:color="auto" w:fill="FFFFFF"/>
        </w:rPr>
        <w:t>利用项目工作</w:t>
      </w:r>
      <w:r>
        <w:rPr>
          <w:rFonts w:ascii="方正仿宋_GBK" w:hAnsi="方正仿宋_GBK" w:eastAsia="方正仿宋_GBK" w:cs="方正仿宋_GBK"/>
          <w:sz w:val="32"/>
          <w:szCs w:val="32"/>
          <w:shd w:val="clear" w:color="auto" w:fill="FFFFFF"/>
        </w:rPr>
        <w:t>。费用支出较年初预算数减少6.41万元，下降99.38%，主要原因是丰都</w:t>
      </w:r>
      <w:r>
        <w:rPr>
          <w:rFonts w:hint="default" w:ascii="方正仿宋_GBK" w:hAnsi="方正仿宋_GBK" w:eastAsia="方正仿宋_GBK" w:cs="方正仿宋_GBK"/>
          <w:sz w:val="32"/>
          <w:szCs w:val="32"/>
          <w:shd w:val="clear" w:color="auto" w:fill="FFFFFF"/>
        </w:rPr>
        <w:t>县农业农村委财务</w:t>
      </w:r>
      <w:r>
        <w:rPr>
          <w:rFonts w:ascii="方正仿宋_GBK" w:hAnsi="方正仿宋_GBK" w:eastAsia="方正仿宋_GBK" w:cs="方正仿宋_GBK"/>
          <w:sz w:val="32"/>
          <w:szCs w:val="32"/>
          <w:shd w:val="clear" w:color="auto" w:fill="FFFFFF"/>
        </w:rPr>
        <w:t>统管</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统一</w:t>
      </w:r>
      <w:r>
        <w:rPr>
          <w:rFonts w:hint="default" w:ascii="方正仿宋_GBK" w:hAnsi="方正仿宋_GBK" w:eastAsia="方正仿宋_GBK" w:cs="方正仿宋_GBK"/>
          <w:sz w:val="32"/>
          <w:szCs w:val="32"/>
          <w:shd w:val="clear" w:color="auto" w:fill="FFFFFF"/>
        </w:rPr>
        <w:t>支付，未按单位划分</w:t>
      </w:r>
      <w:r>
        <w:rPr>
          <w:rFonts w:ascii="方正仿宋_GBK" w:hAnsi="方正仿宋_GBK" w:eastAsia="方正仿宋_GBK" w:cs="方正仿宋_GBK"/>
          <w:sz w:val="32"/>
          <w:szCs w:val="32"/>
          <w:shd w:val="clear" w:color="auto" w:fill="FFFFFF"/>
        </w:rPr>
        <w:t>。较上年支出数增加0.04万元，增长100.00%，主要原因是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89.00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万元，较上年决算数无增减。本年度培训费支出</w:t>
      </w:r>
      <w:r>
        <w:rPr>
          <w:rFonts w:ascii="方正仿宋_GBK" w:hAnsi="方正仿宋_GBK" w:eastAsia="方正仿宋_GBK" w:cs="方正仿宋_GBK"/>
          <w:sz w:val="32"/>
          <w:szCs w:val="32"/>
        </w:rPr>
        <w:t>2.50</w:t>
      </w:r>
      <w:r>
        <w:rPr>
          <w:rFonts w:ascii="方正仿宋_GBK" w:hAnsi="方正仿宋_GBK" w:eastAsia="方正仿宋_GBK" w:cs="方正仿宋_GBK"/>
          <w:sz w:val="32"/>
          <w:szCs w:val="32"/>
          <w:shd w:val="clear" w:color="auto" w:fill="FFFFFF"/>
        </w:rPr>
        <w:t>万元，较上年决算数增加2.50万元，增长100.00%，主要原因是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按照部门决算列报口径，我单位不在机关运行经费统计范围之内</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辆、主要领导干部用车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辆。单价100万元（含）以上设备（不含</w:t>
      </w:r>
      <w:r>
        <w:rPr>
          <w:rFonts w:hint="default" w:ascii="方正仿宋_GBK" w:hAnsi="方正仿宋_GBK" w:eastAsia="方正仿宋_GBK" w:cs="方正仿宋_GBK"/>
          <w:sz w:val="32"/>
          <w:szCs w:val="32"/>
          <w:shd w:val="clear" w:color="auto" w:fill="FFFFFF"/>
        </w:rPr>
        <w:t>车辆</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Cambria" w:hAnsi="Cambria" w:eastAsia="方正仿宋_GBK" w:cs="Cambria"/>
          <w:sz w:val="32"/>
          <w:szCs w:val="32"/>
          <w:shd w:val="clear" w:color="auto" w:fill="FFFFFF"/>
        </w:rPr>
        <w:t> </w:t>
      </w:r>
      <w:r>
        <w:rPr>
          <w:rFonts w:ascii="方正仿宋_GBK" w:hAnsi="方正仿宋_GBK" w:eastAsia="方正仿宋_GBK" w:cs="方正仿宋_GBK"/>
          <w:sz w:val="32"/>
          <w:szCs w:val="32"/>
          <w:shd w:val="clear" w:color="auto" w:fill="FFFFFF"/>
        </w:rPr>
        <w:t>2023年度我单位未发生政府采购事项，无相关经费支出。</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autoSpaceDE w:val="0"/>
        <w:spacing w:before="0" w:beforeAutospacing="0" w:line="600" w:lineRule="exact"/>
        <w:ind w:firstLine="480" w:firstLineChars="15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根据预算绩效管理要求，我单位对10个二级项目开展了绩效自评，涉及财政拨款项目支出资金</w:t>
      </w:r>
      <w:r>
        <w:rPr>
          <w:rFonts w:ascii="方正仿宋_GBK" w:hAnsi="方正仿宋_GBK" w:eastAsia="方正仿宋_GBK" w:cs="方正仿宋_GBK"/>
          <w:sz w:val="32"/>
          <w:szCs w:val="32"/>
        </w:rPr>
        <w:t>453.46</w:t>
      </w:r>
      <w:r>
        <w:rPr>
          <w:rFonts w:hint="eastAsia" w:ascii="方正仿宋_GBK" w:hAnsi="方正仿宋_GBK" w:eastAsia="方正仿宋_GBK" w:cs="方正仿宋_GBK"/>
          <w:sz w:val="32"/>
          <w:szCs w:val="32"/>
          <w:shd w:val="clear" w:color="auto" w:fill="FFFFFF"/>
        </w:rPr>
        <w:t>万元。项目支出绩效自评表，具体见附件。</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4"/>
        <w:autoSpaceDE w:val="0"/>
        <w:ind w:firstLine="960" w:firstLineChars="3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我单位对</w:t>
      </w:r>
      <w:r>
        <w:rPr>
          <w:rFonts w:ascii="方正仿宋_GBK" w:hAnsi="方正仿宋_GBK" w:eastAsia="方正仿宋_GBK" w:cs="方正仿宋_GBK"/>
          <w:sz w:val="32"/>
          <w:szCs w:val="32"/>
          <w:shd w:val="clear" w:color="auto" w:fill="FFFFFF"/>
        </w:rPr>
        <w:t>2022年丰都县产油大县奖励资金</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丰都红心柚产业普查摸底</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2021年丰都红心柚优质芽变品种选育</w:t>
      </w:r>
      <w:r>
        <w:rPr>
          <w:rFonts w:hint="eastAsia" w:ascii="方正仿宋_GBK" w:hAnsi="方正仿宋_GBK" w:eastAsia="方正仿宋_GBK" w:cs="方正仿宋_GBK"/>
          <w:sz w:val="32"/>
          <w:szCs w:val="32"/>
          <w:shd w:val="clear" w:color="auto" w:fill="FFFFFF"/>
        </w:rPr>
        <w:t>等10个</w:t>
      </w:r>
      <w:r>
        <w:rPr>
          <w:rFonts w:ascii="方正仿宋_GBK" w:hAnsi="方正仿宋_GBK" w:eastAsia="方正仿宋_GBK" w:cs="方正仿宋_GBK"/>
          <w:sz w:val="32"/>
          <w:szCs w:val="32"/>
          <w:shd w:val="clear" w:color="auto" w:fill="FFFFFF"/>
        </w:rPr>
        <w:t>项目</w:t>
      </w:r>
      <w:r>
        <w:rPr>
          <w:rFonts w:hint="eastAsia" w:ascii="方正仿宋_GBK" w:hAnsi="方正仿宋_GBK" w:eastAsia="方正仿宋_GBK" w:cs="方正仿宋_GBK"/>
          <w:sz w:val="32"/>
          <w:szCs w:val="32"/>
          <w:shd w:val="clear" w:color="auto" w:fill="FFFFFF"/>
        </w:rPr>
        <w:t>开展了绩效评价，涉及财政拨款项目资金</w:t>
      </w:r>
      <w:r>
        <w:rPr>
          <w:rFonts w:ascii="方正仿宋_GBK" w:hAnsi="方正仿宋_GBK" w:eastAsia="方正仿宋_GBK" w:cs="方正仿宋_GBK"/>
          <w:sz w:val="32"/>
          <w:szCs w:val="32"/>
        </w:rPr>
        <w:t>453.46</w:t>
      </w:r>
      <w:r>
        <w:rPr>
          <w:rFonts w:hint="eastAsia" w:ascii="方正仿宋_GBK" w:hAnsi="方正仿宋_GBK" w:eastAsia="方正仿宋_GBK" w:cs="方正仿宋_GBK"/>
          <w:sz w:val="32"/>
          <w:szCs w:val="32"/>
          <w:shd w:val="clear" w:color="auto" w:fill="FFFFFF"/>
        </w:rPr>
        <w:t>万元，评价得分均</w:t>
      </w:r>
      <w:r>
        <w:rPr>
          <w:rFonts w:ascii="方正仿宋_GBK" w:hAnsi="方正仿宋_GBK" w:eastAsia="方正仿宋_GBK" w:cs="方正仿宋_GBK"/>
          <w:sz w:val="32"/>
          <w:szCs w:val="32"/>
          <w:shd w:val="clear" w:color="auto" w:fill="FFFFFF"/>
        </w:rPr>
        <w:t>为90</w:t>
      </w:r>
      <w:r>
        <w:rPr>
          <w:rFonts w:hint="eastAsia" w:ascii="方正仿宋_GBK" w:hAnsi="方正仿宋_GBK" w:eastAsia="方正仿宋_GBK" w:cs="方正仿宋_GBK"/>
          <w:sz w:val="32"/>
          <w:szCs w:val="32"/>
          <w:shd w:val="clear" w:color="auto" w:fill="FFFFFF"/>
        </w:rPr>
        <w:t>分以上，评价等次均为优。</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ind w:firstLine="640"/>
        <w:rPr>
          <w:rFonts w:ascii="楷体" w:hAnsi="楷体" w:eastAsia="楷体" w:cs="楷体"/>
          <w:bCs/>
          <w:sz w:val="32"/>
          <w:szCs w:val="32"/>
          <w:shd w:val="clear" w:color="auto" w:fill="FFFFFF"/>
        </w:rPr>
      </w:pPr>
      <w:r>
        <w:rPr>
          <w:rFonts w:hint="eastAsia" w:ascii="楷体" w:hAnsi="楷体" w:eastAsia="楷体" w:cs="楷体"/>
          <w:bCs/>
          <w:sz w:val="32"/>
          <w:szCs w:val="32"/>
          <w:shd w:val="clear" w:color="auto" w:fill="FFFFFF"/>
        </w:rPr>
        <w:t>县财政局未委托第三方对我单位开展绩效评价。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本单位决算公开信息反馈和联系方式：李福容023-70606871</w:t>
      </w:r>
      <w:r>
        <w:rPr>
          <w:rFonts w:hint="default" w:ascii="方正仿宋_GBK" w:hAnsi="方正仿宋_GBK" w:eastAsia="方正仿宋_GBK" w:cs="方正仿宋_GBK"/>
          <w:sz w:val="32"/>
          <w:szCs w:val="32"/>
          <w:shd w:val="clear" w:color="auto" w:fill="FFFFFF"/>
        </w:rPr>
        <w:t xml:space="preserve"> </w:t>
      </w:r>
    </w:p>
    <w:p>
      <w:pPr>
        <w:pStyle w:val="11"/>
        <w:autoSpaceDE w:val="0"/>
        <w:ind w:firstLine="0" w:firstLineChars="0"/>
        <w:rPr>
          <w:rFonts w:ascii="方正仿宋_GBK" w:hAnsi="方正仿宋_GBK" w:eastAsia="方正仿宋_GBK" w:cs="方正仿宋_GBK"/>
          <w:sz w:val="32"/>
          <w:szCs w:val="32"/>
          <w:shd w:val="clear" w:color="auto" w:fill="FFFF00"/>
        </w:rPr>
      </w:pP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r>
              <w:rPr>
                <w:rFonts w:cs="宋体"/>
                <w:sz w:val="20"/>
                <w:szCs w:val="20"/>
              </w:rPr>
              <w:t>公开单位：</w:t>
            </w:r>
            <w:r>
              <w:rPr>
                <w:sz w:val="20"/>
              </w:rPr>
              <w:t>重庆市丰都县农业技术服务中心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816.34</w:t>
            </w: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57.17</w:t>
            </w: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23.17</w:t>
            </w: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853.25</w:t>
            </w: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21.68</w:t>
            </w: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816.34</w:t>
            </w: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955.28</w:t>
            </w: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138.94</w:t>
            </w: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955.28</w:t>
            </w:r>
            <w:r>
              <w:rPr>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955.28</w:t>
            </w:r>
            <w:r>
              <w:rPr>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公开单位：</w:t>
            </w:r>
            <w:r>
              <w:rPr>
                <w:sz w:val="20"/>
              </w:rPr>
              <w:t>重庆市丰都县农业技术服务中心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816.34</w:t>
            </w:r>
            <w:r>
              <w:rPr>
                <w:b/>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816.34</w:t>
            </w:r>
            <w:r>
              <w:rPr>
                <w:b/>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57.17</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57.17</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57.17</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57.17</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28.91</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28.91</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14.46</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14.46</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13.80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13.80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23.17</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23.17</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23.17</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23.17</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14.46</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14.46</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8.72</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8.72</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714.31</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714.31</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714.31</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714.31</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399.79</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399.79</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科技转化与推广服务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230.97</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230.97</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43.09</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43.09</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2130135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农业资源保护修复与利用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35.95</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35.95</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2130153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农田建设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4.51</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4.51</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21.68</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21.68</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21.68</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21.68</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21.68</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21.68</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 xml:space="preserve">公开单位： </w:t>
            </w:r>
            <w:r>
              <w:rPr>
                <w:sz w:val="20"/>
              </w:rPr>
              <w:t xml:space="preserve">重庆市丰都县农业技术服务中心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955.28</w:t>
            </w:r>
            <w:r>
              <w:rPr>
                <w:b/>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501.82</w:t>
            </w:r>
            <w:r>
              <w:rPr>
                <w:b/>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453.46</w:t>
            </w:r>
            <w:r>
              <w:rPr>
                <w:b/>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57.17</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57.17</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57.17</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57.17</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28.91</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28.91</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14.46</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14.46</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13.80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13.80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23.17</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23.17</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23.17</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23.17</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14.46</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14.46</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8.72</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8.72</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853.25</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399.79</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453.46</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853.25</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399.79</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453.46</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399.79</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399.79</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科技转化与推广服务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230.97</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230.97</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155.70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155.70</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2130135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农业资源保护修复与利用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62.28</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62.28</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2130153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农田建设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4.51</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4.51</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21.68</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21.68</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21.68</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21.68</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21.68</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21.68</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 xml:space="preserve">公开单位： </w:t>
            </w:r>
            <w:r>
              <w:rPr>
                <w:sz w:val="20"/>
              </w:rPr>
              <w:t>重庆市丰都县农业技术服务中心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sz w:val="20"/>
                <w:szCs w:val="20"/>
              </w:rPr>
            </w:pPr>
            <w:r>
              <w:rPr>
                <w:rFonts w:cs="宋体"/>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816.34</w:t>
            </w: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57.17</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57.17</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23.17</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23.17</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853.25</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853.25</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21.68</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21.68</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816.34</w:t>
            </w: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955.28</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955.28</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138.94</w:t>
            </w: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138.94</w:t>
            </w: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955.28</w:t>
            </w: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955.28</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955.28</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 xml:space="preserve">公开单位： </w:t>
            </w:r>
            <w:r>
              <w:rPr>
                <w:sz w:val="20"/>
              </w:rPr>
              <w:t>重庆市丰都县农业技术服务中心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955.28</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501.82</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453.46</w:t>
            </w:r>
            <w:r>
              <w:rPr>
                <w:b/>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57.17</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57.17</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57.17</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57.17</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28.91</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28.91</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14.46</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14.46</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13.80</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13.80</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23.17</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23.17</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23.17</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23.17</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14.46</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14.46</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8.72</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8.72</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853.25</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399.79</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453.46</w:t>
            </w:r>
            <w:r>
              <w:rPr>
                <w:b/>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853.25</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399.79</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453.46</w:t>
            </w:r>
            <w:r>
              <w:rPr>
                <w:b/>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399.79</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399.79</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科技转化与推广服务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230.97</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230.97</w:t>
            </w: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155.70</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155.70</w:t>
            </w: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2130135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农业资源保护修复与利用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62.28</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62.28</w:t>
            </w: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2130153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农田建设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4.51</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4.51</w:t>
            </w: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21.68</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21.68</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21.68</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21.68</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21.68</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21.68</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 xml:space="preserve">公开单位： </w:t>
            </w:r>
            <w:r>
              <w:rPr>
                <w:sz w:val="20"/>
              </w:rPr>
              <w:t>重庆市丰都县农业技术服务中心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经济分类科目（按“款”级经济分类科目）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经济分类科目（按“款”级经济分类科目）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经济分类科目（按“款”级经济分类科目）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457.91</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27.69</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0.14</w:t>
            </w: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105.85</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3.96</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3.28</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0.14</w:t>
            </w: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237.53</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0.28</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28.91</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2.19</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14.46</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3.32</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14.46</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5.99</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0.12</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25.58</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21.86</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16.07</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1.56</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14.71</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7.50</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1.36</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5.48</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0.45</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2.87</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sz w:val="18"/>
                <w:szCs w:val="18"/>
              </w:rPr>
            </w:pPr>
            <w:r>
              <w:rPr>
                <w:rFonts w:cs="宋体"/>
                <w:sz w:val="18"/>
                <w:szCs w:val="18"/>
              </w:rPr>
              <w:t>473.98</w:t>
            </w:r>
            <w:r>
              <w:rPr>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27.83</w:t>
            </w:r>
            <w:r>
              <w:rPr>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 xml:space="preserve">公开单位： </w:t>
            </w:r>
            <w:r>
              <w:rPr>
                <w:sz w:val="20"/>
              </w:rPr>
              <w:t>重庆市丰都县农业技术服务中心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 xml:space="preserve">公开单位： </w:t>
            </w:r>
            <w:r>
              <w:rPr>
                <w:sz w:val="20"/>
              </w:rPr>
              <w:t>重庆市丰都县农业技术服务中心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 xml:space="preserve">公开单位： </w:t>
            </w:r>
            <w:r>
              <w:rPr>
                <w:sz w:val="20"/>
              </w:rPr>
              <w:t>重庆市丰都县农业技术服务中心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6"/>
                <w:szCs w:val="16"/>
              </w:rPr>
            </w:pPr>
            <w:r>
              <w:rPr>
                <w:rFonts w:cs="宋体"/>
                <w:b/>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6"/>
                <w:szCs w:val="16"/>
              </w:rPr>
            </w:pPr>
            <w:r>
              <w:rPr>
                <w:rFonts w:cs="宋体"/>
                <w:b/>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6"/>
                <w:szCs w:val="16"/>
              </w:rPr>
            </w:pPr>
            <w:r>
              <w:rPr>
                <w:rFonts w:cs="宋体"/>
                <w:b/>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6"/>
                <w:szCs w:val="16"/>
              </w:rPr>
            </w:pPr>
            <w:r>
              <w:rPr>
                <w:rFonts w:cs="宋体"/>
                <w:b/>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6"/>
                <w:szCs w:val="16"/>
              </w:rPr>
            </w:pPr>
            <w:r>
              <w:rPr>
                <w:rFonts w:cs="宋体"/>
                <w:b/>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0.04</w:t>
            </w: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0.04</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0.04</w:t>
            </w: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0.04</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0.04</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1</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4</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2.50</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0000000"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v:textbox>
        </v:shape>
      </w:pict>
    </w:r>
    <w:r>
      <w:rPr>
        <w:rFonts w:hint="default"/>
      </w:rPr>
      <w:pict>
        <v:shape id="_x0000_s2051" o:spid="_x0000_s205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621FC"/>
    <w:rsid w:val="001A09A9"/>
    <w:rsid w:val="001D3BB7"/>
    <w:rsid w:val="002B254B"/>
    <w:rsid w:val="0033205B"/>
    <w:rsid w:val="0037108E"/>
    <w:rsid w:val="0040065B"/>
    <w:rsid w:val="00466C9B"/>
    <w:rsid w:val="00485DDE"/>
    <w:rsid w:val="00520C61"/>
    <w:rsid w:val="00550ABE"/>
    <w:rsid w:val="00562534"/>
    <w:rsid w:val="00601C78"/>
    <w:rsid w:val="00667483"/>
    <w:rsid w:val="006A21D0"/>
    <w:rsid w:val="006E2C18"/>
    <w:rsid w:val="00770383"/>
    <w:rsid w:val="007819D4"/>
    <w:rsid w:val="007B419D"/>
    <w:rsid w:val="007B7C4B"/>
    <w:rsid w:val="007D3D39"/>
    <w:rsid w:val="008E17A0"/>
    <w:rsid w:val="00994AF7"/>
    <w:rsid w:val="00996D49"/>
    <w:rsid w:val="009B67B8"/>
    <w:rsid w:val="009D2B67"/>
    <w:rsid w:val="00A425A2"/>
    <w:rsid w:val="00A566F9"/>
    <w:rsid w:val="00AD7257"/>
    <w:rsid w:val="00AF2751"/>
    <w:rsid w:val="00B03CCD"/>
    <w:rsid w:val="00B04699"/>
    <w:rsid w:val="00B33792"/>
    <w:rsid w:val="00B85A57"/>
    <w:rsid w:val="00BE2B89"/>
    <w:rsid w:val="00C013EA"/>
    <w:rsid w:val="00C10E9E"/>
    <w:rsid w:val="00C20C3E"/>
    <w:rsid w:val="00D60DB8"/>
    <w:rsid w:val="00D76FBE"/>
    <w:rsid w:val="00DF3310"/>
    <w:rsid w:val="00EA69AA"/>
    <w:rsid w:val="00EC3686"/>
    <w:rsid w:val="00F73F90"/>
    <w:rsid w:val="00FA59E0"/>
    <w:rsid w:val="00FD02E7"/>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EBF446C"/>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2019</Words>
  <Characters>11511</Characters>
  <Lines>95</Lines>
  <Paragraphs>27</Paragraphs>
  <TotalTime>325</TotalTime>
  <ScaleCrop>false</ScaleCrop>
  <LinksUpToDate>false</LinksUpToDate>
  <CharactersWithSpaces>13503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县农委机要秘书</cp:lastModifiedBy>
  <dcterms:modified xsi:type="dcterms:W3CDTF">2024-11-04T17:08:59Z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ies>
</file>