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丰都县农业农村委员会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关于牛牵峡漂流修建接待中心及配套设施项目纳入农村产业融合发展用地项目库公示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南天湖镇人民政府《关于牛牵峡漂流修建接待中心及配套设施项目纳入农村产业融合发展用地项目库的函》（</w:t>
      </w:r>
      <w:r>
        <w:rPr>
          <w:rFonts w:hint="default" w:ascii="仿宋" w:hAnsi="仿宋" w:eastAsia="仿宋" w:cs="仿宋"/>
          <w:color w:val="auto"/>
          <w:kern w:val="2"/>
          <w:sz w:val="32"/>
          <w:szCs w:val="24"/>
          <w:lang w:val="en-US" w:eastAsia="zh-CN"/>
        </w:rPr>
        <w:t>南天湖府函〔2024〕</w:t>
      </w:r>
      <w:r>
        <w:rPr>
          <w:rFonts w:hint="eastAsia" w:ascii="仿宋" w:hAnsi="仿宋" w:eastAsia="仿宋" w:cs="仿宋"/>
          <w:color w:val="auto"/>
          <w:kern w:val="2"/>
          <w:sz w:val="32"/>
          <w:szCs w:val="24"/>
          <w:lang w:val="en-US" w:eastAsia="zh-CN"/>
        </w:rPr>
        <w:t>72</w:t>
      </w:r>
      <w:r>
        <w:rPr>
          <w:rFonts w:hint="default" w:ascii="仿宋" w:hAnsi="仿宋" w:eastAsia="仿宋" w:cs="仿宋"/>
          <w:color w:val="auto"/>
          <w:kern w:val="2"/>
          <w:sz w:val="32"/>
          <w:szCs w:val="24"/>
          <w:lang w:val="en-US" w:eastAsia="zh-CN"/>
        </w:rPr>
        <w:t>号</w:t>
      </w:r>
      <w:r>
        <w:rPr>
          <w:rFonts w:hint="eastAsia" w:ascii="仿宋" w:hAnsi="仿宋" w:eastAsia="仿宋" w:cs="仿宋"/>
          <w:color w:val="auto"/>
          <w:kern w:val="2"/>
          <w:sz w:val="32"/>
          <w:szCs w:val="24"/>
          <w:lang w:val="en-US" w:eastAsia="zh-CN"/>
        </w:rPr>
        <w:t>）收悉，经县规资局、发展改革委</w:t>
      </w:r>
      <w:bookmarkStart w:id="0" w:name="_GoBack"/>
      <w:bookmarkEnd w:id="0"/>
      <w:r>
        <w:rPr>
          <w:rFonts w:hint="eastAsia" w:ascii="仿宋" w:hAnsi="仿宋" w:eastAsia="仿宋" w:cs="仿宋"/>
          <w:color w:val="auto"/>
          <w:kern w:val="2"/>
          <w:sz w:val="32"/>
          <w:szCs w:val="24"/>
          <w:lang w:val="en-US" w:eastAsia="zh-CN"/>
        </w:rPr>
        <w:t>、生态环境局、经信委、农业农村委分别开展入库审查，情况如下。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一、项目名称：牛牵峡漂流修建接待中心及配套设施项目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二、项目法人：丰都县仙源湖乡村旅游开发有限公司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三、建设地点：南天湖镇义合村十组与三抚村5组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四、建设内容：该项目建设总占地面积2022.83㎡，修建接待中心及配套设施包含建设售票大厅、浴室、厕所、医务室、办公室、超市等内容。主要用于接待游客使用。项目建设后带动就业约70人，村集体以土地入股每年按收益的1%分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五、用地面积：2022.83㎡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经审查该项目符合农村一二三产业融合发展用地管理入库要求，现予公示，公示期3天（12月19日至12月4日），如有异议请电话联系023-70711151。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3200" w:firstLineChars="100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200" w:firstLineChars="10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丰都县农业农村委员会</w:t>
      </w: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2024年12月19日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1" w:csb1="00000000"/>
  </w:font>
  <w:font w:name="等线">
    <w:altName w:val="汉仪中圆B5"/>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YWRkYzFkNjViNDU3ZTZiN2M4Njk3OTYwNmY4MTEifQ=="/>
  </w:docVars>
  <w:rsids>
    <w:rsidRoot w:val="698519C0"/>
    <w:rsid w:val="026D577F"/>
    <w:rsid w:val="0FA04CB1"/>
    <w:rsid w:val="11B8789F"/>
    <w:rsid w:val="2FF91470"/>
    <w:rsid w:val="379B0480"/>
    <w:rsid w:val="3F8548C3"/>
    <w:rsid w:val="40B37534"/>
    <w:rsid w:val="42B75948"/>
    <w:rsid w:val="476737F1"/>
    <w:rsid w:val="47746F6F"/>
    <w:rsid w:val="49491A93"/>
    <w:rsid w:val="4BF06F73"/>
    <w:rsid w:val="4D6B792C"/>
    <w:rsid w:val="518D0B1E"/>
    <w:rsid w:val="5363025D"/>
    <w:rsid w:val="54AE273D"/>
    <w:rsid w:val="54E517B7"/>
    <w:rsid w:val="57713D91"/>
    <w:rsid w:val="5E52617E"/>
    <w:rsid w:val="5EF632DC"/>
    <w:rsid w:val="698519C0"/>
    <w:rsid w:val="751B27C4"/>
    <w:rsid w:val="76241F3D"/>
    <w:rsid w:val="76435113"/>
    <w:rsid w:val="769A5F35"/>
    <w:rsid w:val="77C307BC"/>
    <w:rsid w:val="7CE77049"/>
    <w:rsid w:val="7FCB79A1"/>
    <w:rsid w:val="DB1FC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eastAsia="仿宋_GB2312"/>
      <w:sz w:val="32"/>
    </w:rPr>
  </w:style>
  <w:style w:type="paragraph" w:styleId="4">
    <w:name w:val="toc 5"/>
    <w:basedOn w:val="1"/>
    <w:next w:val="1"/>
    <w:unhideWhenUsed/>
    <w:qFormat/>
    <w:uiPriority w:val="99"/>
    <w:pPr>
      <w:wordWrap w:val="0"/>
      <w:spacing w:before="100" w:beforeAutospacing="1" w:after="100" w:afterAutospacing="1"/>
      <w:ind w:left="1275"/>
    </w:pPr>
    <w:rPr>
      <w:rFonts w:ascii="Times New Roman" w:hAnsi="Times New Roman" w:eastAsia="宋体" w:cs="Times New Roman"/>
      <w:kern w:val="0"/>
      <w:szCs w:val="21"/>
    </w:rPr>
  </w:style>
  <w:style w:type="paragraph" w:customStyle="1" w:styleId="7">
    <w:name w:val="UserStyle_0"/>
    <w:basedOn w:val="1"/>
    <w:qFormat/>
    <w:uiPriority w:val="0"/>
    <w:pPr>
      <w:spacing w:after="120"/>
      <w:textAlignment w:val="baseline"/>
    </w:pPr>
    <w:rPr>
      <w:rFonts w:ascii="Times New Roman" w:hAnsi="Times New Roman" w:eastAsia="等线"/>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400</Words>
  <Characters>428</Characters>
  <Lines>0</Lines>
  <Paragraphs>0</Paragraphs>
  <TotalTime>3</TotalTime>
  <ScaleCrop>false</ScaleCrop>
  <LinksUpToDate>false</LinksUpToDate>
  <CharactersWithSpaces>435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2024-03-08T17:30:00Z</dcterms:created>
  <dc:creator>祥瑞</dc:creator>
  <cp:lastModifiedBy>县农委机要秘书</cp:lastModifiedBy>
  <cp:lastPrinted>2024-10-29T17:13:00Z</cp:lastPrinted>
  <dcterms:modified xsi:type="dcterms:W3CDTF">2024-12-19T15:34:17Z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1F2F04A69EFF462F9AC3D2A1538604D9_13</vt:lpwstr>
  </property>
</Properties>
</file>