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48E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030E173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关于202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风险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消除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监测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对象名单</w:t>
      </w:r>
    </w:p>
    <w:p w14:paraId="58F3E26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公告(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月)</w:t>
      </w:r>
    </w:p>
    <w:p w14:paraId="350D7C5C">
      <w:pPr>
        <w:pStyle w:val="2"/>
      </w:pPr>
    </w:p>
    <w:p w14:paraId="7E577C33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入户核实、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村级评议（公示）、乡镇（街道）联合审核和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级审定等程序，我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监测对象标注风险消除。现将名单予以公告。</w:t>
      </w:r>
    </w:p>
    <w:p w14:paraId="6BAD0007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2850B57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cs="Times New Roman"/>
          <w:color w:val="auto"/>
          <w:sz w:val="32"/>
        </w:rPr>
      </w:pPr>
    </w:p>
    <w:p w14:paraId="45799F85">
      <w:pPr>
        <w:pStyle w:val="16"/>
        <w:spacing w:line="570" w:lineRule="exact"/>
        <w:rPr>
          <w:rFonts w:ascii="Times New Roman" w:cs="Times New Roman"/>
          <w:color w:val="auto"/>
          <w:sz w:val="32"/>
        </w:rPr>
      </w:pPr>
    </w:p>
    <w:p w14:paraId="30C5E866">
      <w:pPr>
        <w:spacing w:line="570" w:lineRule="exact"/>
        <w:ind w:firstLine="4800" w:firstLineChars="1500"/>
        <w:rPr>
          <w:rFonts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7E66646">
      <w:pPr>
        <w:spacing w:line="60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 xml:space="preserve">                       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</w:rPr>
        <w:t>日</w:t>
      </w:r>
    </w:p>
    <w:p w14:paraId="33100055"/>
    <w:p w14:paraId="24B2C09C">
      <w:pPr>
        <w:pStyle w:val="2"/>
      </w:pPr>
    </w:p>
    <w:p w14:paraId="5E0A2E2C">
      <w:pPr>
        <w:pStyle w:val="2"/>
      </w:pPr>
    </w:p>
    <w:p w14:paraId="4CB728FC">
      <w:pPr>
        <w:pStyle w:val="2"/>
      </w:pPr>
    </w:p>
    <w:p w14:paraId="35F69616">
      <w:pPr>
        <w:pStyle w:val="2"/>
      </w:pPr>
    </w:p>
    <w:p w14:paraId="0233975B">
      <w:pPr>
        <w:pStyle w:val="2"/>
      </w:pPr>
    </w:p>
    <w:p w14:paraId="1C8973A0">
      <w:pPr>
        <w:pStyle w:val="2"/>
      </w:pPr>
    </w:p>
    <w:p w14:paraId="42873CD8">
      <w:pPr>
        <w:pStyle w:val="2"/>
      </w:pPr>
    </w:p>
    <w:p w14:paraId="273A5971">
      <w:pPr>
        <w:pStyle w:val="2"/>
      </w:pPr>
    </w:p>
    <w:p w14:paraId="7B6FD261">
      <w:pPr>
        <w:pStyle w:val="2"/>
      </w:pPr>
    </w:p>
    <w:p w14:paraId="5DBCA090">
      <w:pPr>
        <w:pStyle w:val="2"/>
      </w:pPr>
    </w:p>
    <w:p w14:paraId="0E4B25EA">
      <w:pPr>
        <w:pStyle w:val="2"/>
      </w:pPr>
    </w:p>
    <w:p w14:paraId="6BBB4D05">
      <w:pPr>
        <w:pStyle w:val="2"/>
      </w:pPr>
    </w:p>
    <w:p w14:paraId="0C5AEF01">
      <w:pPr>
        <w:pStyle w:val="2"/>
      </w:pPr>
    </w:p>
    <w:p w14:paraId="0BFE8C54">
      <w:pPr>
        <w:pStyle w:val="2"/>
      </w:pPr>
    </w:p>
    <w:p w14:paraId="23F5B376">
      <w:pPr>
        <w:pStyle w:val="2"/>
      </w:pPr>
    </w:p>
    <w:p w14:paraId="7C201BF6">
      <w:pPr>
        <w:pStyle w:val="2"/>
      </w:pPr>
    </w:p>
    <w:p w14:paraId="28AB8AE4">
      <w:pPr>
        <w:pStyle w:val="2"/>
      </w:pPr>
    </w:p>
    <w:p w14:paraId="3C616AEF">
      <w:pPr>
        <w:pStyle w:val="2"/>
      </w:pPr>
    </w:p>
    <w:p w14:paraId="4B1BF66D">
      <w:pPr>
        <w:pStyle w:val="2"/>
      </w:pPr>
    </w:p>
    <w:p w14:paraId="75073445">
      <w:pPr>
        <w:pStyle w:val="2"/>
      </w:pPr>
    </w:p>
    <w:p w14:paraId="46924644">
      <w:pPr>
        <w:pStyle w:val="2"/>
      </w:pPr>
    </w:p>
    <w:p w14:paraId="1AF53DDB">
      <w:pPr>
        <w:pStyle w:val="2"/>
      </w:pPr>
    </w:p>
    <w:p w14:paraId="20E482D8">
      <w:pPr>
        <w:pStyle w:val="2"/>
      </w:pPr>
    </w:p>
    <w:p w14:paraId="454E0E13">
      <w:pPr>
        <w:pStyle w:val="6"/>
      </w:pPr>
    </w:p>
    <w:p w14:paraId="42842A02">
      <w:pPr>
        <w:jc w:val="center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2025年丰都县风险消除监测对象公告名单</w:t>
      </w:r>
    </w:p>
    <w:p w14:paraId="3836DCAB">
      <w:pPr>
        <w:pStyle w:val="4"/>
      </w:pPr>
    </w:p>
    <w:tbl>
      <w:tblPr>
        <w:tblStyle w:val="9"/>
        <w:tblW w:w="9638" w:type="dxa"/>
        <w:tblInd w:w="-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86"/>
        <w:gridCol w:w="1221"/>
        <w:gridCol w:w="708"/>
        <w:gridCol w:w="910"/>
        <w:gridCol w:w="954"/>
        <w:gridCol w:w="1853"/>
        <w:gridCol w:w="1747"/>
      </w:tblGrid>
      <w:tr w14:paraId="3DB94BF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91" w:hRule="atLeast"/>
          <w:tblHeader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 w14:paraId="4BAC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主要返贫</w:t>
            </w:r>
          </w:p>
          <w:p w14:paraId="5E74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 w14:paraId="14A5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杨凤梅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38BB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陈天龙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652F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陈静钦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4A1B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陈静雲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7463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秦中雨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5DCA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陈格兰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059A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文海峰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0096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文韬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05FF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双河村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63FB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双河村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6619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双河村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3017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592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刘柏芳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21BD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0C5E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王星雅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4CD5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王苏节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554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王苏瑶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0F9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牟家场村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杨素芳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1B98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牟家场村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7DDD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牟家场村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512C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牟家场村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代朝尊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之公公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0ED3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范家沟村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熊志杰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户主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缺劳动力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78B5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盖灵庙村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彭春林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6C06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盖灵庙村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陶明珍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420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盖灵庙村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C0E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弹子台村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徐淋杰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4A1E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弹子台村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徐淋红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之兄弟姐妹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3DC9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秦光涛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因住房安全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0DDB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张万芳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因住房安全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6B23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因产业项目失败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5975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金文燕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因产业项目失败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4406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湛森雲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因产业项目失败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6EC0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湛竣森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因产业项目失败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5BD5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湛秋虹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因产业项目失败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3300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舒成秀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因产业项目失败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7B9D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黎明社区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徐龙祥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3798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黎明社区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02C7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黎明社区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吴朝珍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之祖母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0128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黎明社区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徐燕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之兄弟姐妹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21B5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秦秀华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2BF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40B3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隆家沟村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杨学仁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0C9B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隆家沟村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黄清梅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150B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隆家沟村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2D62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隆家沟村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杨婷婷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45BC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隆家沟村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代时华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因病、因务工就业不稳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2147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隆家沟村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因病、因务工就业不稳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03F1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新堤场村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江大其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33CD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新堤场村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何秀林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7266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新堤场村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江金蓉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2E3C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新堤场村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江金叹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1219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新堤场村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李正祥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因务工就业不稳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6B9D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新堤场村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秦小兰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因务工就业不稳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30E8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新堤场村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因务工就业不稳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2722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陈国喜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38FA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周必琴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1BF0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6969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7D1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黄春应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2823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黄宇铖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CC1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1989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秦宗英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40C7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陈章友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6FC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陈皓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6D6C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6352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陈博红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4C3F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廖克娟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之儿媳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3650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谭洵沟村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彭文秀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6BA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谭洵沟村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向亚鸿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34A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谭洵沟村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向彭晏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22B0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大池坝村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付朝由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CFE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刘雪娇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07F3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之兄弟姐妹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7359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王朝碧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之祖母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7F56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彭正凡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13DD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廖德香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332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彭有和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6F9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甘乃堂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0777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谭德秀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31FD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3EA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余淑娟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之儿媳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BA8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甘在维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401B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甘露杰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13D5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双石磙村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孙祥英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3ECD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双石磙村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江正龙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78F9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双石磙村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王本淑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5939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双石磙村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28EE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双石磙村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杨维英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4805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江池镇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邹家村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付登红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5D7D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大池社区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BCB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大池社区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姚春英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220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大池社区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6457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廖家坝村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廖存兵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3924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廖家坝村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陈群会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22FF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廖家坝村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廖旺财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0D57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廖家坝村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廖梦洁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6F7C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鱼泉子村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佘清娟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19AB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鱼泉子村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罗世福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3020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绿春坝村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廖艳明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2F87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绿春坝村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高友兰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B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2417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绿春坝村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廖俊龙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0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65A2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双鹰坝村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5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E41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双鹰坝村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向忠会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8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744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四角楼村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张锦明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3700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四角楼村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唐兆英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3225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四角楼村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6210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龙头寨村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杜维平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因病、因残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F2C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龙头寨村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李德兰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因病、因残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4CCB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龙头寨村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唐德贤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5476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龙头寨村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杜大梅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7F0C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三汇社区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因病、因学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5D14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三汇社区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王庚丰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因病、因学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233D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三汇社区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周南义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之儿媳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因病、因学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4E363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三汇社区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王宇辰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因病、因学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6A78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三汇社区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因病、因学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777C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小安溪村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罗中禄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5D12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小安溪村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黄安香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6673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小安溪村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罗廷军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324A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九溪沟村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罗海明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5C52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九溪沟村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6C84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九溪沟村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5538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厂天坝村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秦德志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9B1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厂天坝村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向海英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3CE4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马灯坝村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杨兴贵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52CC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马灯坝村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64C5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付家山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边缘易致贫户</w:t>
            </w:r>
          </w:p>
        </w:tc>
      </w:tr>
      <w:tr w14:paraId="7C4D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付家山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黄素兰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2F63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付家山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0553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黄建红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54F4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2A45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黄炽桢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6378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黄中燕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4217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向立英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2C6B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黄中琴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突发严重困难户</w:t>
            </w:r>
          </w:p>
        </w:tc>
      </w:tr>
      <w:tr w14:paraId="7B07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李天钊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  <w:tr w14:paraId="26EE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5" w:type="dxa"/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之兄弟姐妹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脱贫不稳定户</w:t>
            </w:r>
          </w:p>
        </w:tc>
      </w:tr>
    </w:tbl>
    <w:p w14:paraId="71394994">
      <w:pP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</w:pPr>
    </w:p>
    <w:p w14:paraId="78E52122"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7" w:header="851" w:footer="1418" w:gutter="0"/>
      <w:pgNumType w:fmt="decimal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8084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1D83B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1D83B"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C1947">
    <w:pPr>
      <w:pStyle w:val="2"/>
      <w:ind w:left="0" w:leftChars="0" w:firstLine="0" w:firstLineChars="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453D5">
                          <w:pPr>
                            <w:pStyle w:val="2"/>
                            <w:ind w:left="0" w:leftChars="0" w:firstLine="0" w:firstLineChars="0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8453D5">
                    <w:pPr>
                      <w:pStyle w:val="2"/>
                      <w:ind w:left="0" w:leftChars="0" w:firstLine="0" w:firstLineChars="0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744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00172A27"/>
    <w:rsid w:val="000123FA"/>
    <w:rsid w:val="000E4823"/>
    <w:rsid w:val="00172A27"/>
    <w:rsid w:val="00174859"/>
    <w:rsid w:val="002E01C1"/>
    <w:rsid w:val="00336D5B"/>
    <w:rsid w:val="00430B97"/>
    <w:rsid w:val="00444358"/>
    <w:rsid w:val="00601156"/>
    <w:rsid w:val="006679CA"/>
    <w:rsid w:val="006907EA"/>
    <w:rsid w:val="00823E7F"/>
    <w:rsid w:val="00860A02"/>
    <w:rsid w:val="008F4F35"/>
    <w:rsid w:val="00B36B5A"/>
    <w:rsid w:val="00B44DFB"/>
    <w:rsid w:val="00C045B2"/>
    <w:rsid w:val="00C9263A"/>
    <w:rsid w:val="00D36BAF"/>
    <w:rsid w:val="00D83551"/>
    <w:rsid w:val="00FA1160"/>
    <w:rsid w:val="01001913"/>
    <w:rsid w:val="0C942EBF"/>
    <w:rsid w:val="0E7B2B31"/>
    <w:rsid w:val="11A344F4"/>
    <w:rsid w:val="13316F20"/>
    <w:rsid w:val="16363A6C"/>
    <w:rsid w:val="16F77EB8"/>
    <w:rsid w:val="17604B36"/>
    <w:rsid w:val="1A13736E"/>
    <w:rsid w:val="1FCD2EF1"/>
    <w:rsid w:val="216655B5"/>
    <w:rsid w:val="21F97C71"/>
    <w:rsid w:val="22031C69"/>
    <w:rsid w:val="24EC4AD0"/>
    <w:rsid w:val="268C12A8"/>
    <w:rsid w:val="271C2609"/>
    <w:rsid w:val="281A2BD8"/>
    <w:rsid w:val="28D33271"/>
    <w:rsid w:val="298D00D3"/>
    <w:rsid w:val="29C92DFC"/>
    <w:rsid w:val="2A577B1C"/>
    <w:rsid w:val="2B0A4D56"/>
    <w:rsid w:val="2C2834A6"/>
    <w:rsid w:val="2C5A5D16"/>
    <w:rsid w:val="2D546C0A"/>
    <w:rsid w:val="2DB427FD"/>
    <w:rsid w:val="2F86521F"/>
    <w:rsid w:val="2F9364E9"/>
    <w:rsid w:val="30234632"/>
    <w:rsid w:val="32496953"/>
    <w:rsid w:val="332869DE"/>
    <w:rsid w:val="344D3FBD"/>
    <w:rsid w:val="348B2934"/>
    <w:rsid w:val="37215DAE"/>
    <w:rsid w:val="39106EAD"/>
    <w:rsid w:val="397D6A65"/>
    <w:rsid w:val="3A0F5C70"/>
    <w:rsid w:val="3A5768E6"/>
    <w:rsid w:val="3AEA3862"/>
    <w:rsid w:val="3C0A3315"/>
    <w:rsid w:val="3CB45A84"/>
    <w:rsid w:val="3CE517D2"/>
    <w:rsid w:val="3DCF3F73"/>
    <w:rsid w:val="3E4D2C18"/>
    <w:rsid w:val="3E816452"/>
    <w:rsid w:val="3E8A5556"/>
    <w:rsid w:val="3F9904AC"/>
    <w:rsid w:val="3FCC37C3"/>
    <w:rsid w:val="42B11C13"/>
    <w:rsid w:val="434E554B"/>
    <w:rsid w:val="437B1FA9"/>
    <w:rsid w:val="44FE49D5"/>
    <w:rsid w:val="46815CEE"/>
    <w:rsid w:val="48846F49"/>
    <w:rsid w:val="4C350D3A"/>
    <w:rsid w:val="4C6346A7"/>
    <w:rsid w:val="4C656D8C"/>
    <w:rsid w:val="4D7C5695"/>
    <w:rsid w:val="4FBD4E79"/>
    <w:rsid w:val="50A8054F"/>
    <w:rsid w:val="519C1617"/>
    <w:rsid w:val="53F341D7"/>
    <w:rsid w:val="57761424"/>
    <w:rsid w:val="59426DD1"/>
    <w:rsid w:val="5C591CB7"/>
    <w:rsid w:val="64701787"/>
    <w:rsid w:val="657248E5"/>
    <w:rsid w:val="65B5753E"/>
    <w:rsid w:val="669173FB"/>
    <w:rsid w:val="66F607A6"/>
    <w:rsid w:val="68FE46EF"/>
    <w:rsid w:val="691A30B1"/>
    <w:rsid w:val="6C4038DA"/>
    <w:rsid w:val="6CC9386E"/>
    <w:rsid w:val="6E32536A"/>
    <w:rsid w:val="6FF86E02"/>
    <w:rsid w:val="7012280C"/>
    <w:rsid w:val="711E0B5C"/>
    <w:rsid w:val="716553D6"/>
    <w:rsid w:val="71F22D41"/>
    <w:rsid w:val="722E0A7F"/>
    <w:rsid w:val="73531F2B"/>
    <w:rsid w:val="73D60E0F"/>
    <w:rsid w:val="74D54162"/>
    <w:rsid w:val="761E1691"/>
    <w:rsid w:val="7682462A"/>
    <w:rsid w:val="76D5486E"/>
    <w:rsid w:val="772A7E61"/>
    <w:rsid w:val="77447750"/>
    <w:rsid w:val="79AC70BD"/>
    <w:rsid w:val="7A664E53"/>
    <w:rsid w:val="7BDD7585"/>
    <w:rsid w:val="F7D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5">
    <w:name w:val="Body Text"/>
    <w:basedOn w:val="1"/>
    <w:next w:val="6"/>
    <w:autoRedefine/>
    <w:qFormat/>
    <w:uiPriority w:val="0"/>
    <w:pPr>
      <w:widowControl w:val="0"/>
      <w:ind w:leftChars="100" w:rightChars="1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6">
    <w:name w:val="toc 5"/>
    <w:basedOn w:val="1"/>
    <w:next w:val="1"/>
    <w:autoRedefine/>
    <w:semiHidden/>
    <w:qFormat/>
    <w:locked/>
    <w:uiPriority w:val="99"/>
    <w:pPr>
      <w:ind w:left="1680"/>
    </w:pPr>
  </w:style>
  <w:style w:type="paragraph" w:styleId="7">
    <w:name w:val="Plain Text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8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1">
    <w:name w:val="Hyperlink"/>
    <w:basedOn w:val="10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Footer Char"/>
    <w:basedOn w:val="10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Header Char"/>
    <w:basedOn w:val="10"/>
    <w:link w:val="8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font41"/>
    <w:basedOn w:val="10"/>
    <w:autoRedefine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296</Words>
  <Characters>318</Characters>
  <Lines>0</Lines>
  <Paragraphs>0</Paragraphs>
  <TotalTime>0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2022-06-02T12:09:00Z</dcterms:created>
  <dc:creator>红</dc:creator>
  <cp:lastModifiedBy>ll</cp:lastModifiedBy>
  <cp:lastPrinted>2024-06-24T02:47:00Z</cp:lastPrinted>
  <dcterms:modified xsi:type="dcterms:W3CDTF">2025-03-21T02:36:45Z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289086AEE7BD4EDF95097E8E6AF1EAE9_13</vt:lpwstr>
  </property>
  <property fmtid="{D5CDD505-2E9C-101B-9397-08002B2CF9AE}" pid="4" name="KSOTemplateDocerSaveRecord">
    <vt:lpwstr>eyJoZGlkIjoiNjM1MTE3YmM0OGNjNmU4NTI4NTM3ZmMxMDJjMDIxMTYiLCJ1c2VySWQiOiIzMzI4MjAwMTMifQ==</vt:lpwstr>
  </property>
</Properties>
</file>