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  <w:highlight w:val="none"/>
        </w:rPr>
      </w:pPr>
      <w:r>
        <w:rPr>
          <w:rFonts w:eastAsia="方正仿宋_GBK"/>
          <w:color w:val="000000"/>
          <w:szCs w:val="24"/>
          <w:highlight w:val="none"/>
        </w:rPr>
        <w:t xml:space="preserve">    </w:t>
      </w:r>
    </w:p>
    <w:p>
      <w:pPr>
        <w:spacing w:line="500" w:lineRule="exact"/>
        <w:rPr>
          <w:rFonts w:eastAsia="Times New Roman"/>
          <w:highlight w:val="none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  <w:highlight w:val="none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  <w:highlight w:val="none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  <w:highlight w:val="none"/>
        </w:rPr>
      </w:pPr>
    </w:p>
    <w:p>
      <w:pPr>
        <w:spacing w:line="500" w:lineRule="exact"/>
        <w:jc w:val="center"/>
        <w:rPr>
          <w:rFonts w:eastAsia="方正楷体_GBK"/>
          <w:highlight w:val="none"/>
        </w:rPr>
      </w:pPr>
    </w:p>
    <w:p>
      <w:pPr>
        <w:spacing w:line="500" w:lineRule="exact"/>
        <w:jc w:val="center"/>
        <w:rPr>
          <w:rFonts w:eastAsia="方正楷体_GBK"/>
          <w:highlight w:val="none"/>
        </w:rPr>
      </w:pPr>
    </w:p>
    <w:p>
      <w:pPr>
        <w:spacing w:line="500" w:lineRule="exact"/>
        <w:rPr>
          <w:rFonts w:eastAsia="方正仿宋_GBK"/>
          <w:highlight w:val="none"/>
        </w:rPr>
      </w:pPr>
      <w:r>
        <w:rPr>
          <w:rFonts w:eastAsia="方正仿宋_GBK"/>
          <w:highlight w:val="none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丰农业农村委发〔</w:t>
      </w:r>
      <w:r>
        <w:rPr>
          <w:rFonts w:eastAsia="方正仿宋_GBK"/>
          <w:sz w:val="32"/>
          <w:szCs w:val="32"/>
          <w:highlight w:val="none"/>
        </w:rPr>
        <w:t>202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/>
          <w:sz w:val="32"/>
          <w:szCs w:val="32"/>
          <w:highlight w:val="none"/>
        </w:rPr>
        <w:t>〕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147 </w:t>
      </w:r>
      <w:r>
        <w:rPr>
          <w:rFonts w:hint="eastAsia" w:eastAsia="方正仿宋_GBK"/>
          <w:sz w:val="32"/>
          <w:szCs w:val="32"/>
          <w:highlight w:val="none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  <w:highlight w:val="none"/>
        </w:rPr>
      </w:pPr>
    </w:p>
    <w:p>
      <w:pPr>
        <w:jc w:val="center"/>
        <w:rPr>
          <w:rFonts w:eastAsia="黑体"/>
          <w:b/>
          <w:sz w:val="44"/>
          <w:szCs w:val="44"/>
          <w:highlight w:val="none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  <w:highlight w:val="none"/>
        </w:rPr>
      </w:pPr>
      <w:r>
        <w:rPr>
          <w:rFonts w:hint="eastAsia" w:ascii="方正小标宋_GBK" w:eastAsia="方正小标宋_GBK"/>
          <w:sz w:val="44"/>
          <w:szCs w:val="24"/>
          <w:highlight w:val="none"/>
        </w:rPr>
        <w:t>丰都县农业农村委员会</w:t>
      </w:r>
    </w:p>
    <w:p>
      <w:pPr>
        <w:spacing w:line="680" w:lineRule="exact"/>
        <w:jc w:val="center"/>
        <w:rPr>
          <w:rStyle w:val="89"/>
          <w:rFonts w:hint="default" w:ascii="Times New Roman" w:hAnsi="Times New Roman" w:eastAsia="方正小标宋_GBK" w:cs="Times New Roman"/>
          <w:sz w:val="44"/>
          <w:highlight w:val="none"/>
          <w:lang w:val="en-US" w:eastAsia="zh-CN"/>
        </w:rPr>
      </w:pPr>
      <w:r>
        <w:rPr>
          <w:rFonts w:hint="eastAsia" w:ascii="方正小标宋_GBK" w:eastAsia="方正小标宋_GBK"/>
          <w:sz w:val="44"/>
          <w:szCs w:val="24"/>
          <w:highlight w:val="none"/>
        </w:rPr>
        <w:t>关于</w:t>
      </w:r>
      <w:r>
        <w:rPr>
          <w:rStyle w:val="89"/>
          <w:rFonts w:hint="eastAsia" w:eastAsia="方正小标宋_GBK" w:cs="Times New Roman"/>
          <w:sz w:val="44"/>
          <w:highlight w:val="none"/>
          <w:lang w:val="en-US"/>
        </w:rPr>
        <w:t>丰都县撂荒耕地核查和盘活利用</w:t>
      </w:r>
      <w:r>
        <w:rPr>
          <w:rStyle w:val="89"/>
          <w:rFonts w:hint="default" w:ascii="Times New Roman" w:hAnsi="Times New Roman" w:eastAsia="方正小标宋_GBK" w:cs="Times New Roman"/>
          <w:sz w:val="44"/>
          <w:highlight w:val="none"/>
          <w:lang w:val="en-US" w:eastAsia="zh-CN"/>
        </w:rPr>
        <w:t>项目</w:t>
      </w:r>
    </w:p>
    <w:p>
      <w:pPr>
        <w:spacing w:line="680" w:lineRule="exact"/>
        <w:jc w:val="center"/>
        <w:rPr>
          <w:rFonts w:hint="eastAsia" w:ascii="方正小标宋_GBK" w:eastAsia="方正小标宋_GBK"/>
          <w:sz w:val="44"/>
          <w:szCs w:val="24"/>
          <w:highlight w:val="none"/>
        </w:rPr>
      </w:pPr>
      <w:r>
        <w:rPr>
          <w:rStyle w:val="89"/>
          <w:rFonts w:hint="eastAsia" w:eastAsia="方正小标宋_GBK" w:cs="Times New Roman"/>
          <w:sz w:val="44"/>
          <w:highlight w:val="none"/>
          <w:lang w:val="en-US" w:eastAsia="zh-CN"/>
        </w:rPr>
        <w:t>实施</w:t>
      </w:r>
      <w:r>
        <w:rPr>
          <w:rStyle w:val="89"/>
          <w:rFonts w:hint="eastAsia" w:ascii="Times New Roman" w:hAnsi="Times New Roman" w:eastAsia="方正小标宋_GBK" w:cs="Times New Roman"/>
          <w:sz w:val="44"/>
          <w:highlight w:val="none"/>
          <w:lang w:val="en-US" w:eastAsia="zh-CN"/>
        </w:rPr>
        <w:t>方</w:t>
      </w:r>
      <w:r>
        <w:rPr>
          <w:rFonts w:hint="eastAsia" w:ascii="方正小标宋_GBK" w:eastAsia="方正小标宋_GBK"/>
          <w:sz w:val="44"/>
          <w:szCs w:val="24"/>
          <w:highlight w:val="none"/>
          <w:lang w:val="en-US" w:eastAsia="zh-CN"/>
        </w:rPr>
        <w:t>案</w:t>
      </w:r>
      <w:r>
        <w:rPr>
          <w:rFonts w:hint="eastAsia" w:ascii="方正小标宋_GBK" w:eastAsia="方正小标宋_GBK"/>
          <w:sz w:val="44"/>
          <w:szCs w:val="24"/>
          <w:highlight w:val="none"/>
        </w:rPr>
        <w:t>的批复</w:t>
      </w:r>
    </w:p>
    <w:p>
      <w:pPr>
        <w:jc w:val="left"/>
        <w:rPr>
          <w:rFonts w:eastAsia="黑体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highlight w:val="none"/>
          <w:lang w:val="en-US" w:eastAsia="zh-CN"/>
        </w:rPr>
        <w:t>县农技服务中心</w:t>
      </w:r>
      <w:r>
        <w:rPr>
          <w:rFonts w:hint="eastAsia" w:eastAsia="方正仿宋_GBK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你中心报送</w:t>
      </w:r>
      <w:r>
        <w:rPr>
          <w:rFonts w:hint="eastAsia" w:eastAsia="方正仿宋_GBK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《关于报送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丰都县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撂荒耕地核查和盘活利用项目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实施方案的报告》（</w:t>
      </w:r>
      <w:r>
        <w:rPr>
          <w:rFonts w:hint="eastAsia" w:ascii="Times New Roman" w:hAnsi="Times New Roman" w:eastAsia="方正仿宋_GBK" w:cs="Times New Roman"/>
          <w:sz w:val="32"/>
          <w:highlight w:val="none"/>
        </w:rPr>
        <w:t>丰农技文〔</w:t>
      </w:r>
      <w:r>
        <w:rPr>
          <w:rFonts w:ascii="Times New Roman" w:hAnsi="Times New Roman" w:eastAsia="方正仿宋_GBK" w:cs="Times New Roman"/>
          <w:sz w:val="32"/>
          <w:highlight w:val="none"/>
        </w:rPr>
        <w:t>202</w:t>
      </w:r>
      <w:r>
        <w:rPr>
          <w:rFonts w:hint="eastAsia" w:eastAsia="方正仿宋_GBK" w:cs="Times New Roman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highlight w:val="none"/>
        </w:rPr>
        <w:t>〕</w:t>
      </w:r>
      <w:r>
        <w:rPr>
          <w:rFonts w:hint="eastAsia" w:eastAsia="方正仿宋_GBK" w:cs="Times New Roman"/>
          <w:sz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highlight w:val="none"/>
        </w:rPr>
        <w:t>号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eastAsia="zh-CN"/>
        </w:rPr>
        <w:t>）</w:t>
      </w:r>
      <w:r>
        <w:rPr>
          <w:rFonts w:hint="eastAsia" w:eastAsia="方正仿宋_GBK"/>
          <w:sz w:val="32"/>
          <w:szCs w:val="32"/>
          <w:highlight w:val="none"/>
        </w:rPr>
        <w:t>收悉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/>
          <w:sz w:val="32"/>
          <w:szCs w:val="32"/>
          <w:highlight w:val="none"/>
        </w:rPr>
        <w:t>经研究，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现就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丰都县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撂荒耕地核查和盘活利用项目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实施方案批复如下</w:t>
      </w:r>
      <w:r>
        <w:rPr>
          <w:rFonts w:hint="eastAsia" w:eastAsia="方正仿宋_GBK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600" w:lineRule="exact"/>
        <w:ind w:firstLine="616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highlight w:val="none"/>
        </w:rPr>
        <w:t>一、项目名称：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丰都县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撂荒耕地核查和盘活利用项目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eastAsia="方正黑体_GBK"/>
          <w:sz w:val="32"/>
          <w:szCs w:val="32"/>
          <w:highlight w:val="none"/>
          <w:lang w:val="en-US" w:eastAsia="zh-CN"/>
        </w:rPr>
      </w:pPr>
      <w:r>
        <w:rPr>
          <w:rFonts w:hint="eastAsia" w:eastAsia="方正黑体_GBK"/>
          <w:sz w:val="32"/>
          <w:szCs w:val="32"/>
          <w:highlight w:val="none"/>
        </w:rPr>
        <w:t>二、项目法人：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丰都县农业技术服务中心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</w:pPr>
      <w:r>
        <w:rPr>
          <w:rFonts w:hint="eastAsia" w:eastAsia="方正黑体_GBK"/>
          <w:sz w:val="32"/>
          <w:szCs w:val="32"/>
          <w:highlight w:val="none"/>
        </w:rPr>
        <w:t>三、建设地点：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丰都县30个乡镇（街道）和七跃山林场</w:t>
      </w:r>
      <w:r>
        <w:rPr>
          <w:rStyle w:val="89"/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黑体_GBK"/>
          <w:sz w:val="32"/>
          <w:szCs w:val="32"/>
          <w:highlight w:val="none"/>
        </w:rPr>
        <w:t>四、建设性质：</w:t>
      </w:r>
      <w:r>
        <w:rPr>
          <w:rFonts w:hint="eastAsia" w:eastAsia="方正仿宋_GBK"/>
          <w:sz w:val="32"/>
          <w:szCs w:val="32"/>
          <w:highlight w:val="none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黑体_GBK"/>
          <w:sz w:val="32"/>
          <w:szCs w:val="32"/>
          <w:highlight w:val="none"/>
        </w:rPr>
      </w:pPr>
      <w:r>
        <w:rPr>
          <w:rFonts w:hint="eastAsia" w:eastAsia="方正黑体_GBK"/>
          <w:sz w:val="32"/>
          <w:szCs w:val="32"/>
          <w:highlight w:val="none"/>
        </w:rPr>
        <w:t>五、建设内容：</w:t>
      </w:r>
    </w:p>
    <w:p>
      <w:pPr>
        <w:numPr>
          <w:ilvl w:val="0"/>
          <w:numId w:val="0"/>
        </w:numPr>
        <w:ind w:firstLine="640" w:firstLineChars="200"/>
        <w:jc w:val="both"/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</w:pPr>
      <w:r>
        <w:rPr>
          <w:rStyle w:val="89"/>
          <w:rFonts w:hint="eastAsia" w:ascii="Times New Roman" w:hAnsi="Times New Roman" w:cs="Times New Roman"/>
          <w:b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  <w:lang w:val="en-US" w:eastAsia="zh-CN"/>
        </w:rPr>
        <w:t>撂荒地核查</w:t>
      </w:r>
      <w:r>
        <w:rPr>
          <w:rStyle w:val="89"/>
          <w:rFonts w:hint="eastAsia" w:eastAsia="方正楷体_GBK" w:cs="Times New Roman"/>
          <w:sz w:val="32"/>
          <w:highlight w:val="none"/>
          <w:lang w:val="en-US" w:eastAsia="zh-CN"/>
        </w:rPr>
        <w:t>和盘活利用</w:t>
      </w: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  <w:lang w:val="en-US" w:eastAsia="zh-CN"/>
        </w:rPr>
        <w:t>。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针对</w:t>
      </w:r>
      <w:r>
        <w:rPr>
          <w:rStyle w:val="89"/>
          <w:rFonts w:hint="default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因自然撂荒即将成林成园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的撂荒耕地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图斑数据，以通过开展外业调查举证和内业核实的方式进行。</w:t>
      </w:r>
      <w:r>
        <w:rPr>
          <w:rStyle w:val="89"/>
          <w:rFonts w:hint="eastAsia" w:eastAsia="方正仿宋_GBK" w:cs="Times New Roman"/>
          <w:sz w:val="32"/>
          <w:highlight w:val="none"/>
          <w:lang w:val="en-US" w:eastAsia="zh-CN"/>
        </w:rPr>
        <w:t>一是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由30个乡镇</w:t>
      </w:r>
      <w:r>
        <w:rPr>
          <w:rStyle w:val="89"/>
          <w:rFonts w:hint="eastAsia" w:eastAsia="方正仿宋_GBK" w:cs="Times New Roman"/>
          <w:sz w:val="32"/>
          <w:highlight w:val="none"/>
          <w:lang w:val="en-US" w:eastAsia="zh-CN"/>
        </w:rPr>
        <w:t>（街道）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和</w:t>
      </w:r>
      <w:r>
        <w:rPr>
          <w:rStyle w:val="89"/>
          <w:rFonts w:hint="eastAsia" w:eastAsia="方正仿宋_GBK" w:cs="Times New Roman"/>
          <w:sz w:val="32"/>
          <w:highlight w:val="none"/>
          <w:lang w:val="en-US" w:eastAsia="zh-CN"/>
        </w:rPr>
        <w:t>1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个林场负责</w:t>
      </w:r>
      <w:r>
        <w:rPr>
          <w:rStyle w:val="89"/>
          <w:rFonts w:hint="eastAsia" w:eastAsia="方正仿宋_GBK" w:cs="Times New Roman"/>
          <w:sz w:val="32"/>
          <w:highlight w:val="none"/>
          <w:lang w:val="en-US" w:eastAsia="zh-CN"/>
        </w:rPr>
        <w:t>开展前期摸排的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外业调查举证</w:t>
      </w:r>
      <w:r>
        <w:rPr>
          <w:rStyle w:val="89"/>
          <w:rFonts w:hint="eastAsia" w:eastAsia="方正仿宋_GBK" w:cs="Times New Roman"/>
          <w:sz w:val="32"/>
          <w:highlight w:val="none"/>
          <w:lang w:val="en-US" w:eastAsia="zh-CN"/>
        </w:rPr>
        <w:t>、对各个图斑进行复耕复种以及整治后的外业举证等工作；二是由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遴选中介机构对</w:t>
      </w:r>
      <w:r>
        <w:rPr>
          <w:rStyle w:val="89"/>
          <w:rFonts w:hint="default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因自然撂荒即将成林成园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的撂荒耕地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图斑</w:t>
      </w:r>
      <w:r>
        <w:rPr>
          <w:rStyle w:val="89"/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数据开展矢量图分析、分批次通过国土调查云APP下发任务、图斑调整、核查照片审核、复耕复种举证照片审核、无法复耕复种照片审核及APP使用答疑以及配合参与部分图斑外业实地核查等工作。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highlight w:val="none"/>
          <w:lang w:val="en-US" w:eastAsia="zh-CN"/>
        </w:rPr>
        <w:t>2.撂荒地政策宣传。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通过发放撂荒耕地复垦提醒告知书、编印撂荒地复耕小册子、宣传海报、宣传标语、农村广播、召开院坝会等方式加大撂荒耕地复耕复种政策宣传力度。各乡镇（街道）负责本辖区内的撂荒地政策宣传，按照每个村不少于</w:t>
      </w:r>
      <w:r>
        <w:rPr>
          <w:rFonts w:hint="default" w:ascii="Times New Roman" w:hAnsi="Times New Roman" w:eastAsia="方正楷体_GBK" w:cs="Times New Roman"/>
          <w:highlight w:val="none"/>
          <w:lang w:val="en-US" w:eastAsia="zh-CN"/>
        </w:rPr>
        <w:t>1-2</w:t>
      </w:r>
      <w:r>
        <w:rPr>
          <w:rFonts w:hint="eastAsia" w:cs="Times New Roman"/>
          <w:highlight w:val="none"/>
          <w:lang w:val="en-US" w:eastAsia="zh-CN"/>
        </w:rPr>
        <w:t>张宣传海报或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横幅的标准开展宣传。</w:t>
      </w:r>
    </w:p>
    <w:p>
      <w:pPr>
        <w:spacing w:line="6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黑体_GBK"/>
          <w:sz w:val="32"/>
          <w:szCs w:val="32"/>
          <w:highlight w:val="none"/>
        </w:rPr>
        <w:t>六、概算总投资及来源：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750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资金来源于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中央资金（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渝财农〔202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〕1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）通过丰都县财政局、丰都县农业农村委员会关于下达《2024年耕地地力保护补贴等16个项目资金预算的通知》（丰财农〔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4〕23号）文件下达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hint="eastAsia" w:eastAsia="方正黑体_GBK"/>
          <w:sz w:val="32"/>
          <w:szCs w:val="32"/>
          <w:highlight w:val="none"/>
        </w:rPr>
        <w:t>七、建设工期：</w:t>
      </w:r>
      <w:r>
        <w:rPr>
          <w:rFonts w:hint="eastAsia" w:eastAsia="方正仿宋_GBK"/>
          <w:kern w:val="0"/>
          <w:sz w:val="32"/>
          <w:szCs w:val="32"/>
          <w:highlight w:val="none"/>
        </w:rPr>
        <w:t>本项目建设期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2022年5月-2025年12</w:t>
      </w:r>
      <w:r>
        <w:rPr>
          <w:rFonts w:hint="eastAsia" w:eastAsia="方正仿宋_GBK"/>
          <w:kern w:val="0"/>
          <w:sz w:val="32"/>
          <w:szCs w:val="32"/>
          <w:highlight w:val="none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textAlignment w:val="auto"/>
        <w:rPr>
          <w:rFonts w:eastAsia="方正仿宋_GBK"/>
          <w:spacing w:val="-8"/>
          <w:sz w:val="32"/>
          <w:szCs w:val="32"/>
          <w:highlight w:val="none"/>
        </w:rPr>
      </w:pPr>
      <w:r>
        <w:rPr>
          <w:rFonts w:hint="eastAsia" w:eastAsia="方正仿宋_GBK"/>
          <w:w w:val="95"/>
          <w:kern w:val="0"/>
          <w:sz w:val="32"/>
          <w:szCs w:val="32"/>
          <w:highlight w:val="none"/>
        </w:rPr>
        <w:t>接此批复后，请你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  <w:lang w:val="en-US" w:eastAsia="zh-CN"/>
        </w:rPr>
        <w:t>中心结合项目建设实际，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</w:rPr>
        <w:t>严格按项目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  <w:lang w:val="en-US" w:eastAsia="zh-CN"/>
        </w:rPr>
        <w:t>程序组织实施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</w:rPr>
        <w:t>，加强项目管理，确保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</w:rPr>
        <w:t>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textAlignment w:val="auto"/>
        <w:rPr>
          <w:rFonts w:hint="eastAsia" w:eastAsia="方正仿宋_GBK"/>
          <w:spacing w:val="-8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textAlignment w:val="auto"/>
        <w:rPr>
          <w:rFonts w:hint="eastAsia" w:eastAsia="方正仿宋_GBK"/>
          <w:w w:val="95"/>
          <w:kern w:val="0"/>
          <w:sz w:val="32"/>
          <w:szCs w:val="32"/>
          <w:highlight w:val="none"/>
        </w:rPr>
      </w:pPr>
      <w:r>
        <w:rPr>
          <w:rFonts w:hint="eastAsia" w:eastAsia="方正仿宋_GBK"/>
          <w:spacing w:val="-8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  <w:lang w:val="en-US"/>
        </w:rPr>
        <w:t>丰都县撂荒耕地核查和盘活利用项目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854" w:leftChars="304" w:hanging="1216" w:hangingChars="400"/>
        <w:textAlignment w:val="auto"/>
        <w:rPr>
          <w:rFonts w:hint="eastAsia" w:eastAsia="方正仿宋_GBK"/>
          <w:spacing w:val="-8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854" w:leftChars="304" w:hanging="1216" w:hangingChars="400"/>
        <w:jc w:val="both"/>
        <w:textAlignment w:val="auto"/>
        <w:rPr>
          <w:rFonts w:eastAsia="方正仿宋_GBK"/>
          <w:spacing w:val="-8"/>
          <w:sz w:val="32"/>
          <w:szCs w:val="32"/>
          <w:highlight w:val="none"/>
        </w:rPr>
      </w:pPr>
    </w:p>
    <w:p>
      <w:pPr>
        <w:pStyle w:val="14"/>
        <w:rPr>
          <w:highlight w:val="none"/>
        </w:rPr>
      </w:pPr>
    </w:p>
    <w:p>
      <w:pPr>
        <w:tabs>
          <w:tab w:val="left" w:pos="5618"/>
        </w:tabs>
        <w:spacing w:line="600" w:lineRule="exact"/>
        <w:ind w:left="0" w:leftChars="0" w:right="0" w:rightChars="0" w:firstLine="0" w:firstLineChars="0"/>
        <w:jc w:val="center"/>
        <w:rPr>
          <w:rFonts w:hint="eastAsia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eastAsia" w:eastAsia="方正仿宋_GBK"/>
          <w:sz w:val="32"/>
          <w:szCs w:val="32"/>
          <w:highlight w:val="none"/>
        </w:rPr>
        <w:t>丰都县农业农村委员会</w:t>
      </w:r>
    </w:p>
    <w:p>
      <w:pPr>
        <w:tabs>
          <w:tab w:val="left" w:pos="4855"/>
        </w:tabs>
        <w:spacing w:line="600" w:lineRule="exact"/>
        <w:rPr>
          <w:rFonts w:eastAsia="方正仿宋_GBK"/>
          <w:sz w:val="20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ab/>
      </w:r>
      <w:r>
        <w:rPr>
          <w:rFonts w:eastAsia="方正仿宋_GBK"/>
          <w:sz w:val="32"/>
          <w:szCs w:val="32"/>
          <w:highlight w:val="none"/>
        </w:rPr>
        <w:t xml:space="preserve"> 202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/>
          <w:sz w:val="32"/>
          <w:szCs w:val="32"/>
          <w:highlight w:val="none"/>
        </w:rPr>
        <w:t>年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方正仿宋_GBK"/>
          <w:sz w:val="32"/>
          <w:szCs w:val="32"/>
          <w:highlight w:val="none"/>
        </w:rPr>
        <w:t>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17</w:t>
      </w:r>
      <w:r>
        <w:rPr>
          <w:rFonts w:hint="eastAsia" w:eastAsia="方正仿宋_GBK"/>
          <w:sz w:val="32"/>
          <w:szCs w:val="32"/>
          <w:highlight w:val="none"/>
        </w:rPr>
        <w:t>日</w:t>
      </w:r>
    </w:p>
    <w:p>
      <w:pPr>
        <w:tabs>
          <w:tab w:val="left" w:pos="3921"/>
        </w:tabs>
        <w:jc w:val="left"/>
        <w:rPr>
          <w:highlight w:val="none"/>
        </w:rPr>
      </w:pPr>
    </w:p>
    <w:p>
      <w:pPr>
        <w:pStyle w:val="11"/>
        <w:rPr>
          <w:highlight w:val="none"/>
        </w:rPr>
      </w:pPr>
    </w:p>
    <w:p>
      <w:pPr>
        <w:pStyle w:val="14"/>
        <w:ind w:left="0" w:leftChars="0" w:firstLine="0" w:firstLineChars="0"/>
        <w:jc w:val="both"/>
        <w:rPr>
          <w:rFonts w:hint="default"/>
          <w:highlight w:val="none"/>
        </w:rPr>
      </w:pPr>
      <w:r>
        <w:rPr>
          <w:highlight w:val="none"/>
        </w:rPr>
        <w:t>（此件公开发布）</w:t>
      </w:r>
    </w:p>
    <w:p>
      <w:pPr>
        <w:rPr>
          <w:highlight w:val="none"/>
        </w:rPr>
      </w:pPr>
    </w:p>
    <w:p>
      <w:pPr>
        <w:pStyle w:val="11"/>
        <w:rPr>
          <w:highlight w:val="none"/>
        </w:rPr>
      </w:pPr>
    </w:p>
    <w:p>
      <w:pPr>
        <w:pStyle w:val="14"/>
        <w:rPr>
          <w:highlight w:val="none"/>
        </w:rPr>
      </w:pPr>
    </w:p>
    <w:p>
      <w:pPr>
        <w:rPr>
          <w:highlight w:val="none"/>
        </w:rPr>
      </w:pPr>
    </w:p>
    <w:p>
      <w:pPr>
        <w:pStyle w:val="11"/>
        <w:rPr>
          <w:highlight w:val="none"/>
        </w:rPr>
      </w:pPr>
    </w:p>
    <w:p>
      <w:pPr>
        <w:pStyle w:val="14"/>
        <w:rPr>
          <w:highlight w:val="none"/>
        </w:rPr>
      </w:pPr>
    </w:p>
    <w:p>
      <w:pPr>
        <w:rPr>
          <w:highlight w:val="none"/>
        </w:rPr>
      </w:pPr>
    </w:p>
    <w:p>
      <w:pPr>
        <w:pStyle w:val="11"/>
        <w:rPr>
          <w:highlight w:val="none"/>
        </w:rPr>
      </w:pPr>
    </w:p>
    <w:p>
      <w:pPr>
        <w:pStyle w:val="14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>
      <w:pPr>
        <w:pStyle w:val="14"/>
        <w:ind w:left="0" w:leftChars="0" w:firstLine="0" w:firstLineChars="0"/>
        <w:rPr>
          <w:rFonts w:eastAsia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Style w:val="89"/>
          <w:rFonts w:hint="default" w:ascii="Times New Roman" w:hAnsi="Times New Roman" w:eastAsia="方正小标宋_GBK" w:cs="Times New Roman"/>
          <w:sz w:val="44"/>
          <w:highlight w:val="none"/>
          <w:lang w:val="en-US" w:eastAsia="zh-CN"/>
        </w:rPr>
      </w:pPr>
      <w:r>
        <w:rPr>
          <w:rStyle w:val="89"/>
          <w:rFonts w:hint="default" w:ascii="Times New Roman" w:hAnsi="Times New Roman" w:eastAsia="方正小标宋_GBK" w:cs="Times New Roman"/>
          <w:sz w:val="44"/>
          <w:highlight w:val="none"/>
        </w:rPr>
        <w:t>丰都县</w:t>
      </w:r>
      <w:r>
        <w:rPr>
          <w:rStyle w:val="89"/>
          <w:rFonts w:hint="default" w:ascii="Times New Roman" w:hAnsi="Times New Roman" w:eastAsia="方正小标宋_GBK" w:cs="Times New Roman"/>
          <w:sz w:val="44"/>
          <w:highlight w:val="none"/>
          <w:lang w:val="en-US" w:eastAsia="zh-CN"/>
        </w:rPr>
        <w:t>撂荒</w:t>
      </w:r>
      <w:r>
        <w:rPr>
          <w:rStyle w:val="89"/>
          <w:rFonts w:hint="eastAsia" w:eastAsia="方正小标宋_GBK" w:cs="Times New Roman"/>
          <w:sz w:val="44"/>
          <w:highlight w:val="none"/>
          <w:lang w:val="en-US" w:eastAsia="zh-CN"/>
        </w:rPr>
        <w:t>耕地核查和</w:t>
      </w:r>
      <w:r>
        <w:rPr>
          <w:rStyle w:val="89"/>
          <w:rFonts w:hint="default" w:ascii="Times New Roman" w:hAnsi="Times New Roman" w:eastAsia="方正小标宋_GBK" w:cs="Times New Roman"/>
          <w:sz w:val="44"/>
          <w:highlight w:val="none"/>
          <w:lang w:val="en-US" w:eastAsia="zh-CN"/>
        </w:rPr>
        <w:t>盘活利用项目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Style w:val="89"/>
          <w:rFonts w:hint="default" w:ascii="Times New Roman" w:hAnsi="Times New Roman" w:eastAsia="方正小标宋_GBK" w:cs="Times New Roman"/>
          <w:sz w:val="44"/>
          <w:highlight w:val="none"/>
        </w:rPr>
      </w:pPr>
      <w:r>
        <w:rPr>
          <w:rStyle w:val="89"/>
          <w:rFonts w:hint="default" w:ascii="Times New Roman" w:hAnsi="Times New Roman" w:eastAsia="方正小标宋_GBK" w:cs="Times New Roman"/>
          <w:sz w:val="44"/>
          <w:highlight w:val="none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Style w:val="89"/>
          <w:rFonts w:hint="default" w:ascii="Times New Roman" w:hAnsi="Times New Roman" w:cs="Times New Roman"/>
          <w:sz w:val="28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Style w:val="89"/>
          <w:rFonts w:hint="default" w:ascii="Times New Roman" w:hAnsi="Times New Roman" w:eastAsia="方正黑体_GBK" w:cs="Times New Roman"/>
          <w:bCs/>
          <w:sz w:val="32"/>
          <w:highlight w:val="none"/>
        </w:rPr>
      </w:pPr>
      <w:r>
        <w:rPr>
          <w:rStyle w:val="89"/>
          <w:rFonts w:hint="default" w:ascii="Times New Roman" w:hAnsi="Times New Roman" w:eastAsia="方正黑体_GBK" w:cs="Times New Roman"/>
          <w:bCs/>
          <w:sz w:val="32"/>
          <w:highlight w:val="none"/>
          <w:lang w:val="en-US" w:eastAsia="zh-CN"/>
        </w:rPr>
        <w:t>一、</w:t>
      </w:r>
      <w:r>
        <w:rPr>
          <w:rStyle w:val="89"/>
          <w:rFonts w:hint="default" w:ascii="Times New Roman" w:hAnsi="Times New Roman" w:eastAsia="方正黑体_GBK" w:cs="Times New Roman"/>
          <w:bCs/>
          <w:sz w:val="32"/>
          <w:highlight w:val="none"/>
        </w:rPr>
        <w:t>项目所涉产业发展现状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Style w:val="89"/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丰都县地处重庆版图中心、三峡库区腹心，古为巴子别都，公元90年建县，面积2901平方公里，辖30个乡镇（街道）、59个居委、271个村，总人口85万人。丰都县属于“四山夹三槽”，</w:t>
      </w:r>
      <w:r>
        <w:rPr>
          <w:rStyle w:val="89"/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南岸高山，北岸浅丘，自然条件相对较差，发展水平相对低下。现有耕地面积111.86万亩，其中水田33.79万亩，旱地80.38万亩，属于典型的传统农业大县，主要以水稻、玉米、马铃薯等粮食作物为主。近年来，因种植业效益低下，投入与产出不成正比，农户外出务工人数逐年增多，导致全县耕地撂荒现象越来越严重。</w:t>
      </w:r>
      <w:r>
        <w:rPr>
          <w:rStyle w:val="89"/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根据2023年下达的撂荒地复耕复种任务</w:t>
      </w:r>
      <w:r>
        <w:rPr>
          <w:rStyle w:val="89"/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，全县撂荒地面积约11万亩，占比达到10%，耕地的撂荒，严重制约了我县粮食产业发展。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Style w:val="89"/>
          <w:rFonts w:hint="default" w:ascii="Times New Roman" w:hAnsi="Times New Roman" w:eastAsia="方正黑体_GBK" w:cs="Times New Roman"/>
          <w:bCs/>
          <w:sz w:val="32"/>
          <w:highlight w:val="none"/>
        </w:rPr>
      </w:pPr>
      <w:r>
        <w:rPr>
          <w:rStyle w:val="89"/>
          <w:rFonts w:hint="default" w:ascii="Times New Roman" w:hAnsi="Times New Roman" w:eastAsia="方正黑体_GBK" w:cs="Times New Roman"/>
          <w:bCs/>
          <w:sz w:val="32"/>
          <w:highlight w:val="none"/>
        </w:rPr>
        <w:t>二、项目任务计划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</w:pP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  <w:t>（一）项目任务来由（背景）</w:t>
      </w:r>
    </w:p>
    <w:p>
      <w:pPr>
        <w:spacing w:line="540" w:lineRule="exact"/>
        <w:jc w:val="both"/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 xml:space="preserve">   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是《2022年丰都县撂荒地盘活利用项目》（丰农业农村委发〔2022〕260号）中用于撂荒地现场核查、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复耕复种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验收等过程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所需工作费用共计340万元，2022年县财政局已按照150元/亩下达215万元，还差125万元未下达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二是根据</w:t>
      </w:r>
      <w:r>
        <w:rPr>
          <w:rStyle w:val="89"/>
          <w:rFonts w:hint="default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市委印发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Style w:val="89"/>
          <w:rFonts w:hint="default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《区县（自治县、开发区）2023年耕地保护和粮食安全工作目标任务》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中</w:t>
      </w:r>
      <w:r>
        <w:rPr>
          <w:rStyle w:val="89"/>
          <w:rFonts w:hint="default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54.95万亩因自然撂荒即将成林成园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的撂荒耕地图斑，由各区县按照既定方式核查，务必于2023年</w:t>
      </w:r>
      <w:r>
        <w:rPr>
          <w:rStyle w:val="89"/>
          <w:rFonts w:hint="default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月底前完成核查整治工作。根据任务要求，须</w:t>
      </w:r>
      <w:r>
        <w:rPr>
          <w:rStyle w:val="89"/>
          <w:rFonts w:hint="default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摸</w:t>
      </w:r>
      <w:r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清我县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此批次</w:t>
      </w:r>
      <w:r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撂荒耕地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情况，并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根据撂荒原因，有针对性的制定复耕计划，结合农时季节适时复种。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因此，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撂荒地图斑现场核查和盘活利用过程中，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需</w:t>
      </w:r>
      <w:r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投入较多的人力、物力、财力等，为加快核查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和复耕复种</w:t>
      </w:r>
      <w:r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进度，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确保按时保质完成任务</w:t>
      </w:r>
      <w:r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，特编制《丰都县撂荒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耕地核查和盘活</w:t>
      </w:r>
      <w:r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利用项目实施方案》。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  <w:lang w:eastAsia="zh-CN"/>
        </w:rPr>
        <w:t>（</w:t>
      </w: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  <w:lang w:val="en-US" w:eastAsia="zh-CN"/>
        </w:rPr>
        <w:t>二）</w:t>
      </w: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  <w:t>地点及规模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Style w:val="89"/>
          <w:rFonts w:hint="eastAsia" w:eastAsia="方正仿宋_GBK" w:cs="Times New Roman"/>
          <w:sz w:val="32"/>
          <w:highlight w:val="none"/>
          <w:lang w:val="en-US" w:eastAsia="zh-CN"/>
        </w:rPr>
      </w:pP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  <w:lang w:val="en-US" w:eastAsia="zh-CN"/>
        </w:rPr>
        <w:t>（1）地点：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丰都县30个乡镇（街道）、七跃山林场</w:t>
      </w:r>
      <w:r>
        <w:rPr>
          <w:rStyle w:val="89"/>
          <w:rFonts w:hint="eastAsia" w:eastAsia="方正仿宋_GBK" w:cs="Times New Roman"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Style w:val="89"/>
          <w:rFonts w:hint="default" w:eastAsia="方正仿宋_GBK"/>
          <w:b w:val="0"/>
          <w:sz w:val="32"/>
          <w:highlight w:val="none"/>
          <w:lang w:val="en-US" w:eastAsia="zh-CN"/>
        </w:rPr>
      </w:pPr>
      <w:r>
        <w:rPr>
          <w:rStyle w:val="89"/>
          <w:rFonts w:hint="default" w:eastAsia="方正楷体_GBK"/>
          <w:b w:val="0"/>
          <w:sz w:val="32"/>
          <w:highlight w:val="none"/>
          <w:lang w:val="en-US" w:eastAsia="zh-CN"/>
        </w:rPr>
        <w:t>（2）规模</w:t>
      </w:r>
      <w:r>
        <w:rPr>
          <w:rStyle w:val="89"/>
          <w:rFonts w:hint="default" w:eastAsia="方正仿宋_GBK"/>
          <w:b w:val="0"/>
          <w:sz w:val="32"/>
          <w:highlight w:val="none"/>
          <w:lang w:val="en-US" w:eastAsia="zh-CN"/>
        </w:rPr>
        <w:t>：</w:t>
      </w:r>
      <w:r>
        <w:rPr>
          <w:rStyle w:val="89"/>
          <w:rFonts w:hint="eastAsia" w:eastAsia="方正仿宋_GBK"/>
          <w:b w:val="0"/>
          <w:sz w:val="32"/>
          <w:highlight w:val="none"/>
          <w:lang w:val="en-US" w:eastAsia="zh-CN"/>
        </w:rPr>
        <w:t>1.2022年疑似撂荒地图斑31699个，面积11460.94亩；2.</w:t>
      </w:r>
      <w:r>
        <w:rPr>
          <w:rStyle w:val="89"/>
          <w:rFonts w:hint="default" w:eastAsia="方正仿宋_GBK"/>
          <w:b w:val="0"/>
          <w:sz w:val="32"/>
          <w:highlight w:val="none"/>
          <w:lang w:val="en-US" w:eastAsia="zh-CN"/>
        </w:rPr>
        <w:t>因自然撂荒即将成林成园</w:t>
      </w:r>
      <w:r>
        <w:rPr>
          <w:rStyle w:val="89"/>
          <w:rFonts w:hint="eastAsia" w:eastAsia="方正仿宋_GBK"/>
          <w:b w:val="0"/>
          <w:sz w:val="32"/>
          <w:highlight w:val="none"/>
          <w:lang w:val="en-US" w:eastAsia="zh-CN"/>
        </w:rPr>
        <w:t>的撂荒耕地图斑4672个，面积10377.97亩。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</w:pP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  <w:t>（</w:t>
      </w: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  <w:lang w:val="en-US" w:eastAsia="zh-CN"/>
        </w:rPr>
        <w:t>三</w:t>
      </w: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  <w:t>）项目内容</w:t>
      </w:r>
    </w:p>
    <w:p>
      <w:pPr>
        <w:numPr>
          <w:ilvl w:val="0"/>
          <w:numId w:val="0"/>
        </w:numPr>
        <w:ind w:firstLine="640" w:firstLineChars="200"/>
        <w:jc w:val="both"/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</w:pP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  <w:lang w:val="en-US" w:eastAsia="zh-CN"/>
        </w:rPr>
        <w:t xml:space="preserve">  </w:t>
      </w:r>
      <w:r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 xml:space="preserve"> 1.</w:t>
      </w: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  <w:lang w:val="en-US" w:eastAsia="zh-CN"/>
        </w:rPr>
        <w:t>撂荒地核查</w:t>
      </w:r>
      <w:r>
        <w:rPr>
          <w:rStyle w:val="89"/>
          <w:rFonts w:hint="eastAsia" w:eastAsia="方正楷体_GBK" w:cs="Times New Roman"/>
          <w:sz w:val="32"/>
          <w:highlight w:val="none"/>
          <w:lang w:val="en-US" w:eastAsia="zh-CN"/>
        </w:rPr>
        <w:t>和盘活利用</w:t>
      </w: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  <w:lang w:val="en-US" w:eastAsia="zh-CN"/>
        </w:rPr>
        <w:t>。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针对</w:t>
      </w:r>
      <w:r>
        <w:rPr>
          <w:rStyle w:val="89"/>
          <w:rFonts w:hint="default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因自然撂荒即将成林成园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的撂荒耕地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图斑数据，以通过开展外业调查举证和内业核实的方式进行。</w:t>
      </w:r>
      <w:r>
        <w:rPr>
          <w:rStyle w:val="89"/>
          <w:rFonts w:hint="eastAsia" w:eastAsia="方正仿宋_GBK" w:cs="Times New Roman"/>
          <w:sz w:val="32"/>
          <w:highlight w:val="none"/>
          <w:lang w:val="en-US" w:eastAsia="zh-CN"/>
        </w:rPr>
        <w:t>一是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由30个乡镇</w:t>
      </w:r>
      <w:r>
        <w:rPr>
          <w:rStyle w:val="89"/>
          <w:rFonts w:hint="eastAsia" w:eastAsia="方正仿宋_GBK" w:cs="Times New Roman"/>
          <w:sz w:val="32"/>
          <w:highlight w:val="none"/>
          <w:lang w:val="en-US" w:eastAsia="zh-CN"/>
        </w:rPr>
        <w:t>（街道）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和</w:t>
      </w:r>
      <w:r>
        <w:rPr>
          <w:rStyle w:val="89"/>
          <w:rFonts w:hint="eastAsia" w:eastAsia="方正仿宋_GBK" w:cs="Times New Roman"/>
          <w:sz w:val="32"/>
          <w:highlight w:val="none"/>
          <w:lang w:val="en-US" w:eastAsia="zh-CN"/>
        </w:rPr>
        <w:t>1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个林场负责</w:t>
      </w:r>
      <w:r>
        <w:rPr>
          <w:rStyle w:val="89"/>
          <w:rFonts w:hint="eastAsia" w:eastAsia="方正仿宋_GBK" w:cs="Times New Roman"/>
          <w:sz w:val="32"/>
          <w:highlight w:val="none"/>
          <w:lang w:val="en-US" w:eastAsia="zh-CN"/>
        </w:rPr>
        <w:t>开展前期摸排的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外业调查举证</w:t>
      </w:r>
      <w:r>
        <w:rPr>
          <w:rStyle w:val="89"/>
          <w:rFonts w:hint="eastAsia" w:eastAsia="方正仿宋_GBK" w:cs="Times New Roman"/>
          <w:sz w:val="32"/>
          <w:highlight w:val="none"/>
          <w:lang w:val="en-US" w:eastAsia="zh-CN"/>
        </w:rPr>
        <w:t>、对各个图斑进行复耕复种以及整治后的外业举证等工作；二是由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遴选中介机构对</w:t>
      </w:r>
      <w:r>
        <w:rPr>
          <w:rStyle w:val="89"/>
          <w:rFonts w:hint="default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因自然撂荒即将成林成园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的撂荒耕地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图斑</w:t>
      </w:r>
      <w:r>
        <w:rPr>
          <w:rStyle w:val="89"/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数据开展矢量图分析、分批次通过国土调查云APP下发任务、图斑调整、核查照片审核、复耕复种举证照片审核、无法复耕复种照片审核及APP使用答疑以及配合参与部分图斑外业实地核查等工作。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highlight w:val="none"/>
          <w:lang w:val="en-US" w:eastAsia="zh-CN"/>
        </w:rPr>
        <w:t>2.撂荒地政策宣传。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通过发放撂荒耕地复垦提醒告知书、编印撂荒地复耕小册子、宣传海报、宣传标语、农村广播、召开院坝会等方式加大撂荒耕地复耕复种政策宣传力度。各乡镇（街道）负责本辖区内的撂荒地政策宣传，按照每个村不少于</w:t>
      </w:r>
      <w:r>
        <w:rPr>
          <w:rFonts w:hint="default" w:ascii="Times New Roman" w:hAnsi="Times New Roman" w:eastAsia="方正楷体_GBK" w:cs="Times New Roman"/>
          <w:highlight w:val="none"/>
          <w:lang w:val="en-US" w:eastAsia="zh-CN"/>
        </w:rPr>
        <w:t>1-2</w:t>
      </w:r>
      <w:r>
        <w:rPr>
          <w:rFonts w:hint="eastAsia" w:cs="Times New Roman"/>
          <w:highlight w:val="none"/>
          <w:lang w:val="en-US" w:eastAsia="zh-CN"/>
        </w:rPr>
        <w:t>张宣传海报或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横幅的标准开展宣传。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0" w:leftChars="200"/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</w:pP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  <w:t>（四）建设进度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25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9-10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月，编制项目实施方案，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遴选中介机构对</w:t>
      </w:r>
      <w:r>
        <w:rPr>
          <w:rStyle w:val="89"/>
          <w:rFonts w:hint="default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因自然撂荒即将成林成园</w:t>
      </w:r>
      <w:r>
        <w:rPr>
          <w:rStyle w:val="89"/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的撂荒耕地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图斑</w:t>
      </w:r>
      <w:r>
        <w:rPr>
          <w:rStyle w:val="89"/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数据开展矢量图分析、分批次通过国土调查云APP下发任务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开展撂荒地盘活利用政策宣传。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25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开展撂荒地盘活利用宣传、复耕复种及技术指导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、开展复耕复种日调度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25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</w:rPr>
        <w:t>202</w:t>
      </w:r>
      <w:r>
        <w:rPr>
          <w:rStyle w:val="89"/>
          <w:rFonts w:hint="eastAsia" w:eastAsia="方正仿宋_GBK" w:cs="Times New Roman"/>
          <w:sz w:val="32"/>
          <w:highlight w:val="none"/>
          <w:lang w:val="en-US"/>
        </w:rPr>
        <w:t>3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</w:rPr>
        <w:t>年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12</w:t>
      </w:r>
      <w:r>
        <w:rPr>
          <w:rStyle w:val="89"/>
          <w:rFonts w:hint="default" w:ascii="Times New Roman" w:hAnsi="Times New Roman" w:eastAsia="方正仿宋_GBK" w:cs="Times New Roman"/>
          <w:sz w:val="32"/>
          <w:highlight w:val="none"/>
        </w:rPr>
        <w:t>月，</w:t>
      </w:r>
      <w:r>
        <w:rPr>
          <w:rStyle w:val="89"/>
          <w:rFonts w:hint="eastAsia" w:eastAsia="方正仿宋_GBK" w:cs="Times New Roman"/>
          <w:sz w:val="32"/>
          <w:highlight w:val="none"/>
          <w:lang w:val="en-US"/>
        </w:rPr>
        <w:t>汇总数据、收集整理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项目资料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和做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年度总结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等工作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25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2024年1-12月，项目镇级验收、县级抽验、资金拨付和资料装订等工作。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0" w:leftChars="200" w:firstLine="160" w:firstLineChars="50"/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</w:pP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  <w:t>（五）项目推进及管理措施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25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为了确保项目按方案顺利实施，县农业农村委将采取以下管理措施：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强化项目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落地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根据图斑情况，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通过矢量图分析及时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将相关数据通过软件分发至各乡镇（街道），由乡镇（街道）具体负责落实外业举证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和复耕复种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的人力、物力等。遴选的中介机构对乡镇（街道）提交的举证资料进行核实并分类整理。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严格资金管理。按照项目资金管理办法，实行专账管理，严禁挪用项目资金，做到专款专用。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.规范档案管理。对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核实的撂荒地数据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落实专人负责收集，项目完成后对资料进行规范存档，确保资料的规范与完整。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</w:pP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  <w:t>（六）项目绩效目标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 xml:space="preserve"> 该项目实施后，能摸清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我县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因自然撂荒即将成林成园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的撂荒耕地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图斑数据，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并减少我县撂荒地耕地10377.97亩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稳定全县粮食面积提供强有力的耕地保障。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rPr>
          <w:rStyle w:val="89"/>
          <w:rFonts w:hint="default" w:ascii="Times New Roman" w:hAnsi="Times New Roman" w:eastAsia="方正黑体_GBK" w:cs="Times New Roman"/>
          <w:bCs/>
          <w:sz w:val="32"/>
          <w:highlight w:val="none"/>
        </w:rPr>
      </w:pPr>
      <w:r>
        <w:rPr>
          <w:rStyle w:val="89"/>
          <w:rFonts w:hint="default" w:ascii="Times New Roman" w:hAnsi="Times New Roman" w:eastAsia="方正黑体_GBK" w:cs="Times New Roman"/>
          <w:bCs/>
          <w:sz w:val="32"/>
          <w:highlight w:val="none"/>
        </w:rPr>
        <w:t>三、资金投入概算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</w:pP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  <w:t>（一）项目总投资及资金来源</w:t>
      </w:r>
    </w:p>
    <w:p>
      <w:pPr>
        <w:spacing w:line="6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750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资金来源于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中央资金（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渝财农〔202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〕1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）通过丰都县财政局、丰都县农业农村委员会关于下达《2024年耕地地力保护补贴等16个项目资金预算的通知》（丰财农〔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4〕23号）文件下达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</w:pP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  <w:t>资金具体用途和投资标准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项目资金主要用于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开展撂荒地内业核实、撂荒地复耕复种及撂荒地调研、宣传、会议培训、验收等。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具体投资标准：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（1）2022年疑似撂荒地经费补足共计：1250000.00元。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撂荒地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外业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核查。按照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10元/个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图斑预算，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31699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个×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元/个=</w:t>
      </w:r>
      <w:r>
        <w:rPr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316990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合计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：316990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元。</w:t>
      </w:r>
    </w:p>
    <w:p>
      <w:pPr>
        <w:pStyle w:val="14"/>
        <w:ind w:left="0" w:leftChars="0"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5亩以上撂荒耕地复耕复种。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全县确定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5亩以上即可复耕复种面积（无需工程整治部分）按照50元/亩的标准预算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11460.94亩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×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元/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=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573047.15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573047.15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元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3.工作经费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。开展撂荒地调研、</w:t>
      </w:r>
      <w:r>
        <w:rPr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宣传、指导、培训、验收等相关费用，各乡镇（街道）按照9.5元/个图斑预算，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31699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个×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9.5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元/个=</w:t>
      </w:r>
      <w:r>
        <w:rPr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301140.5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；县级经费预算58822.35元。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359962.85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因自然撂荒即将成林成园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的撂荒耕地经费共计：6250000.00元。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撂荒地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外业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核查。按照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10元/个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图斑预算，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4672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个×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元/个=</w:t>
      </w:r>
      <w:r>
        <w:rPr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46720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46720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元。</w:t>
      </w:r>
    </w:p>
    <w:p>
      <w:pPr>
        <w:pStyle w:val="14"/>
        <w:ind w:left="0" w:leftChars="0"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撂荒地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复耕复种。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按照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578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元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/亩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的标准预算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10377.97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×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578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元/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=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5998467.78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：5998467.78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元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3.工作经费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各乡镇（街道）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开展撂荒地调研、</w:t>
      </w:r>
      <w:r>
        <w:rPr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宣传、指导、培训、验收等相关费用按照20元/个图斑预算，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4672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个×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元/个=</w:t>
      </w:r>
      <w:r>
        <w:rPr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93440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；县级经费预算111372.22元，其中遴选中介服务费用预算97836.00元，开展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撂荒地调研、</w:t>
      </w:r>
      <w:r>
        <w:rPr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宣传、指导、培训、验收等相关经费预算13536.22元。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204812.22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</w:pPr>
      <w:r>
        <w:rPr>
          <w:rStyle w:val="89"/>
          <w:rFonts w:hint="default" w:ascii="Times New Roman" w:hAnsi="Times New Roman" w:eastAsia="方正楷体_GBK" w:cs="Times New Roman"/>
          <w:sz w:val="32"/>
          <w:highlight w:val="none"/>
        </w:rPr>
        <w:t>（三）项目资金及资金使用环节（要具体说明财政资金使用支持环节、补助标准和额度等）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750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万元主要用于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开展撂荒地内业核实、撂荒地复耕复种及撂荒地调研、宣传、会议培训、验收等。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419" w:firstLineChars="131"/>
        <w:rPr>
          <w:rFonts w:hint="default" w:ascii="Times New Roman" w:hAnsi="Times New Roman" w:eastAsia="方正小标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highlight w:val="none"/>
          <w:lang w:val="en-US" w:eastAsia="zh-CN"/>
        </w:rPr>
        <w:t>丰都县撂荒</w:t>
      </w:r>
      <w:r>
        <w:rPr>
          <w:rFonts w:hint="eastAsia" w:eastAsia="方正小标宋_GBK" w:cs="Times New Roman"/>
          <w:sz w:val="32"/>
          <w:szCs w:val="32"/>
          <w:highlight w:val="none"/>
          <w:lang w:val="en-US" w:eastAsia="zh-CN"/>
        </w:rPr>
        <w:t>耕地核查和</w:t>
      </w:r>
      <w:r>
        <w:rPr>
          <w:rFonts w:hint="default" w:ascii="Times New Roman" w:hAnsi="Times New Roman" w:eastAsia="方正小标宋_GBK" w:cs="Times New Roman"/>
          <w:sz w:val="32"/>
          <w:szCs w:val="32"/>
          <w:highlight w:val="none"/>
          <w:lang w:val="en-US" w:eastAsia="zh-CN"/>
        </w:rPr>
        <w:t>盘活利用项目经费</w:t>
      </w:r>
      <w:r>
        <w:rPr>
          <w:rFonts w:hint="eastAsia" w:eastAsia="方正小标宋_GBK" w:cs="Times New Roman"/>
          <w:sz w:val="32"/>
          <w:szCs w:val="32"/>
          <w:highlight w:val="none"/>
          <w:lang w:val="en-US" w:eastAsia="zh-CN"/>
        </w:rPr>
        <w:t>预算</w:t>
      </w:r>
      <w:r>
        <w:rPr>
          <w:rFonts w:hint="default" w:ascii="Times New Roman" w:hAnsi="Times New Roman" w:eastAsia="方正小标宋_GBK" w:cs="Times New Roman"/>
          <w:sz w:val="32"/>
          <w:szCs w:val="32"/>
          <w:highlight w:val="none"/>
          <w:lang w:val="en-US" w:eastAsia="zh-CN"/>
        </w:rPr>
        <w:t>明细表</w:t>
      </w:r>
    </w:p>
    <w:tbl>
      <w:tblPr>
        <w:tblStyle w:val="25"/>
        <w:tblW w:w="8796" w:type="dxa"/>
        <w:tblInd w:w="-3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3"/>
        <w:gridCol w:w="2187"/>
        <w:gridCol w:w="1263"/>
        <w:gridCol w:w="1537"/>
        <w:gridCol w:w="1176"/>
      </w:tblGrid>
      <w:tr>
        <w:trPr>
          <w:trHeight w:val="449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highlight w:val="none"/>
                <w:lang w:val="en-US" w:eastAsia="zh-CN"/>
              </w:rPr>
              <w:t>名称</w:t>
            </w: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highlight w:val="none"/>
                <w:lang w:val="en-US" w:eastAsia="zh-CN"/>
              </w:rPr>
              <w:t>数  量（个、亩）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highlight w:val="none"/>
                <w:lang w:val="en-US" w:eastAsia="zh-CN"/>
              </w:rPr>
              <w:t>金额（元）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highlight w:val="none"/>
                <w:lang w:val="en-US" w:eastAsia="zh-CN"/>
              </w:rPr>
              <w:t>备注</w:t>
            </w:r>
          </w:p>
        </w:tc>
      </w:tr>
      <w:tr>
        <w:trPr>
          <w:trHeight w:val="498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highlight w:val="none"/>
                <w:lang w:val="en-US" w:eastAsia="zh-CN"/>
              </w:rPr>
              <w:t>一、2022年疑似撂荒地经费</w:t>
            </w: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highlight w:val="none"/>
                <w:lang w:val="en-US" w:eastAsia="zh-CN"/>
              </w:rPr>
              <w:t>1250000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highlight w:val="none"/>
                <w:lang w:val="en-US" w:eastAsia="zh-CN"/>
              </w:rPr>
            </w:pPr>
          </w:p>
        </w:tc>
      </w:tr>
      <w:tr>
        <w:trPr>
          <w:trHeight w:val="430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撂荒地核查</w:t>
            </w: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31699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10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316990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</w:pPr>
          </w:p>
        </w:tc>
      </w:tr>
      <w:tr>
        <w:trPr>
          <w:trHeight w:val="498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5亩以上撂荒地复耕复种</w:t>
            </w: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11460.94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50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57</w:t>
            </w: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047.15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highlight w:val="none"/>
                <w:lang w:val="en-US" w:eastAsia="zh-CN"/>
              </w:rPr>
            </w:pPr>
          </w:p>
        </w:tc>
      </w:tr>
      <w:tr>
        <w:trPr>
          <w:trHeight w:val="498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乡镇（街道）开展调研、宣传、指导培训等费用</w:t>
            </w: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31699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9.5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301140.5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</w:pPr>
          </w:p>
        </w:tc>
      </w:tr>
      <w:tr>
        <w:trPr>
          <w:trHeight w:val="498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县级开展调研、宣传、指导培训等费用</w:t>
            </w: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58822.35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</w:pPr>
          </w:p>
        </w:tc>
      </w:tr>
      <w:tr>
        <w:trPr>
          <w:trHeight w:val="498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highlight w:val="none"/>
                <w:lang w:val="en-US" w:eastAsia="zh-CN"/>
              </w:rPr>
              <w:t>二、因自然撂荒即将成林成园的撂荒耕地经费</w:t>
            </w: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highlight w:val="none"/>
                <w:lang w:val="en-US" w:eastAsia="zh-CN"/>
              </w:rPr>
              <w:t>6250000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highlight w:val="none"/>
                <w:lang w:val="en-US" w:eastAsia="zh-CN"/>
              </w:rPr>
            </w:pPr>
          </w:p>
        </w:tc>
      </w:tr>
      <w:tr>
        <w:trPr>
          <w:trHeight w:val="317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撂荒地核查</w:t>
            </w: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4672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46720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rPr>
          <w:trHeight w:val="512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撂荒地复耕复种</w:t>
            </w: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10377.97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578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5998467.78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rPr>
          <w:trHeight w:val="512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乡镇（街道）开展调研、宣传、指导培训、验收等费用</w:t>
            </w: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4672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20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93440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rPr>
          <w:trHeight w:val="377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遴选中介机构服务费</w:t>
            </w: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97836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rPr>
          <w:trHeight w:val="377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县级开展调研、宣传、指导培训、验收等费用</w:t>
            </w: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  <w:t>13536.22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highlight w:val="none"/>
                <w:lang w:val="en-US" w:eastAsia="zh-CN"/>
              </w:rPr>
            </w:pPr>
          </w:p>
        </w:tc>
      </w:tr>
      <w:tr>
        <w:trPr>
          <w:trHeight w:val="377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  <w:t>合计</w:t>
            </w: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highlight w:val="none"/>
                <w:lang w:val="en-US" w:eastAsia="zh-CN"/>
              </w:rPr>
              <w:t>7500000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rPr>
          <w:rStyle w:val="89"/>
          <w:rFonts w:hint="default" w:ascii="Times New Roman" w:hAnsi="Times New Roman" w:eastAsia="方正黑体_GBK" w:cs="Times New Roman"/>
          <w:bCs/>
          <w:sz w:val="32"/>
          <w:highlight w:val="none"/>
        </w:rPr>
      </w:pPr>
      <w:r>
        <w:rPr>
          <w:rStyle w:val="89"/>
          <w:rFonts w:hint="default" w:ascii="Times New Roman" w:hAnsi="Times New Roman" w:eastAsia="方正黑体_GBK" w:cs="Times New Roman"/>
          <w:bCs/>
          <w:sz w:val="32"/>
          <w:highlight w:val="none"/>
        </w:rPr>
        <w:t>四、效益分析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Style w:val="89"/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1.经济效益：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通过项目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能摸清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我县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自然撂荒即将成林成园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的撂荒耕地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实际情况，引导农户、种植大户、村集体经济组织等对耕整条件较好的撂荒地及时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结合农时实时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开展复耕复种，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特别是指导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播种秋马铃薯、秋大豆、甘薯等粮食作物，以提高粮食产量，增加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农户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经济收入。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2.社会效益：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通过项目的实施，让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农户认识到耕地撂荒后的严重性，及时宣传撂荒地复耕复种政策，督促指导农户自行复耕复种，鼓励大户经营流转、土地托管、社会化服务组织复耕等方式开展复耕复种，既盘活了撂荒地资源，也增加了粮食作物的生产面积及产量，为确保我县粮食安全提供了有力保障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3.生态效益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通过开展工程性措施整治、撂荒地复耕复种等，改善现有的撂荒耕地土质、肥力等，以改善撂荒地生态环境。</w:t>
      </w:r>
    </w:p>
    <w:p>
      <w:pPr>
        <w:keepNext w:val="0"/>
        <w:keepLines w:val="0"/>
        <w:pageBreakBefore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rPr>
          <w:rStyle w:val="89"/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Style w:val="89"/>
          <w:rFonts w:hint="default" w:ascii="Times New Roman" w:hAnsi="Times New Roman" w:eastAsia="方正黑体_GBK" w:cs="Times New Roman"/>
          <w:bCs/>
          <w:color w:val="auto"/>
          <w:sz w:val="32"/>
          <w:highlight w:val="none"/>
        </w:rPr>
        <w:t>五、组织保障措施</w:t>
      </w:r>
      <w:r>
        <w:rPr>
          <w:rStyle w:val="89"/>
          <w:rFonts w:hint="eastAsia" w:eastAsia="方正黑体_GBK" w:cs="Times New Roman"/>
          <w:bCs/>
          <w:color w:val="auto"/>
          <w:sz w:val="32"/>
          <w:highlight w:val="none"/>
        </w:rPr>
        <w:tab/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1.成立项目专班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：由县农业农村委主要领导任组长，县农业农村委分管领导任副组长，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产业规划与发展科、财务与审计科、农村经济与改革科、法规与行政审批科和县农业技术服务中心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等相关科室负责人为成员，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工作专班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下设于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县农技中心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，由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李洪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任办公室主任，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负责统筹协调推进撂荒地核查及利用工作。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2.成立技术指导小组：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项目实施过程中，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县农业农村委、县规划和自然资源局组织成立丰都县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耕地种植技术指导组，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技术指导组下设3个业务指导组进行包片区指导。技术指导组全面负责耕地种植技术指导，业务组负责本片区具体业务技术指导。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严格依据市级耕地种植技术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规范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，结合本片区耕地坡度位置、土壤条件、农作物种植等实际情况，核算种植密度，优化种植结构，开展技术实操培训，指导实施、举证、成果检查等工作，及时解答实施中的技术问题。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</w:rPr>
        <w:t>六、项目实施单位情况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highlight w:val="none"/>
        </w:rPr>
        <w:t>（一）单位性质、隶属关系、职能（业务）范围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丰都县农业技术服务中心系财政全额拨款事业单位，隶属于丰都县农业农村委员会。职能（业务）范围包括：负责拟订并组织实施农业技术推广计划、技术措施；负责种植业技术引进、试验、示范、推广、技术培训；制定、组织实施农作物栽培耕作制度改革措施；组织农业机械抗旱救灾；负责农机社会化服务体系建设；承担全县农业机械化技术推广及职业技能培训、农机职业技能鉴定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37" w:firstLineChars="168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highlight w:val="none"/>
        </w:rPr>
        <w:t>（二）财务收支和资产状况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丰都县农业技术服务中心包括计算机等固定资产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142.83万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highlight w:val="none"/>
        </w:rPr>
        <w:t>（三）有无不良记录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（财政部门及审计机关处理处罚决定、行业通报批评、媒体曝光等）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丰都县农业技术服务中心无不良记录。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highlight w:val="none"/>
        </w:rPr>
        <w:t>（四）申报实施该项目现有条件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丰都县农业技术服务中心是由多年从事农业技术推广技术工作的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方正仿宋_GBK"/>
          <w:sz w:val="32"/>
          <w:szCs w:val="32"/>
          <w:highlight w:val="none"/>
        </w:rPr>
        <w:t>名技术人员组成</w:t>
      </w:r>
      <w:r>
        <w:rPr>
          <w:rFonts w:eastAsia="方正仿宋_GBK"/>
          <w:sz w:val="32"/>
          <w:szCs w:val="32"/>
          <w:highlight w:val="none"/>
        </w:rPr>
        <w:t>,</w:t>
      </w:r>
      <w:r>
        <w:rPr>
          <w:rFonts w:hint="eastAsia" w:eastAsia="方正仿宋_GBK"/>
          <w:sz w:val="32"/>
          <w:szCs w:val="32"/>
          <w:highlight w:val="none"/>
        </w:rPr>
        <w:t>其中研究生学历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方正仿宋_GBK"/>
          <w:sz w:val="32"/>
          <w:szCs w:val="32"/>
          <w:highlight w:val="none"/>
        </w:rPr>
        <w:t>人，大学本科学历</w:t>
      </w:r>
      <w:r>
        <w:rPr>
          <w:rFonts w:eastAsia="方正仿宋_GBK"/>
          <w:sz w:val="32"/>
          <w:szCs w:val="32"/>
          <w:highlight w:val="none"/>
        </w:rPr>
        <w:t>4</w:t>
      </w:r>
      <w:r>
        <w:rPr>
          <w:rFonts w:hint="eastAsia" w:eastAsia="方正仿宋_GBK"/>
          <w:sz w:val="32"/>
          <w:szCs w:val="32"/>
          <w:highlight w:val="none"/>
        </w:rPr>
        <w:t>人，专科学历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方正仿宋_GBK"/>
          <w:sz w:val="32"/>
          <w:szCs w:val="32"/>
          <w:highlight w:val="none"/>
        </w:rPr>
        <w:t>人，中共党员</w:t>
      </w:r>
      <w:r>
        <w:rPr>
          <w:rFonts w:eastAsia="方正仿宋_GBK"/>
          <w:sz w:val="32"/>
          <w:szCs w:val="32"/>
          <w:highlight w:val="none"/>
        </w:rPr>
        <w:t>7</w:t>
      </w:r>
      <w:r>
        <w:rPr>
          <w:rFonts w:hint="eastAsia" w:eastAsia="方正仿宋_GBK"/>
          <w:sz w:val="32"/>
          <w:szCs w:val="32"/>
          <w:highlight w:val="none"/>
        </w:rPr>
        <w:t>人，高级专业技术职务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/>
          <w:sz w:val="32"/>
          <w:szCs w:val="32"/>
          <w:highlight w:val="none"/>
        </w:rPr>
        <w:t>人，中级专业技术职务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10</w:t>
      </w:r>
      <w:r>
        <w:rPr>
          <w:rFonts w:hint="eastAsia" w:eastAsia="方正仿宋_GBK"/>
          <w:sz w:val="32"/>
          <w:szCs w:val="32"/>
          <w:highlight w:val="none"/>
        </w:rPr>
        <w:t>人。长期从事全县农作物新技术、新品种、新成果的引进、试验示范推广工作，具有独立承担各项粮油生产新技术和高产示范与试验能力，在生产实践中积累了丰富的经验，为丰都县农业产业结构调整、农业增效、农民增收及农业生产安全做出了突出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</w:rPr>
        <w:t>六、相关单位情况及参与事项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8" w:firstLineChars="200"/>
        <w:rPr>
          <w:rFonts w:hint="default" w:ascii="Times New Roman" w:hAnsi="Times New Roman" w:eastAsia="方正仿宋_GBK" w:cs="Times New Roman"/>
          <w:color w:val="000000"/>
          <w:spacing w:val="-8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-8"/>
          <w:sz w:val="32"/>
          <w:szCs w:val="32"/>
          <w:highlight w:val="none"/>
        </w:rPr>
        <w:t>1.丰都县农业农村委员会，负责项目实施的监督、指导和管理；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58" w:leftChars="304" w:hanging="320" w:hangingChars="100"/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丰都县农业农村委员会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产业规划与发展科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财务与审计科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农村经济与改革科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法规与行政审批科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牵头负责项目实施；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 xml:space="preserve"> </w:t>
      </w:r>
      <w:r>
        <w:rPr>
          <w:rFonts w:hint="eastAsia" w:eastAsia="方正仿宋_GBK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丰都县农业技术服务中心，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负责项目实施；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4. 30个乡镇人民政府（街道办事处），负责项目实施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rPr>
          <w:rFonts w:hint="default" w:ascii="Times New Roman" w:hAnsi="Times New Roman" w:eastAsia="方正黑体_GBK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</w:rPr>
        <w:t>项目主要人员与任务分工</w:t>
      </w:r>
    </w:p>
    <w:tbl>
      <w:tblPr>
        <w:tblStyle w:val="25"/>
        <w:tblW w:w="101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867"/>
        <w:gridCol w:w="867"/>
        <w:gridCol w:w="2885"/>
        <w:gridCol w:w="1848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288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265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highlight w:val="none"/>
              </w:rPr>
              <w:t>项目任务分工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highlight w:val="none"/>
                <w:lang w:val="en-US" w:eastAsia="zh-CN"/>
              </w:rPr>
              <w:t>李 洪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highlight w:val="none"/>
                <w:lang w:val="en-US" w:eastAsia="zh-CN"/>
              </w:rPr>
              <w:t>44</w:t>
            </w:r>
          </w:p>
        </w:tc>
        <w:tc>
          <w:tcPr>
            <w:tcW w:w="2885" w:type="dxa"/>
            <w:tcBorders>
              <w:left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丰都县农业技术服务中心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主任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/农艺师</w:t>
            </w:r>
          </w:p>
        </w:tc>
        <w:tc>
          <w:tcPr>
            <w:tcW w:w="2652" w:type="dxa"/>
            <w:tcBorders>
              <w:left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负责项目组织领导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廖红霞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40</w:t>
            </w:r>
          </w:p>
        </w:tc>
        <w:tc>
          <w:tcPr>
            <w:tcW w:w="288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丰都县农业农村委员会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产业规划与发展科科长</w:t>
            </w:r>
          </w:p>
        </w:tc>
        <w:tc>
          <w:tcPr>
            <w:tcW w:w="265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负责项目实施的监督、指导和管理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</w:trPr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张小琼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女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3</w:t>
            </w:r>
            <w:r>
              <w:rPr>
                <w:rFonts w:hint="eastAsia" w:eastAsia="方正仿宋_GBK" w:cs="Times New Roman"/>
                <w:color w:val="00000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88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丰都县农业技术服务中心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副主任</w:t>
            </w:r>
            <w:r>
              <w:rPr>
                <w:rFonts w:hint="eastAsia" w:eastAsia="方正仿宋_GBK" w:cs="Times New Roman"/>
                <w:color w:val="000000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农艺师</w:t>
            </w:r>
          </w:p>
        </w:tc>
        <w:tc>
          <w:tcPr>
            <w:tcW w:w="265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负责方案制定</w:t>
            </w:r>
            <w:r>
              <w:rPr>
                <w:rFonts w:hint="eastAsia" w:eastAsia="方正仿宋_GBK" w:cs="Times New Roman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项目实施</w:t>
            </w:r>
            <w:r>
              <w:rPr>
                <w:rFonts w:hint="eastAsia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方正仿宋_GBK" w:eastAsia="方正仿宋_GBK"/>
                <w:sz w:val="24"/>
                <w:highlight w:val="none"/>
              </w:rPr>
              <w:t>项目</w:t>
            </w:r>
            <w:r>
              <w:rPr>
                <w:rFonts w:hint="eastAsia" w:ascii="方正仿宋_GBK" w:eastAsia="方正仿宋_GBK"/>
                <w:sz w:val="24"/>
                <w:highlight w:val="none"/>
                <w:lang w:val="en-US" w:eastAsia="zh-CN"/>
              </w:rPr>
              <w:t>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4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highlight w:val="none"/>
                <w:lang w:val="en-US" w:eastAsia="zh-CN"/>
              </w:rPr>
              <w:t>付丽娜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lang w:val="en-US" w:eastAsia="zh-CN"/>
              </w:rPr>
              <w:t>31</w:t>
            </w:r>
          </w:p>
        </w:tc>
        <w:tc>
          <w:tcPr>
            <w:tcW w:w="288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highlight w:val="none"/>
              </w:rPr>
              <w:t>丰都县农业技术服务中心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农艺师</w:t>
            </w:r>
          </w:p>
        </w:tc>
        <w:tc>
          <w:tcPr>
            <w:tcW w:w="2652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负责方案制定</w:t>
            </w:r>
            <w:r>
              <w:rPr>
                <w:rFonts w:hint="eastAsia" w:eastAsia="方正仿宋_GBK" w:cs="Times New Roman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项目实施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方正仿宋_GBK" w:eastAsia="方正仿宋_GBK"/>
                <w:sz w:val="24"/>
                <w:highlight w:val="none"/>
              </w:rPr>
              <w:t>项目</w:t>
            </w:r>
            <w:r>
              <w:rPr>
                <w:rFonts w:hint="eastAsia" w:ascii="方正仿宋_GBK" w:eastAsia="方正仿宋_GBK"/>
                <w:sz w:val="24"/>
                <w:highlight w:val="none"/>
                <w:lang w:val="en-US" w:eastAsia="zh-CN"/>
              </w:rPr>
              <w:t>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</w:trPr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孙振华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41</w:t>
            </w:r>
          </w:p>
        </w:tc>
        <w:tc>
          <w:tcPr>
            <w:tcW w:w="288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highlight w:val="none"/>
              </w:rPr>
              <w:t>丰都县农业技术服务中心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副主任</w:t>
            </w:r>
            <w:r>
              <w:rPr>
                <w:rFonts w:hint="eastAsia" w:eastAsia="方正仿宋_GBK" w:cs="Times New Roman"/>
                <w:color w:val="000000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职员</w:t>
            </w:r>
          </w:p>
        </w:tc>
        <w:tc>
          <w:tcPr>
            <w:tcW w:w="265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负责项目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实施和宣传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董华权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52</w:t>
            </w:r>
          </w:p>
        </w:tc>
        <w:tc>
          <w:tcPr>
            <w:tcW w:w="288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都县农业技术服务中心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高级农艺师</w:t>
            </w:r>
          </w:p>
        </w:tc>
        <w:tc>
          <w:tcPr>
            <w:tcW w:w="265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负责项目技术指导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</w:trPr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highlight w:val="none"/>
                <w:lang w:val="en-US" w:eastAsia="zh-CN"/>
              </w:rPr>
              <w:t>付洪权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288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都县农业技术服务中心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农艺师</w:t>
            </w:r>
          </w:p>
        </w:tc>
        <w:tc>
          <w:tcPr>
            <w:tcW w:w="265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负责项目技术指导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黄正芬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snapToGrid w:val="0"/>
              <w:spacing w:line="320" w:lineRule="exact"/>
              <w:ind w:firstLine="120" w:firstLineChars="5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女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35</w:t>
            </w:r>
          </w:p>
        </w:tc>
        <w:tc>
          <w:tcPr>
            <w:tcW w:w="2885" w:type="dxa"/>
            <w:tcBorders>
              <w:left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丰都县农业技术服务中心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农艺师</w:t>
            </w:r>
          </w:p>
        </w:tc>
        <w:tc>
          <w:tcPr>
            <w:tcW w:w="2652" w:type="dxa"/>
            <w:tcBorders>
              <w:left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负责项目技术指导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104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highlight w:val="none"/>
                <w:lang w:val="en-US" w:eastAsia="zh-CN"/>
              </w:rPr>
              <w:t>付小进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lang w:val="en-US" w:eastAsia="zh-CN"/>
              </w:rPr>
              <w:t>34</w:t>
            </w:r>
          </w:p>
        </w:tc>
        <w:tc>
          <w:tcPr>
            <w:tcW w:w="288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highlight w:val="none"/>
              </w:rPr>
              <w:t>丰都县农业技术服务中心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highlight w:val="none"/>
                <w:lang w:val="en-US" w:eastAsia="zh-CN"/>
              </w:rPr>
              <w:t>助理会计师</w:t>
            </w:r>
          </w:p>
        </w:tc>
        <w:tc>
          <w:tcPr>
            <w:tcW w:w="2652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协助项目实施</w:t>
            </w:r>
          </w:p>
        </w:tc>
      </w:tr>
    </w:tbl>
    <w:p>
      <w:pPr>
        <w:pStyle w:val="14"/>
        <w:ind w:left="0" w:leftChars="0" w:firstLine="0" w:firstLineChars="0"/>
        <w:jc w:val="left"/>
        <w:rPr>
          <w:rFonts w:hint="eastAsia"/>
          <w:highlight w:val="none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474" w:gutter="0"/>
          <w:pgNumType w:fmt="numberInDash"/>
          <w:cols w:space="425" w:num="1"/>
          <w:docGrid w:type="lines" w:linePitch="312" w:charSpace="0"/>
        </w:sectPr>
      </w:pPr>
    </w:p>
    <w:p>
      <w:pPr>
        <w:pStyle w:val="14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  <w:t>附件1-1：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</w:rPr>
        <w:t>丰都县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>撂荒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>耕地核查和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>盘活利用项目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>资金分配明细表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Style w:val="82"/>
          <w:rFonts w:hint="eastAsia"/>
          <w:i w:val="0"/>
          <w:iCs w:val="0"/>
          <w:color w:val="000000"/>
          <w:highlight w:val="none"/>
          <w:lang w:val="en-US" w:eastAsia="zh-CN" w:bidi="ar"/>
        </w:rPr>
        <w:t>（单位：元）</w:t>
      </w:r>
    </w:p>
    <w:tbl>
      <w:tblPr>
        <w:tblStyle w:val="2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36"/>
        <w:gridCol w:w="2557"/>
        <w:gridCol w:w="2800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因自然撂荒即将成林成园资金分配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2022年疑似撂荒耕地复耕复种资金分配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104729.87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35787.00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140516.87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228697.64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52887.50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281585.14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254932.25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39904.00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294836.25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十直镇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280074.00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74495.00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354569.00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兴义镇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117697.11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68268.00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185965.11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双路镇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89863.70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47244.00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137107.70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树人镇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137025.59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58365.00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195390.59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虎威镇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357247.02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60223.50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417470.52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湛普镇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111148.93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14448.00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125596.93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龙孔镇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467553.71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26133.00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493686.71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龙河镇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177621.20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53329.50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230950.70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社坛镇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248351.53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67086.50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315438.03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包鸾镇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306544.96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79697.00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386241.96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保合镇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307527.08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64739.50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372266.58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仁沙镇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344135.76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66216.50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410352.26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董家镇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305012.50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22409.50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327422.00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许明寺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151905.33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34255.50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186160.83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三元镇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296797.16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30831.80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327628.96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兴龙镇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179645.71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28190.15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207835.86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双龙镇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356985.79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37589.00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394574.79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170318.08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29126.50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199444.58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暨龙镇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320898.22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28526.50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349424.72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武平镇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156173.49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34783.00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190956.49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江池镇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39409.29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31478.50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70887.79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99192.67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26180.70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125373.37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青龙乡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101929.13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15155.50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117084.63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三建乡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175365.69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11823.50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187189.19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栗子乡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81666.07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14763.00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96429.07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都督乡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90909.22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14148.00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105057.22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太平坝乡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79269.08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23092.50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102361.58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111372.22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58822.35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170194.57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6250000.00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1250000.00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7500000.00 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14"/>
        <w:ind w:left="0" w:leftChars="0" w:firstLine="0" w:firstLineChars="0"/>
        <w:jc w:val="left"/>
        <w:rPr>
          <w:rFonts w:hint="default" w:ascii="方正黑体_GBK" w:hAnsi="方正黑体_GBK" w:eastAsia="方正黑体_GBK" w:cs="方正黑体_GBK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  <w:t>附件1-2：</w:t>
      </w:r>
    </w:p>
    <w:tbl>
      <w:tblPr>
        <w:tblStyle w:val="25"/>
        <w:tblW w:w="901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20"/>
        <w:gridCol w:w="606"/>
        <w:gridCol w:w="805"/>
        <w:gridCol w:w="1015"/>
        <w:gridCol w:w="1326"/>
        <w:gridCol w:w="709"/>
        <w:gridCol w:w="1020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highlight w:val="none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4年度）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项目名称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735" w:firstLineChars="350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丰都县撂荒耕地核查和盘活利用项目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主管部门及代码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丰都县农业农村委员会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丰都县农业技术服务中心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项目属性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新建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项目期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2022年5月-2025年12月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项目资金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（万元）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年度资金总额：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其中：财政拨款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年度总体目标</w:t>
            </w: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exact"/>
              <w:ind w:firstLine="400" w:firstLineChars="20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highlight w:val="none"/>
              </w:rPr>
              <w:t>对2023年丰都县因自然撂荒即将成林成园耕地10377.97亩（4672个图斑）进行外业核查并复耕复种；对2022年丰都县疑似撂荒地已复耕复种11460.94亩按照50元/亩的标准进行复耕复种经费补足；开展撂荒地复耕复种外业核查举证、宣传、中介核查、验收、技术培训指导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标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计量单位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产出指标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外业核查图斑数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≥4672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完成撂荒地整治面积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万亩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kern w:val="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≥2.1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质量指标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项目验收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项目完成时间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年/月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2025.12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效益指标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成本指标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00" w:firstLineChars="10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财政资金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≤</w:t>
            </w: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经济效益指标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增加农户经济收入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元/年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≥100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减少撂荒耕地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万亩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≥2.1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盘活利用耕地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万亩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≥2.1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改善撂荒地生态环境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highlight w:val="none"/>
              </w:rPr>
            </w:pPr>
            <w:r>
              <w:rPr>
                <w:rFonts w:hint="eastAsia" w:ascii="宋体" w:eastAsia="方正仿宋_GBK" w:cs="宋体"/>
                <w:kern w:val="0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有效改善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可持续影响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项目可持续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年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≥3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满意度指标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农户满意度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≥85</w:t>
            </w:r>
          </w:p>
        </w:tc>
      </w:tr>
    </w:tbl>
    <w:p>
      <w:pPr>
        <w:rPr>
          <w:rFonts w:hint="default"/>
          <w:highlight w:val="none"/>
        </w:rPr>
      </w:pPr>
      <w:bookmarkStart w:id="0" w:name="_GoBack"/>
      <w:bookmarkEnd w:id="0"/>
    </w:p>
    <w:p>
      <w:pPr>
        <w:pStyle w:val="11"/>
        <w:rPr>
          <w:rFonts w:hint="default"/>
          <w:highlight w:val="none"/>
        </w:rPr>
      </w:pPr>
    </w:p>
    <w:p>
      <w:pPr>
        <w:pStyle w:val="14"/>
        <w:rPr>
          <w:rFonts w:hint="default"/>
          <w:highlight w:val="none"/>
        </w:rPr>
      </w:pPr>
    </w:p>
    <w:p>
      <w:pPr>
        <w:rPr>
          <w:rFonts w:hint="default"/>
          <w:highlight w:val="none"/>
        </w:rPr>
      </w:pPr>
    </w:p>
    <w:p>
      <w:pPr>
        <w:pStyle w:val="11"/>
        <w:rPr>
          <w:rFonts w:hint="default"/>
          <w:highlight w:val="none"/>
        </w:rPr>
      </w:pPr>
    </w:p>
    <w:p>
      <w:pPr>
        <w:pStyle w:val="14"/>
        <w:rPr>
          <w:rFonts w:hint="default"/>
          <w:highlight w:val="none"/>
        </w:rPr>
      </w:pPr>
    </w:p>
    <w:p>
      <w:pPr>
        <w:rPr>
          <w:rFonts w:hint="default"/>
          <w:highlight w:val="none"/>
        </w:rPr>
      </w:pPr>
    </w:p>
    <w:p>
      <w:pPr>
        <w:pStyle w:val="11"/>
        <w:rPr>
          <w:rFonts w:hint="default"/>
          <w:highlight w:val="none"/>
        </w:rPr>
      </w:pPr>
    </w:p>
    <w:p>
      <w:pPr>
        <w:pStyle w:val="14"/>
        <w:rPr>
          <w:rFonts w:hint="default"/>
          <w:highlight w:val="none"/>
        </w:rPr>
      </w:pPr>
    </w:p>
    <w:p>
      <w:pPr>
        <w:rPr>
          <w:rFonts w:hint="default"/>
          <w:highlight w:val="none"/>
        </w:rPr>
      </w:pPr>
    </w:p>
    <w:p>
      <w:pPr>
        <w:pStyle w:val="11"/>
        <w:rPr>
          <w:rFonts w:hint="default"/>
          <w:highlight w:val="none"/>
        </w:rPr>
      </w:pPr>
    </w:p>
    <w:p>
      <w:pPr>
        <w:pStyle w:val="14"/>
        <w:rPr>
          <w:rFonts w:hint="default"/>
          <w:highlight w:val="none"/>
        </w:rPr>
      </w:pPr>
    </w:p>
    <w:p>
      <w:pPr>
        <w:rPr>
          <w:rFonts w:hint="default"/>
          <w:highlight w:val="none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11"/>
        <w:rPr>
          <w:highlight w:val="none"/>
        </w:rPr>
      </w:pPr>
    </w:p>
    <w:p>
      <w:pPr>
        <w:pStyle w:val="14"/>
        <w:rPr>
          <w:highlight w:val="none"/>
        </w:rPr>
      </w:pPr>
    </w:p>
    <w:p>
      <w:pPr>
        <w:rPr>
          <w:highlight w:val="none"/>
        </w:rPr>
      </w:pPr>
    </w:p>
    <w:sectPr>
      <w:footerReference r:id="rId6" w:type="default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1"/>
      <w:rPr>
        <w:rStyle w:val="29"/>
        <w:sz w:val="28"/>
        <w:szCs w:val="28"/>
      </w:rPr>
    </w:pPr>
    <w:r>
      <w:rPr>
        <w:rStyle w:val="29"/>
        <w:sz w:val="28"/>
        <w:szCs w:val="28"/>
      </w:rPr>
      <w:fldChar w:fldCharType="begin"/>
    </w:r>
    <w:r>
      <w:rPr>
        <w:rStyle w:val="29"/>
        <w:sz w:val="28"/>
        <w:szCs w:val="28"/>
      </w:rPr>
      <w:instrText xml:space="preserve">PAGE  </w:instrText>
    </w:r>
    <w:r>
      <w:rPr>
        <w:rStyle w:val="29"/>
        <w:sz w:val="28"/>
        <w:szCs w:val="28"/>
      </w:rPr>
      <w:fldChar w:fldCharType="separate"/>
    </w:r>
    <w:r>
      <w:rPr>
        <w:rStyle w:val="29"/>
        <w:sz w:val="28"/>
        <w:szCs w:val="28"/>
      </w:rPr>
      <w:t>- 44 -</w:t>
    </w:r>
    <w:r>
      <w:rPr>
        <w:rStyle w:val="29"/>
        <w:sz w:val="28"/>
        <w:szCs w:val="28"/>
      </w:rPr>
      <w:fldChar w:fldCharType="end"/>
    </w:r>
  </w:p>
  <w:p>
    <w:pPr>
      <w:pStyle w:val="1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end"/>
    </w:r>
  </w:p>
  <w:p>
    <w:pPr>
      <w:pStyle w:val="1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- 1 -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C5F6DFF8"/>
    <w:multiLevelType w:val="singleLevel"/>
    <w:tmpl w:val="C5F6DFF8"/>
    <w:lvl w:ilvl="0" w:tentative="0">
      <w:start w:val="2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2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3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NWFjZjFhM2ZlMTQ0MTU1NGJlMTE1ODY0YmNjYTUifQ=="/>
  </w:docVars>
  <w:rsids>
    <w:rsidRoot w:val="00D44A3F"/>
    <w:rsid w:val="00010CFA"/>
    <w:rsid w:val="00027331"/>
    <w:rsid w:val="000477D5"/>
    <w:rsid w:val="0006726C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7204D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4656E"/>
    <w:rsid w:val="009501D4"/>
    <w:rsid w:val="00956369"/>
    <w:rsid w:val="0095775F"/>
    <w:rsid w:val="00972D1C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49D5"/>
    <w:rsid w:val="00CA676C"/>
    <w:rsid w:val="00CC6FBA"/>
    <w:rsid w:val="00CD4842"/>
    <w:rsid w:val="00D06554"/>
    <w:rsid w:val="00D066C8"/>
    <w:rsid w:val="00D44A3F"/>
    <w:rsid w:val="00D87657"/>
    <w:rsid w:val="00D937DF"/>
    <w:rsid w:val="00DA7E0D"/>
    <w:rsid w:val="00DB077A"/>
    <w:rsid w:val="00DB48D6"/>
    <w:rsid w:val="00DC3985"/>
    <w:rsid w:val="00DC5398"/>
    <w:rsid w:val="00DD2FE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D1EF4"/>
    <w:rsid w:val="00EF0008"/>
    <w:rsid w:val="00F17EB7"/>
    <w:rsid w:val="00F33B8A"/>
    <w:rsid w:val="00F44026"/>
    <w:rsid w:val="00F5066E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0D6974"/>
    <w:rsid w:val="025D09FD"/>
    <w:rsid w:val="02D31437"/>
    <w:rsid w:val="02D46D2B"/>
    <w:rsid w:val="02D779B2"/>
    <w:rsid w:val="03852BD3"/>
    <w:rsid w:val="03962702"/>
    <w:rsid w:val="03E017D2"/>
    <w:rsid w:val="03FD0D9A"/>
    <w:rsid w:val="04D31CDF"/>
    <w:rsid w:val="05671B1D"/>
    <w:rsid w:val="058E0CFA"/>
    <w:rsid w:val="05A1790B"/>
    <w:rsid w:val="05BB2E32"/>
    <w:rsid w:val="06085AFA"/>
    <w:rsid w:val="06387847"/>
    <w:rsid w:val="06CA293E"/>
    <w:rsid w:val="06E70C9B"/>
    <w:rsid w:val="0746727B"/>
    <w:rsid w:val="079E3506"/>
    <w:rsid w:val="07DD6F20"/>
    <w:rsid w:val="07E901AE"/>
    <w:rsid w:val="07F85C68"/>
    <w:rsid w:val="08B46187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EA622A"/>
    <w:rsid w:val="0B3117B4"/>
    <w:rsid w:val="0B6D4294"/>
    <w:rsid w:val="0B825041"/>
    <w:rsid w:val="0C110089"/>
    <w:rsid w:val="0C215885"/>
    <w:rsid w:val="0CC071CF"/>
    <w:rsid w:val="0D0B61CE"/>
    <w:rsid w:val="0D2927D8"/>
    <w:rsid w:val="0D7D7DBB"/>
    <w:rsid w:val="0DB050F6"/>
    <w:rsid w:val="0DDE0750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E53C6C"/>
    <w:rsid w:val="10E82BFF"/>
    <w:rsid w:val="1142587A"/>
    <w:rsid w:val="1145225A"/>
    <w:rsid w:val="11A269D6"/>
    <w:rsid w:val="11C0148E"/>
    <w:rsid w:val="12115857"/>
    <w:rsid w:val="12457FF6"/>
    <w:rsid w:val="12470A57"/>
    <w:rsid w:val="124746FC"/>
    <w:rsid w:val="124B55CD"/>
    <w:rsid w:val="129802C1"/>
    <w:rsid w:val="12A45B42"/>
    <w:rsid w:val="139A6F25"/>
    <w:rsid w:val="13B36E2B"/>
    <w:rsid w:val="13D1464C"/>
    <w:rsid w:val="13F066A7"/>
    <w:rsid w:val="14057A1D"/>
    <w:rsid w:val="14331F3D"/>
    <w:rsid w:val="14813B13"/>
    <w:rsid w:val="15033573"/>
    <w:rsid w:val="158521DA"/>
    <w:rsid w:val="16076EB4"/>
    <w:rsid w:val="16254576"/>
    <w:rsid w:val="168102E6"/>
    <w:rsid w:val="16976668"/>
    <w:rsid w:val="16D00E04"/>
    <w:rsid w:val="16DD0761"/>
    <w:rsid w:val="16E50413"/>
    <w:rsid w:val="170F6026"/>
    <w:rsid w:val="17213954"/>
    <w:rsid w:val="176A786B"/>
    <w:rsid w:val="17A50477"/>
    <w:rsid w:val="17CE60BA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0718A4"/>
    <w:rsid w:val="1E461011"/>
    <w:rsid w:val="1EC8253F"/>
    <w:rsid w:val="1EEB57A3"/>
    <w:rsid w:val="1F6846AC"/>
    <w:rsid w:val="1F8743A1"/>
    <w:rsid w:val="1FC9248A"/>
    <w:rsid w:val="201B7714"/>
    <w:rsid w:val="20256513"/>
    <w:rsid w:val="205B78CE"/>
    <w:rsid w:val="20722F14"/>
    <w:rsid w:val="208D0401"/>
    <w:rsid w:val="21110DC5"/>
    <w:rsid w:val="212C22EA"/>
    <w:rsid w:val="214C5241"/>
    <w:rsid w:val="21846635"/>
    <w:rsid w:val="218A6C1C"/>
    <w:rsid w:val="21954DB9"/>
    <w:rsid w:val="21B45112"/>
    <w:rsid w:val="221712A2"/>
    <w:rsid w:val="221E0023"/>
    <w:rsid w:val="223D4EF2"/>
    <w:rsid w:val="224505C4"/>
    <w:rsid w:val="22725284"/>
    <w:rsid w:val="2273325F"/>
    <w:rsid w:val="22AB59CB"/>
    <w:rsid w:val="22C959BE"/>
    <w:rsid w:val="23C10887"/>
    <w:rsid w:val="240C762A"/>
    <w:rsid w:val="244E0DD1"/>
    <w:rsid w:val="24D1352B"/>
    <w:rsid w:val="24F55947"/>
    <w:rsid w:val="25383828"/>
    <w:rsid w:val="259167C1"/>
    <w:rsid w:val="259C6434"/>
    <w:rsid w:val="25F54094"/>
    <w:rsid w:val="263E3D23"/>
    <w:rsid w:val="264365B7"/>
    <w:rsid w:val="26634C22"/>
    <w:rsid w:val="26AD2E74"/>
    <w:rsid w:val="26D55B0D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B973F4"/>
    <w:rsid w:val="29C15A7E"/>
    <w:rsid w:val="2A681D05"/>
    <w:rsid w:val="2A7947CD"/>
    <w:rsid w:val="2B3A5055"/>
    <w:rsid w:val="2BA5606B"/>
    <w:rsid w:val="2BC6278C"/>
    <w:rsid w:val="2BD117B3"/>
    <w:rsid w:val="2BFB0CA8"/>
    <w:rsid w:val="2CC44B23"/>
    <w:rsid w:val="2D371E00"/>
    <w:rsid w:val="2D40079E"/>
    <w:rsid w:val="2E245BFA"/>
    <w:rsid w:val="2E4922CB"/>
    <w:rsid w:val="2E513149"/>
    <w:rsid w:val="2E7910A2"/>
    <w:rsid w:val="2E931B03"/>
    <w:rsid w:val="2FBB4D1E"/>
    <w:rsid w:val="30731BEF"/>
    <w:rsid w:val="30736262"/>
    <w:rsid w:val="308E41E1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4076784"/>
    <w:rsid w:val="343A0CE6"/>
    <w:rsid w:val="34CC3155"/>
    <w:rsid w:val="34F05F50"/>
    <w:rsid w:val="351E2F4C"/>
    <w:rsid w:val="354B2A17"/>
    <w:rsid w:val="35572951"/>
    <w:rsid w:val="3557773B"/>
    <w:rsid w:val="35F50FD6"/>
    <w:rsid w:val="363871BC"/>
    <w:rsid w:val="363B4909"/>
    <w:rsid w:val="3680281D"/>
    <w:rsid w:val="36AF2CD7"/>
    <w:rsid w:val="378E6CD5"/>
    <w:rsid w:val="37A040C6"/>
    <w:rsid w:val="37BD3798"/>
    <w:rsid w:val="37F539CB"/>
    <w:rsid w:val="3801173C"/>
    <w:rsid w:val="388C3695"/>
    <w:rsid w:val="38A93F19"/>
    <w:rsid w:val="38DC2536"/>
    <w:rsid w:val="396764C9"/>
    <w:rsid w:val="39C83B7D"/>
    <w:rsid w:val="39F25AB9"/>
    <w:rsid w:val="39FD2EA0"/>
    <w:rsid w:val="3A0574FA"/>
    <w:rsid w:val="3A116BE6"/>
    <w:rsid w:val="3A3644F2"/>
    <w:rsid w:val="3A3C0D5A"/>
    <w:rsid w:val="3A501846"/>
    <w:rsid w:val="3A757B7A"/>
    <w:rsid w:val="3A985F13"/>
    <w:rsid w:val="3ABC0999"/>
    <w:rsid w:val="3AD54849"/>
    <w:rsid w:val="3B005BD0"/>
    <w:rsid w:val="3B2122F1"/>
    <w:rsid w:val="3B4C7F5B"/>
    <w:rsid w:val="3BE25EB0"/>
    <w:rsid w:val="3C7F6576"/>
    <w:rsid w:val="3CEE5F6C"/>
    <w:rsid w:val="3D2A4758"/>
    <w:rsid w:val="3D6C0BDB"/>
    <w:rsid w:val="3D7C5159"/>
    <w:rsid w:val="3E28188D"/>
    <w:rsid w:val="3F2E67FD"/>
    <w:rsid w:val="3F42289D"/>
    <w:rsid w:val="3FEC243A"/>
    <w:rsid w:val="3FF2195C"/>
    <w:rsid w:val="40913B79"/>
    <w:rsid w:val="40980764"/>
    <w:rsid w:val="415E496A"/>
    <w:rsid w:val="42597CFB"/>
    <w:rsid w:val="42C412EE"/>
    <w:rsid w:val="42CD0251"/>
    <w:rsid w:val="42D1090C"/>
    <w:rsid w:val="430B4641"/>
    <w:rsid w:val="437234EE"/>
    <w:rsid w:val="43B93396"/>
    <w:rsid w:val="44533EF1"/>
    <w:rsid w:val="447316C9"/>
    <w:rsid w:val="44FC236A"/>
    <w:rsid w:val="45344629"/>
    <w:rsid w:val="45915F6D"/>
    <w:rsid w:val="462E5DF5"/>
    <w:rsid w:val="469C052C"/>
    <w:rsid w:val="469F57C6"/>
    <w:rsid w:val="47674BE3"/>
    <w:rsid w:val="482F4571"/>
    <w:rsid w:val="488C32A4"/>
    <w:rsid w:val="48AB62F5"/>
    <w:rsid w:val="491A7673"/>
    <w:rsid w:val="4992734A"/>
    <w:rsid w:val="49934630"/>
    <w:rsid w:val="4A513FA0"/>
    <w:rsid w:val="4A636CA0"/>
    <w:rsid w:val="4A970D00"/>
    <w:rsid w:val="4AD1090A"/>
    <w:rsid w:val="4BD61390"/>
    <w:rsid w:val="4BEA37E3"/>
    <w:rsid w:val="4C123AC0"/>
    <w:rsid w:val="4C245747"/>
    <w:rsid w:val="4C6A66A0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4B32B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44412F"/>
    <w:rsid w:val="51813756"/>
    <w:rsid w:val="51A03E39"/>
    <w:rsid w:val="52660C6B"/>
    <w:rsid w:val="53591856"/>
    <w:rsid w:val="539666B8"/>
    <w:rsid w:val="53A705B1"/>
    <w:rsid w:val="53C9715A"/>
    <w:rsid w:val="53D82536"/>
    <w:rsid w:val="547D35BA"/>
    <w:rsid w:val="54D77655"/>
    <w:rsid w:val="55024E7F"/>
    <w:rsid w:val="55544733"/>
    <w:rsid w:val="557B371F"/>
    <w:rsid w:val="55931E09"/>
    <w:rsid w:val="56901021"/>
    <w:rsid w:val="572528F9"/>
    <w:rsid w:val="57395FE4"/>
    <w:rsid w:val="575C26A5"/>
    <w:rsid w:val="57CE1433"/>
    <w:rsid w:val="57FB3827"/>
    <w:rsid w:val="58896BF1"/>
    <w:rsid w:val="589E630C"/>
    <w:rsid w:val="58DC3379"/>
    <w:rsid w:val="59561490"/>
    <w:rsid w:val="59C556FB"/>
    <w:rsid w:val="5A623115"/>
    <w:rsid w:val="5AD63119"/>
    <w:rsid w:val="5AF879BB"/>
    <w:rsid w:val="5B1B6E81"/>
    <w:rsid w:val="5BCA78B1"/>
    <w:rsid w:val="5BEF4D2F"/>
    <w:rsid w:val="5C585DD7"/>
    <w:rsid w:val="5D120066"/>
    <w:rsid w:val="5DA82820"/>
    <w:rsid w:val="5E7B54F5"/>
    <w:rsid w:val="5EE23683"/>
    <w:rsid w:val="5F8844D1"/>
    <w:rsid w:val="5FC65260"/>
    <w:rsid w:val="5FF54B6C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830E1C"/>
    <w:rsid w:val="62DE0F99"/>
    <w:rsid w:val="63146F70"/>
    <w:rsid w:val="6369763D"/>
    <w:rsid w:val="636E746E"/>
    <w:rsid w:val="63CB3A56"/>
    <w:rsid w:val="64336084"/>
    <w:rsid w:val="64550FB5"/>
    <w:rsid w:val="64591E34"/>
    <w:rsid w:val="64C756F0"/>
    <w:rsid w:val="652F2810"/>
    <w:rsid w:val="65940C5B"/>
    <w:rsid w:val="65C81DCC"/>
    <w:rsid w:val="6655005B"/>
    <w:rsid w:val="66651DFD"/>
    <w:rsid w:val="66A2095E"/>
    <w:rsid w:val="671305F6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6A6892"/>
    <w:rsid w:val="697F0A71"/>
    <w:rsid w:val="6982479D"/>
    <w:rsid w:val="6A104B2A"/>
    <w:rsid w:val="6AF05B5A"/>
    <w:rsid w:val="6AF1090E"/>
    <w:rsid w:val="6B107E53"/>
    <w:rsid w:val="6B420EC7"/>
    <w:rsid w:val="6C533EB7"/>
    <w:rsid w:val="6C5A755E"/>
    <w:rsid w:val="6CE94D8A"/>
    <w:rsid w:val="6D113997"/>
    <w:rsid w:val="6DDE22CB"/>
    <w:rsid w:val="6DE10864"/>
    <w:rsid w:val="6DE210F1"/>
    <w:rsid w:val="6E0B0A0A"/>
    <w:rsid w:val="6E3B4A1C"/>
    <w:rsid w:val="6E595FD3"/>
    <w:rsid w:val="6E840DC1"/>
    <w:rsid w:val="6EB7200D"/>
    <w:rsid w:val="6EB80790"/>
    <w:rsid w:val="6EFF6CF3"/>
    <w:rsid w:val="6F047809"/>
    <w:rsid w:val="6FFB0FF5"/>
    <w:rsid w:val="703C015F"/>
    <w:rsid w:val="707A6B57"/>
    <w:rsid w:val="71155335"/>
    <w:rsid w:val="7151624D"/>
    <w:rsid w:val="71800204"/>
    <w:rsid w:val="71C70BF6"/>
    <w:rsid w:val="71E1279E"/>
    <w:rsid w:val="71EF2594"/>
    <w:rsid w:val="71F7290B"/>
    <w:rsid w:val="720D7FE4"/>
    <w:rsid w:val="720F397A"/>
    <w:rsid w:val="72437D1F"/>
    <w:rsid w:val="726D04D3"/>
    <w:rsid w:val="727944A4"/>
    <w:rsid w:val="72CA1E65"/>
    <w:rsid w:val="72D134DE"/>
    <w:rsid w:val="73383D30"/>
    <w:rsid w:val="73816CB2"/>
    <w:rsid w:val="73DC0209"/>
    <w:rsid w:val="745927C5"/>
    <w:rsid w:val="747F6C13"/>
    <w:rsid w:val="75397FEA"/>
    <w:rsid w:val="75437FCE"/>
    <w:rsid w:val="75501F7A"/>
    <w:rsid w:val="75A82543"/>
    <w:rsid w:val="7628539E"/>
    <w:rsid w:val="762918BE"/>
    <w:rsid w:val="76440324"/>
    <w:rsid w:val="76B95246"/>
    <w:rsid w:val="77221836"/>
    <w:rsid w:val="774040A4"/>
    <w:rsid w:val="77526966"/>
    <w:rsid w:val="77770AF7"/>
    <w:rsid w:val="783F1A02"/>
    <w:rsid w:val="784018B9"/>
    <w:rsid w:val="78767D96"/>
    <w:rsid w:val="78ED20AF"/>
    <w:rsid w:val="79184336"/>
    <w:rsid w:val="791C2F15"/>
    <w:rsid w:val="7944746F"/>
    <w:rsid w:val="7A096224"/>
    <w:rsid w:val="7BBA79BE"/>
    <w:rsid w:val="7BE443F5"/>
    <w:rsid w:val="7BEE0798"/>
    <w:rsid w:val="7BF71F17"/>
    <w:rsid w:val="7CAC4C2B"/>
    <w:rsid w:val="7CDA5125"/>
    <w:rsid w:val="7DA96753"/>
    <w:rsid w:val="7DB23D66"/>
    <w:rsid w:val="7DBE043C"/>
    <w:rsid w:val="7DDC6A46"/>
    <w:rsid w:val="7E191D22"/>
    <w:rsid w:val="7E675848"/>
    <w:rsid w:val="7ED45DD0"/>
    <w:rsid w:val="7ED93D46"/>
    <w:rsid w:val="7EEF72D1"/>
    <w:rsid w:val="7F034577"/>
    <w:rsid w:val="7F084F80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basedOn w:val="27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character" w:customStyle="1" w:styleId="89">
    <w:name w:val="NormalCharacter"/>
    <w:link w:val="1"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17</Pages>
  <Words>5682</Words>
  <Characters>7024</Characters>
  <Lines>0</Lines>
  <Paragraphs>0</Paragraphs>
  <TotalTime>1</TotalTime>
  <ScaleCrop>false</ScaleCrop>
  <LinksUpToDate>false</LinksUpToDate>
  <CharactersWithSpaces>7248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2021-10-14T09:23:00Z</dcterms:created>
  <dc:creator>Administrator</dc:creator>
  <cp:lastModifiedBy>县农委机要秘书</cp:lastModifiedBy>
  <cp:lastPrinted>2024-05-11T09:19:00Z</cp:lastPrinted>
  <dcterms:modified xsi:type="dcterms:W3CDTF">2024-07-17T10:57:31Z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CB7496CDA0284C73ABEC6ACB4BAB065B_13</vt:lpwstr>
  </property>
  <property fmtid="{D5CDD505-2E9C-101B-9397-08002B2CF9AE}" pid="4" name="KSOSaveFontToCloudKey">
    <vt:lpwstr>449650301_btnclosed</vt:lpwstr>
  </property>
</Properties>
</file>