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重庆秦记食品有限公司生产线（一期）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  <w:lang w:val="en-US" w:eastAsia="zh-CN"/>
        </w:rPr>
        <w:t>改造升级项目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重庆秦记食品有限公司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《关于审批生产线（一期）改造升级项目的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请示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渝秦司文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〔2025〕1号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重庆秦记食品有限公司生产线（一期）改造升级项目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重庆秦记食品有限公司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丰都县水天坪工园区枣丰麻辣鸡产业园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购置安装麻辣鸡气调锁鲜装设备、肉类清洗解冻设备、自动宰切原材料和成本设备、自动灌装设备、运输叉车、分拣设备、真空设备等。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资121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财政补助资金60万元，不足部分由法人单位自筹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八、利益联结：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本项目参照股权化改革相关文件内容执行。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4F6A25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9F6096"/>
    <w:rsid w:val="0ACA6BE8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8C646E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2BB4636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7562EE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EBE3C01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7AA76FA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A575D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358E63"/>
    <w:rsid w:val="6FD11419"/>
    <w:rsid w:val="6FFB0FF5"/>
    <w:rsid w:val="703C015F"/>
    <w:rsid w:val="70ED349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E31B2D"/>
    <w:rsid w:val="7CFB14F8"/>
    <w:rsid w:val="7D341C7A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523</Words>
  <Characters>546</Characters>
  <Lines>0</Lines>
  <Paragraphs>0</Paragraphs>
  <TotalTime>0</TotalTime>
  <ScaleCrop>false</ScaleCrop>
  <LinksUpToDate>false</LinksUpToDate>
  <CharactersWithSpaces>572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2025-02-21T10:46:00Z</cp:lastPrinted>
  <dcterms:modified xsi:type="dcterms:W3CDTF">2025-02-21T15:35:10Z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2B87865E6F1346B19803FCCC624A3CB4_13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