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00" w:firstLineChars="200"/>
        <w:jc w:val="left"/>
        <w:rPr>
          <w:rFonts w:hint="default" w:ascii="Times New Roman" w:hAnsi="Times New Roman" w:eastAsia="Times New Roman" w:cs="Times New Roman"/>
          <w:color w:val="000000"/>
          <w:kern w:val="0"/>
          <w:sz w:val="20"/>
          <w:szCs w:val="24"/>
        </w:rPr>
      </w:pPr>
    </w:p>
    <w:p>
      <w:pPr>
        <w:spacing w:line="500" w:lineRule="exact"/>
        <w:ind w:firstLine="400" w:firstLineChars="200"/>
        <w:jc w:val="left"/>
        <w:rPr>
          <w:rFonts w:hint="default" w:ascii="Times New Roman" w:hAnsi="Times New Roman" w:eastAsia="Times New Roman" w:cs="Times New Roman"/>
          <w:color w:val="000000"/>
          <w:kern w:val="0"/>
          <w:sz w:val="20"/>
          <w:szCs w:val="24"/>
        </w:rPr>
      </w:pPr>
    </w:p>
    <w:p>
      <w:pPr>
        <w:spacing w:line="500" w:lineRule="exact"/>
        <w:ind w:firstLine="400" w:firstLineChars="200"/>
        <w:jc w:val="left"/>
        <w:rPr>
          <w:rFonts w:hint="default" w:ascii="Times New Roman" w:hAnsi="Times New Roman" w:eastAsia="Times New Roman" w:cs="Times New Roman"/>
          <w:color w:val="000000"/>
          <w:kern w:val="0"/>
          <w:sz w:val="20"/>
          <w:szCs w:val="24"/>
        </w:rPr>
      </w:pPr>
    </w:p>
    <w:p>
      <w:pPr>
        <w:spacing w:line="500" w:lineRule="exact"/>
        <w:ind w:firstLine="880" w:firstLineChars="200"/>
        <w:jc w:val="center"/>
        <w:rPr>
          <w:rFonts w:hint="default" w:ascii="Times New Roman" w:hAnsi="Times New Roman" w:eastAsia="方正小标宋_GBK" w:cs="Times New Roman"/>
          <w:color w:val="000000"/>
          <w:kern w:val="0"/>
          <w:sz w:val="44"/>
          <w:szCs w:val="24"/>
        </w:rPr>
      </w:pPr>
    </w:p>
    <w:p>
      <w:pPr>
        <w:spacing w:line="500" w:lineRule="exact"/>
        <w:ind w:firstLine="880" w:firstLineChars="200"/>
        <w:jc w:val="center"/>
        <w:rPr>
          <w:rFonts w:hint="default" w:ascii="Times New Roman" w:hAnsi="Times New Roman" w:eastAsia="方正小标宋_GBK" w:cs="Times New Roman"/>
          <w:color w:val="000000"/>
          <w:kern w:val="0"/>
          <w:sz w:val="44"/>
          <w:szCs w:val="24"/>
        </w:rPr>
      </w:pPr>
    </w:p>
    <w:p>
      <w:pPr>
        <w:spacing w:line="500" w:lineRule="exact"/>
        <w:ind w:firstLine="400" w:firstLineChars="200"/>
        <w:jc w:val="center"/>
        <w:rPr>
          <w:rFonts w:hint="default" w:ascii="Times New Roman" w:hAnsi="Times New Roman" w:eastAsia="方正楷体_GBK" w:cs="Times New Roman"/>
          <w:color w:val="000000"/>
          <w:kern w:val="0"/>
          <w:sz w:val="20"/>
          <w:szCs w:val="24"/>
        </w:rPr>
      </w:pPr>
    </w:p>
    <w:p>
      <w:pPr>
        <w:spacing w:line="500" w:lineRule="exact"/>
        <w:ind w:firstLine="400" w:firstLineChars="200"/>
        <w:jc w:val="center"/>
        <w:rPr>
          <w:rFonts w:hint="default" w:ascii="Times New Roman" w:hAnsi="Times New Roman" w:eastAsia="方正楷体_GBK" w:cs="Times New Roman"/>
          <w:color w:val="000000"/>
          <w:kern w:val="0"/>
          <w:sz w:val="20"/>
          <w:szCs w:val="24"/>
        </w:rPr>
      </w:pPr>
    </w:p>
    <w:p>
      <w:pPr>
        <w:spacing w:line="500" w:lineRule="exact"/>
        <w:ind w:firstLine="400" w:firstLineChars="200"/>
        <w:jc w:val="left"/>
        <w:rPr>
          <w:rFonts w:hint="default" w:ascii="Times New Roman" w:hAnsi="Times New Roman" w:eastAsia="方正仿宋_GBK" w:cs="Times New Roman"/>
          <w:color w:val="000000"/>
          <w:kern w:val="0"/>
          <w:sz w:val="20"/>
          <w:szCs w:val="24"/>
        </w:rPr>
      </w:pPr>
      <w:r>
        <w:rPr>
          <w:rFonts w:hint="default" w:ascii="Times New Roman" w:hAnsi="Times New Roman" w:eastAsia="方正仿宋_GBK" w:cs="Times New Roman"/>
          <w:color w:val="000000"/>
          <w:kern w:val="0"/>
          <w:sz w:val="20"/>
          <w:szCs w:val="24"/>
        </w:rPr>
        <w:t xml:space="preserve">    </w:t>
      </w:r>
    </w:p>
    <w:p>
      <w:pPr>
        <w:spacing w:line="540" w:lineRule="exact"/>
        <w:ind w:left="0" w:leftChars="0" w:right="0" w:rightChars="0" w:firstLine="0" w:firstLineChars="0"/>
        <w:jc w:val="center"/>
        <w:rPr>
          <w:rFonts w:hint="eastAsia" w:ascii="Times New Roman" w:hAnsi="Times New Roman" w:eastAsia="方正仿宋_GBK" w:cs="Times New Roman"/>
          <w:color w:val="000000"/>
          <w:kern w:val="0"/>
          <w:sz w:val="32"/>
          <w:szCs w:val="24"/>
          <w:lang w:eastAsia="zh-CN"/>
        </w:rPr>
      </w:pPr>
      <w:r>
        <w:rPr>
          <w:rFonts w:hint="eastAsia" w:ascii="Times New Roman" w:hAnsi="Times New Roman" w:eastAsia="方正仿宋_GBK" w:cs="Times New Roman"/>
          <w:color w:val="000000"/>
          <w:kern w:val="0"/>
          <w:sz w:val="32"/>
          <w:szCs w:val="24"/>
        </w:rPr>
        <w:t>丰农业农村委</w:t>
      </w:r>
      <w:r>
        <w:rPr>
          <w:rFonts w:hint="eastAsia" w:ascii="Times New Roman" w:hAnsi="Times New Roman" w:cs="Times New Roman"/>
          <w:color w:val="000000"/>
          <w:kern w:val="0"/>
          <w:sz w:val="32"/>
          <w:szCs w:val="24"/>
          <w:lang w:eastAsia="zh-CN"/>
        </w:rPr>
        <w:t>发</w:t>
      </w:r>
      <w:r>
        <w:rPr>
          <w:rFonts w:hint="eastAsia" w:ascii="Times New Roman" w:hAnsi="Times New Roman" w:eastAsia="方正仿宋_GBK" w:cs="Times New Roman"/>
          <w:color w:val="000000"/>
          <w:kern w:val="0"/>
          <w:sz w:val="32"/>
          <w:szCs w:val="24"/>
        </w:rPr>
        <w:t>〔</w:t>
      </w:r>
      <w:r>
        <w:rPr>
          <w:rFonts w:hint="default" w:ascii="Times New Roman" w:hAnsi="Times New Roman" w:eastAsia="方正仿宋_GBK" w:cs="Times New Roman"/>
          <w:color w:val="000000"/>
          <w:kern w:val="0"/>
          <w:sz w:val="32"/>
          <w:szCs w:val="24"/>
        </w:rPr>
        <w:t>202</w:t>
      </w:r>
      <w:r>
        <w:rPr>
          <w:rFonts w:hint="eastAsia" w:cs="Times New Roman"/>
          <w:color w:val="000000"/>
          <w:kern w:val="0"/>
          <w:sz w:val="32"/>
          <w:szCs w:val="24"/>
          <w:lang w:val="en-US" w:eastAsia="zh-CN"/>
        </w:rPr>
        <w:t>5</w:t>
      </w:r>
      <w:r>
        <w:rPr>
          <w:rFonts w:hint="eastAsia" w:ascii="Times New Roman" w:hAnsi="Times New Roman" w:eastAsia="方正仿宋_GBK" w:cs="Times New Roman"/>
          <w:color w:val="000000"/>
          <w:kern w:val="0"/>
          <w:sz w:val="32"/>
          <w:szCs w:val="24"/>
        </w:rPr>
        <w:t>〕</w:t>
      </w:r>
      <w:r>
        <w:rPr>
          <w:rFonts w:hint="eastAsia" w:cs="Times New Roman"/>
          <w:color w:val="000000"/>
          <w:kern w:val="0"/>
          <w:sz w:val="32"/>
          <w:szCs w:val="24"/>
          <w:lang w:val="en-US" w:eastAsia="zh-CN"/>
        </w:rPr>
        <w:t>124</w:t>
      </w:r>
      <w:r>
        <w:rPr>
          <w:rFonts w:hint="eastAsia" w:ascii="Times New Roman" w:hAnsi="Times New Roman" w:eastAsia="方正仿宋_GBK" w:cs="Times New Roman"/>
          <w:color w:val="000000"/>
          <w:kern w:val="0"/>
          <w:sz w:val="32"/>
          <w:szCs w:val="24"/>
        </w:rPr>
        <w:t>号</w:t>
      </w:r>
    </w:p>
    <w:p>
      <w:pPr>
        <w:spacing w:line="520" w:lineRule="exact"/>
        <w:ind w:firstLine="0" w:firstLineChars="0"/>
        <w:jc w:val="center"/>
        <w:rPr>
          <w:rFonts w:hint="default" w:ascii="Times New Roman" w:hAnsi="Times New Roman" w:eastAsia="方正小标宋_GBK" w:cs="Times New Roman"/>
          <w:color w:val="000000"/>
          <w:kern w:val="0"/>
          <w:sz w:val="44"/>
          <w:szCs w:val="24"/>
        </w:rPr>
      </w:pPr>
    </w:p>
    <w:p>
      <w:pPr>
        <w:spacing w:line="520" w:lineRule="exact"/>
        <w:ind w:firstLine="0" w:firstLineChars="0"/>
        <w:jc w:val="center"/>
        <w:rPr>
          <w:rFonts w:hint="default" w:ascii="Times New Roman" w:hAnsi="Times New Roman" w:eastAsia="方正小标宋_GBK" w:cs="Times New Roman"/>
          <w:color w:val="000000"/>
          <w:kern w:val="0"/>
          <w:sz w:val="44"/>
          <w:szCs w:val="24"/>
        </w:rPr>
      </w:pPr>
    </w:p>
    <w:p>
      <w:pPr>
        <w:keepNext w:val="0"/>
        <w:keepLines w:val="0"/>
        <w:pageBreakBefore w:val="0"/>
        <w:widowControl w:val="0"/>
        <w:tabs>
          <w:tab w:val="left" w:pos="4830"/>
        </w:tabs>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pacing w:val="0"/>
          <w:kern w:val="0"/>
          <w:sz w:val="44"/>
          <w:szCs w:val="44"/>
          <w:lang w:eastAsia="zh-CN"/>
        </w:rPr>
      </w:pPr>
      <w:bookmarkStart w:id="0" w:name="_GoBack"/>
      <w:r>
        <w:rPr>
          <w:rFonts w:hint="eastAsia" w:ascii="方正小标宋_GBK" w:hAnsi="方正小标宋_GBK" w:eastAsia="方正小标宋_GBK" w:cs="方正小标宋_GBK"/>
          <w:b w:val="0"/>
          <w:bCs w:val="0"/>
          <w:spacing w:val="0"/>
          <w:kern w:val="0"/>
          <w:sz w:val="44"/>
          <w:szCs w:val="44"/>
          <w:lang w:eastAsia="zh-CN"/>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pacing w:val="0"/>
          <w:kern w:val="0"/>
          <w:sz w:val="44"/>
          <w:szCs w:val="44"/>
        </w:rPr>
      </w:pPr>
      <w:r>
        <w:rPr>
          <w:rFonts w:hint="eastAsia" w:ascii="方正小标宋_GBK" w:hAnsi="方正小标宋_GBK" w:eastAsia="方正小标宋_GBK" w:cs="方正小标宋_GBK"/>
          <w:b w:val="0"/>
          <w:bCs w:val="0"/>
          <w:spacing w:val="0"/>
          <w:kern w:val="0"/>
          <w:sz w:val="44"/>
          <w:szCs w:val="44"/>
        </w:rPr>
        <w:t>关于</w:t>
      </w:r>
      <w:r>
        <w:rPr>
          <w:rFonts w:hint="eastAsia" w:ascii="方正小标宋_GBK" w:hAnsi="方正小标宋_GBK" w:eastAsia="方正小标宋_GBK" w:cs="方正小标宋_GBK"/>
          <w:b w:val="0"/>
          <w:bCs w:val="0"/>
          <w:spacing w:val="0"/>
          <w:kern w:val="0"/>
          <w:sz w:val="44"/>
          <w:szCs w:val="44"/>
          <w:lang w:eastAsia="zh-CN"/>
        </w:rPr>
        <w:t>印发《</w:t>
      </w:r>
      <w:r>
        <w:rPr>
          <w:rFonts w:hint="default" w:ascii="方正小标宋_GBK" w:hAnsi="方正小标宋_GBK" w:eastAsia="方正小标宋_GBK" w:cs="方正小标宋_GBK"/>
          <w:b w:val="0"/>
          <w:bCs w:val="0"/>
          <w:spacing w:val="0"/>
          <w:kern w:val="0"/>
          <w:sz w:val="44"/>
          <w:szCs w:val="44"/>
          <w:lang w:eastAsia="zh-CN"/>
        </w:rPr>
        <w:t>丰都县202</w:t>
      </w:r>
      <w:r>
        <w:rPr>
          <w:rFonts w:hint="eastAsia" w:ascii="方正小标宋_GBK" w:hAnsi="方正小标宋_GBK" w:eastAsia="方正小标宋_GBK" w:cs="方正小标宋_GBK"/>
          <w:b w:val="0"/>
          <w:bCs w:val="0"/>
          <w:spacing w:val="0"/>
          <w:kern w:val="0"/>
          <w:sz w:val="44"/>
          <w:szCs w:val="44"/>
          <w:lang w:val="en-US" w:eastAsia="zh-CN"/>
        </w:rPr>
        <w:t>5</w:t>
      </w:r>
      <w:r>
        <w:rPr>
          <w:rFonts w:hint="eastAsia" w:ascii="方正小标宋_GBK" w:hAnsi="方正小标宋_GBK" w:eastAsia="方正小标宋_GBK" w:cs="方正小标宋_GBK"/>
          <w:b w:val="0"/>
          <w:bCs w:val="0"/>
          <w:spacing w:val="0"/>
          <w:kern w:val="0"/>
          <w:sz w:val="44"/>
          <w:szCs w:val="44"/>
          <w:lang w:eastAsia="zh-CN"/>
        </w:rPr>
        <w:t>培育壮大农民合作社和家庭农场任务</w:t>
      </w:r>
      <w:r>
        <w:rPr>
          <w:rFonts w:hint="default" w:ascii="方正小标宋_GBK" w:hAnsi="方正小标宋_GBK" w:eastAsia="方正小标宋_GBK" w:cs="方正小标宋_GBK"/>
          <w:b w:val="0"/>
          <w:bCs w:val="0"/>
          <w:spacing w:val="0"/>
          <w:kern w:val="0"/>
          <w:sz w:val="44"/>
          <w:szCs w:val="44"/>
        </w:rPr>
        <w:t>实施方案</w:t>
      </w:r>
      <w:r>
        <w:rPr>
          <w:rFonts w:hint="eastAsia" w:ascii="方正小标宋_GBK" w:hAnsi="方正小标宋_GBK" w:eastAsia="方正小标宋_GBK" w:cs="方正小标宋_GBK"/>
          <w:b w:val="0"/>
          <w:bCs w:val="0"/>
          <w:spacing w:val="0"/>
          <w:kern w:val="0"/>
          <w:sz w:val="44"/>
          <w:szCs w:val="44"/>
          <w:lang w:eastAsia="zh-CN"/>
        </w:rPr>
        <w:t>》的通知</w:t>
      </w:r>
      <w:bookmarkEnd w:id="0"/>
    </w:p>
    <w:p>
      <w:pPr>
        <w:pageBreakBefore w:val="0"/>
        <w:widowControl w:val="0"/>
        <w:tabs>
          <w:tab w:val="left" w:pos="4830"/>
        </w:tabs>
        <w:kinsoku/>
        <w:wordWrap/>
        <w:overflowPunct/>
        <w:topLinePunct w:val="0"/>
        <w:bidi w:val="0"/>
        <w:spacing w:line="500" w:lineRule="exact"/>
        <w:jc w:val="both"/>
        <w:rPr>
          <w:rFonts w:hint="eastAsia" w:ascii="方正仿宋_GBK" w:hAnsi="方正仿宋_GBK" w:eastAsia="方正仿宋_GBK" w:cs="方正仿宋_GBK"/>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20" w:hanging="1920" w:hanging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各乡镇人民政府、街道办事处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推进新型农业经营主体提质强基增能，支持农民合作社、家庭农场夯实组织基础、提升运营质量，实现新型农业经营主体发展质量效益稳步提升、服务带动效应显著增强。</w:t>
      </w:r>
      <w:r>
        <w:rPr>
          <w:rFonts w:hint="default" w:ascii="Times New Roman" w:hAnsi="Times New Roman" w:eastAsia="方正仿宋_GBK" w:cs="Times New Roman"/>
          <w:sz w:val="32"/>
          <w:szCs w:val="32"/>
          <w:lang w:val="en-US" w:eastAsia="zh-CN"/>
        </w:rPr>
        <w:t>现将《丰都县2025年培育壮大农民合作社和家庭农场任务实施方案》</w:t>
      </w:r>
      <w:r>
        <w:rPr>
          <w:rFonts w:hint="default" w:ascii="Times New Roman" w:hAnsi="Times New Roman" w:eastAsia="方正仿宋_GBK" w:cs="Times New Roman"/>
          <w:sz w:val="32"/>
          <w:szCs w:val="32"/>
          <w:lang w:eastAsia="zh-CN"/>
        </w:rPr>
        <w:t>印发给你们，</w:t>
      </w:r>
      <w:r>
        <w:rPr>
          <w:rFonts w:hint="default" w:ascii="Times New Roman" w:hAnsi="Times New Roman" w:eastAsia="方正仿宋_GBK" w:cs="Times New Roman"/>
          <w:sz w:val="32"/>
          <w:szCs w:val="32"/>
          <w:lang w:val="en-US" w:eastAsia="zh-CN"/>
        </w:rPr>
        <w:t>请参照附件自主申报项目实施方案，申报时间截止为2025年7月21日，逾期不予受理。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cs="Times New Roman"/>
          <w:sz w:val="32"/>
          <w:szCs w:val="32"/>
          <w:lang w:eastAsia="zh-CN"/>
        </w:rPr>
      </w:pP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联系人：</w:t>
      </w:r>
      <w:r>
        <w:rPr>
          <w:rFonts w:hint="eastAsia" w:cs="Times New Roman"/>
          <w:sz w:val="32"/>
          <w:szCs w:val="32"/>
          <w:lang w:val="en-US" w:eastAsia="zh-CN"/>
        </w:rPr>
        <w:t>刘洪君、胡文伶</w:t>
      </w:r>
      <w:r>
        <w:rPr>
          <w:rFonts w:hint="default" w:ascii="Times New Roman" w:hAnsi="Times New Roman" w:eastAsia="方正仿宋_GBK" w:cs="Times New Roman"/>
          <w:sz w:val="32"/>
          <w:szCs w:val="32"/>
          <w:lang w:val="en-US" w:eastAsia="zh-CN"/>
        </w:rPr>
        <w:t>，联系电话：</w:t>
      </w:r>
      <w:r>
        <w:rPr>
          <w:rFonts w:hint="eastAsia" w:cs="Times New Roman"/>
          <w:sz w:val="32"/>
          <w:szCs w:val="32"/>
          <w:lang w:val="en-US" w:eastAsia="zh-CN"/>
        </w:rPr>
        <w:t>023-70606710）</w:t>
      </w:r>
    </w:p>
    <w:p>
      <w:pPr>
        <w:keepNext w:val="0"/>
        <w:keepLines w:val="0"/>
        <w:pageBreakBefore w:val="0"/>
        <w:widowControl w:val="0"/>
        <w:kinsoku/>
        <w:wordWrap/>
        <w:overflowPunct/>
        <w:topLinePunct w:val="0"/>
        <w:autoSpaceDE/>
        <w:autoSpaceDN/>
        <w:bidi w:val="0"/>
        <w:adjustRightInd/>
        <w:snapToGrid/>
        <w:spacing w:line="600" w:lineRule="exact"/>
        <w:ind w:left="1594" w:leftChars="192" w:hanging="960" w:hangingChars="3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4" w:leftChars="192" w:hanging="960" w:hangingChars="300"/>
        <w:textAlignment w:val="auto"/>
        <w:rPr>
          <w:rFonts w:hint="eastAsia"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丰都县202</w:t>
      </w:r>
      <w:r>
        <w:rPr>
          <w:rFonts w:hint="eastAsia" w:cs="Times New Roman"/>
          <w:sz w:val="32"/>
          <w:szCs w:val="32"/>
          <w:lang w:val="en-US" w:eastAsia="zh-CN"/>
        </w:rPr>
        <w:t>5</w:t>
      </w:r>
      <w:r>
        <w:rPr>
          <w:rFonts w:hint="eastAsia" w:cs="Times New Roman"/>
          <w:sz w:val="32"/>
          <w:szCs w:val="32"/>
          <w:lang w:eastAsia="zh-CN"/>
        </w:rPr>
        <w:t>培育壮大农民合作社和家庭农场任务</w:t>
      </w:r>
      <w:r>
        <w:rPr>
          <w:rFonts w:hint="default" w:ascii="Times New Roman" w:hAnsi="Times New Roman" w:eastAsia="方正仿宋_GBK" w:cs="Times New Roman"/>
          <w:sz w:val="32"/>
          <w:szCs w:val="32"/>
        </w:rPr>
        <w:t>实</w:t>
      </w:r>
    </w:p>
    <w:p>
      <w:pPr>
        <w:keepNext w:val="0"/>
        <w:keepLines w:val="0"/>
        <w:pageBreakBefore w:val="0"/>
        <w:widowControl w:val="0"/>
        <w:kinsoku/>
        <w:wordWrap/>
        <w:overflowPunct/>
        <w:topLinePunct w:val="0"/>
        <w:autoSpaceDE/>
        <w:autoSpaceDN/>
        <w:bidi w:val="0"/>
        <w:adjustRightInd/>
        <w:snapToGrid/>
        <w:spacing w:line="600" w:lineRule="exact"/>
        <w:ind w:left="1594" w:leftChars="192" w:hanging="960" w:hangingChars="3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施方案</w:t>
      </w:r>
    </w:p>
    <w:p>
      <w:pPr>
        <w:pStyle w:val="7"/>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丰都县农业农村委员会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14</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ageBreakBefore w:val="0"/>
        <w:widowControl w:val="0"/>
        <w:kinsoku/>
        <w:wordWrap/>
        <w:overflowPunct/>
        <w:topLinePunct w:val="0"/>
        <w:bidi w:val="0"/>
        <w:spacing w:line="500" w:lineRule="exact"/>
        <w:rPr>
          <w:rFonts w:hint="eastAsia" w:ascii="方正黑体_GBK" w:hAnsi="方正黑体_GBK" w:eastAsia="方正黑体_GBK" w:cs="方正黑体_GBK"/>
          <w:sz w:val="32"/>
          <w:szCs w:val="32"/>
        </w:rPr>
      </w:pPr>
    </w:p>
    <w:p>
      <w:pPr>
        <w:pStyle w:val="7"/>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培育壮大农民合作社和家庭农场</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任务</w:t>
      </w:r>
      <w:r>
        <w:rPr>
          <w:rFonts w:hint="eastAsia" w:ascii="方正小标宋_GBK" w:hAnsi="方正小标宋_GBK" w:eastAsia="方正小标宋_GBK" w:cs="方正小标宋_GBK"/>
          <w:sz w:val="44"/>
          <w:szCs w:val="44"/>
        </w:rPr>
        <w:t>实施方案</w:t>
      </w:r>
    </w:p>
    <w:p>
      <w:pPr>
        <w:pageBreakBefore w:val="0"/>
        <w:widowControl w:val="0"/>
        <w:kinsoku/>
        <w:wordWrap/>
        <w:overflowPunct/>
        <w:topLinePunct w:val="0"/>
        <w:bidi w:val="0"/>
        <w:spacing w:line="500" w:lineRule="exact"/>
        <w:jc w:val="center"/>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tabs>
          <w:tab w:val="left" w:pos="853"/>
        </w:tabs>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坚持以习近平新时代中国特色社会主义思想为指导，为全面推进我县乡村振兴，促进农业高质量发展</w:t>
      </w:r>
      <w:r>
        <w:rPr>
          <w:rFonts w:hint="eastAsia" w:cs="Times New Roman"/>
          <w:sz w:val="32"/>
          <w:szCs w:val="32"/>
          <w:lang w:eastAsia="zh-CN"/>
        </w:rPr>
        <w:t>，</w:t>
      </w:r>
      <w:r>
        <w:rPr>
          <w:rFonts w:hint="default" w:ascii="Times New Roman" w:hAnsi="Times New Roman" w:eastAsia="方正仿宋_GBK" w:cs="Times New Roman"/>
          <w:kern w:val="2"/>
          <w:sz w:val="32"/>
          <w:szCs w:val="32"/>
          <w:lang w:val="en-US" w:eastAsia="zh-CN" w:bidi="ar-SA"/>
        </w:rPr>
        <w:t>结合我县实际制定本方案。</w:t>
      </w:r>
    </w:p>
    <w:p>
      <w:pPr>
        <w:pStyle w:val="6"/>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项目任务计划</w:t>
      </w:r>
    </w:p>
    <w:p>
      <w:pPr>
        <w:keepNext w:val="0"/>
        <w:keepLines w:val="0"/>
        <w:pageBreakBefore w:val="0"/>
        <w:widowControl w:val="0"/>
        <w:numPr>
          <w:ilvl w:val="0"/>
          <w:numId w:val="2"/>
        </w:numPr>
        <w:kinsoku/>
        <w:wordWrap/>
        <w:overflowPunct/>
        <w:topLinePunct w:val="0"/>
        <w:bidi w:val="0"/>
        <w:spacing w:line="560" w:lineRule="exact"/>
        <w:ind w:left="640" w:leftChars="0" w:firstLine="0" w:firstLineChars="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项目任务来由</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w:t>
      </w:r>
      <w:r>
        <w:rPr>
          <w:rFonts w:hint="eastAsia" w:cs="Times New Roman"/>
          <w:sz w:val="32"/>
          <w:szCs w:val="32"/>
          <w:lang w:val="en-US" w:eastAsia="zh-CN"/>
        </w:rPr>
        <w:t>重庆市农业农村委员会</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关于印发重庆市2025年</w:t>
      </w:r>
      <w:r>
        <w:rPr>
          <w:rFonts w:hint="default" w:ascii="Times New Roman" w:hAnsi="Times New Roman" w:eastAsia="方正仿宋_GBK" w:cs="Times New Roman"/>
          <w:sz w:val="32"/>
          <w:szCs w:val="32"/>
          <w:lang w:val="en-US" w:eastAsia="zh-CN"/>
        </w:rPr>
        <w:t>培育壮大农民合作社和家庭农场任务实施方案</w:t>
      </w:r>
      <w:r>
        <w:rPr>
          <w:rFonts w:hint="eastAsia" w:cs="Times New Roman"/>
          <w:sz w:val="32"/>
          <w:szCs w:val="32"/>
          <w:lang w:val="en-US" w:eastAsia="zh-CN"/>
        </w:rPr>
        <w:t>的通知</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文件要求，结合我县目标任务，</w:t>
      </w:r>
      <w:r>
        <w:rPr>
          <w:rFonts w:hint="default" w:ascii="Times New Roman" w:hAnsi="Times New Roman" w:eastAsia="方正仿宋_GBK" w:cs="Times New Roman"/>
          <w:sz w:val="32"/>
          <w:szCs w:val="32"/>
          <w:lang w:eastAsia="zh-CN"/>
        </w:rPr>
        <w:t>编制《丰都县202</w:t>
      </w:r>
      <w:r>
        <w:rPr>
          <w:rFonts w:hint="eastAsia" w:cs="Times New Roman"/>
          <w:sz w:val="32"/>
          <w:szCs w:val="32"/>
          <w:lang w:val="en-US" w:eastAsia="zh-CN"/>
        </w:rPr>
        <w:t>5</w:t>
      </w:r>
      <w:r>
        <w:rPr>
          <w:rFonts w:hint="eastAsia" w:cs="Times New Roman"/>
          <w:sz w:val="32"/>
          <w:szCs w:val="32"/>
          <w:lang w:eastAsia="zh-CN"/>
        </w:rPr>
        <w:t>培育壮大农民合作社和家庭农场任务</w:t>
      </w:r>
      <w:r>
        <w:rPr>
          <w:rFonts w:hint="default" w:ascii="Times New Roman" w:hAnsi="Times New Roman" w:eastAsia="方正仿宋_GBK" w:cs="Times New Roman"/>
          <w:sz w:val="32"/>
          <w:szCs w:val="32"/>
        </w:rPr>
        <w:t>实施方案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实施。</w:t>
      </w:r>
    </w:p>
    <w:p>
      <w:pPr>
        <w:keepNext w:val="0"/>
        <w:keepLines w:val="0"/>
        <w:pageBreakBefore w:val="0"/>
        <w:widowControl w:val="0"/>
        <w:numPr>
          <w:ilvl w:val="0"/>
          <w:numId w:val="0"/>
        </w:numPr>
        <w:kinsoku/>
        <w:wordWrap/>
        <w:overflowPunct/>
        <w:topLinePunct w:val="0"/>
        <w:bidi w:val="0"/>
        <w:spacing w:line="560" w:lineRule="exact"/>
        <w:ind w:firstLine="642" w:firstLineChars="200"/>
        <w:textAlignment w:val="auto"/>
        <w:rPr>
          <w:rFonts w:hint="default" w:ascii="Times New Roman" w:hAnsi="Times New Roman" w:eastAsia="方正仿宋_GBK" w:cs="Times New Roman"/>
          <w:b/>
          <w:bCs/>
          <w:sz w:val="32"/>
          <w:szCs w:val="32"/>
          <w:lang w:eastAsia="zh-CN"/>
        </w:rPr>
      </w:pPr>
      <w:r>
        <w:rPr>
          <w:rFonts w:hint="eastAsia" w:ascii="方正楷体_GBK" w:hAnsi="方正楷体_GBK" w:eastAsia="方正楷体_GBK" w:cs="方正楷体_GBK"/>
          <w:b/>
          <w:bCs/>
          <w:sz w:val="32"/>
          <w:szCs w:val="32"/>
          <w:lang w:eastAsia="zh-CN"/>
        </w:rPr>
        <w:t>（二）</w:t>
      </w:r>
      <w:r>
        <w:rPr>
          <w:rFonts w:hint="default" w:ascii="方正楷体_GBK" w:hAnsi="方正楷体_GBK" w:eastAsia="方正楷体_GBK" w:cs="方正楷体_GBK"/>
          <w:b w:val="0"/>
          <w:bCs w:val="0"/>
          <w:kern w:val="2"/>
          <w:sz w:val="32"/>
          <w:szCs w:val="32"/>
          <w:lang w:val="en-US" w:eastAsia="zh-CN" w:bidi="ar-SA"/>
        </w:rPr>
        <w:t>项目建设任务</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sz w:val="32"/>
          <w:szCs w:val="32"/>
          <w:lang w:val="en-US" w:eastAsia="zh-CN"/>
        </w:rPr>
      </w:pPr>
      <w:r>
        <w:rPr>
          <w:rFonts w:hint="eastAsia"/>
          <w:sz w:val="32"/>
          <w:szCs w:val="32"/>
          <w:lang w:val="en-US" w:eastAsia="zh-CN"/>
        </w:rPr>
        <w:t>1.根据市上文件围绕巫山脆李、奉节脐橙、涪陵榨菜三大产业发展，全县支持榨菜合作社5个，家庭农场4个；</w:t>
      </w:r>
    </w:p>
    <w:p>
      <w:pPr>
        <w:pStyle w:val="2"/>
        <w:keepNext w:val="0"/>
        <w:keepLines w:val="0"/>
        <w:pageBreakBefore w:val="0"/>
        <w:widowControl w:val="0"/>
        <w:kinsoku/>
        <w:wordWrap/>
        <w:overflowPunct/>
        <w:topLinePunct w:val="0"/>
        <w:bidi w:val="0"/>
        <w:spacing w:line="560" w:lineRule="exact"/>
        <w:ind w:firstLine="640"/>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2.支持农民合作社、家庭农场夯实组织基础、提升运营质量、强化服务带动能力。全县支持农民合作社7个，家庭农场4个；</w:t>
      </w:r>
    </w:p>
    <w:p>
      <w:pPr>
        <w:pStyle w:val="2"/>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3.开展新型农业经营主体培育指导、新型农业经营主体辅导体系建设工作。</w:t>
      </w:r>
    </w:p>
    <w:p>
      <w:pPr>
        <w:pStyle w:val="6"/>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（三）项目建设内容</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楷体_GBK" w:cs="Times New Roman"/>
          <w:sz w:val="32"/>
          <w:szCs w:val="32"/>
          <w:lang w:eastAsia="zh-CN"/>
        </w:rPr>
      </w:pPr>
      <w:r>
        <w:rPr>
          <w:rFonts w:hint="eastAsia" w:ascii="Times New Roman" w:hAnsi="Times New Roman" w:cs="Times New Roman"/>
          <w:sz w:val="32"/>
          <w:szCs w:val="32"/>
          <w:lang w:val="en-US" w:eastAsia="zh-CN"/>
        </w:rPr>
        <w:t>一是重点支持粮油类主体参加粮油作物大面积单产行动；支持主体改善农业生产设施，提升发展质量；支持农民合作社通过购买服务、参加培训等提高财务管理、市场销售等能力；支持涪陵榨菜采用现代农业科技，改善生产经营条件，有力提升产业发展等。</w:t>
      </w:r>
      <w:r>
        <w:rPr>
          <w:rFonts w:hint="eastAsia"/>
          <w:sz w:val="32"/>
          <w:szCs w:val="32"/>
          <w:lang w:val="en-US" w:eastAsia="zh-CN"/>
        </w:rPr>
        <w:t>二是</w:t>
      </w:r>
      <w:r>
        <w:rPr>
          <w:rFonts w:eastAsia="方正仿宋_GBK"/>
          <w:sz w:val="32"/>
          <w:szCs w:val="32"/>
        </w:rPr>
        <w:t>组织开展</w:t>
      </w:r>
      <w:r>
        <w:rPr>
          <w:rFonts w:hint="eastAsia" w:ascii="Times New Roman" w:hAnsi="Times New Roman" w:eastAsia="方正仿宋_GBK" w:cs="Times New Roman"/>
          <w:sz w:val="32"/>
          <w:szCs w:val="32"/>
        </w:rPr>
        <w:t>新型农业经营主体</w:t>
      </w:r>
      <w:r>
        <w:rPr>
          <w:rFonts w:eastAsia="方正仿宋_GBK"/>
          <w:sz w:val="32"/>
          <w:szCs w:val="32"/>
        </w:rPr>
        <w:t>培训</w:t>
      </w:r>
      <w:r>
        <w:rPr>
          <w:rFonts w:hint="eastAsia"/>
          <w:sz w:val="32"/>
          <w:szCs w:val="32"/>
          <w:lang w:eastAsia="zh-CN"/>
        </w:rPr>
        <w:t>指导，</w:t>
      </w:r>
      <w:r>
        <w:rPr>
          <w:rFonts w:hint="eastAsia"/>
          <w:sz w:val="32"/>
          <w:szCs w:val="32"/>
          <w:lang w:val="en-US" w:eastAsia="zh-CN"/>
        </w:rPr>
        <w:t>新型农业经营主体辅导员建设</w:t>
      </w:r>
      <w:r>
        <w:rPr>
          <w:rFonts w:eastAsia="方正仿宋_GBK"/>
          <w:sz w:val="32"/>
          <w:szCs w:val="32"/>
        </w:rPr>
        <w:t>。</w:t>
      </w:r>
    </w:p>
    <w:p>
      <w:pPr>
        <w:keepNext w:val="0"/>
        <w:keepLines w:val="0"/>
        <w:pageBreakBefore w:val="0"/>
        <w:widowControl w:val="0"/>
        <w:numPr>
          <w:ilvl w:val="0"/>
          <w:numId w:val="0"/>
        </w:numPr>
        <w:kinsoku/>
        <w:wordWrap/>
        <w:overflowPunct/>
        <w:topLinePunct w:val="0"/>
        <w:bidi w:val="0"/>
        <w:spacing w:line="560" w:lineRule="exact"/>
        <w:ind w:left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（四）项目</w:t>
      </w:r>
      <w:r>
        <w:rPr>
          <w:rFonts w:hint="eastAsia" w:ascii="方正楷体_GBK" w:hAnsi="方正楷体_GBK" w:eastAsia="方正楷体_GBK" w:cs="方正楷体_GBK"/>
          <w:b w:val="0"/>
          <w:bCs w:val="0"/>
          <w:kern w:val="2"/>
          <w:sz w:val="32"/>
          <w:szCs w:val="32"/>
          <w:lang w:val="en-US" w:eastAsia="zh-CN" w:bidi="ar-SA"/>
        </w:rPr>
        <w:t>支持对象和基本条件</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SA"/>
        </w:rPr>
      </w:pPr>
      <w:r>
        <w:rPr>
          <w:rFonts w:hint="eastAsia" w:cs="Times New Roman"/>
          <w:color w:val="000000"/>
          <w:kern w:val="0"/>
          <w:sz w:val="32"/>
          <w:szCs w:val="32"/>
          <w:lang w:val="en-US" w:eastAsia="zh-CN" w:bidi="ar-SA"/>
        </w:rPr>
        <w:t>1.</w:t>
      </w:r>
      <w:r>
        <w:rPr>
          <w:rFonts w:hint="default" w:ascii="Times New Roman" w:hAnsi="Times New Roman" w:eastAsia="方正仿宋_GBK" w:cs="Times New Roman"/>
          <w:color w:val="000000"/>
          <w:kern w:val="0"/>
          <w:sz w:val="32"/>
          <w:szCs w:val="32"/>
          <w:lang w:val="en-US" w:eastAsia="zh-CN" w:bidi="ar-SA"/>
        </w:rPr>
        <w:t>正常经营的县级（含）以上农民专业合作社示范社</w:t>
      </w:r>
      <w:r>
        <w:rPr>
          <w:rFonts w:hint="eastAsia" w:cs="Times New Roman"/>
          <w:color w:val="000000"/>
          <w:kern w:val="0"/>
          <w:sz w:val="32"/>
          <w:szCs w:val="32"/>
          <w:lang w:val="en-US" w:eastAsia="zh-CN" w:bidi="ar-SA"/>
        </w:rPr>
        <w:t>；</w:t>
      </w:r>
    </w:p>
    <w:p>
      <w:pPr>
        <w:keepNext w:val="0"/>
        <w:keepLines w:val="0"/>
        <w:pageBreakBefore w:val="0"/>
        <w:widowControl w:val="0"/>
        <w:numPr>
          <w:ilvl w:val="0"/>
          <w:numId w:val="0"/>
        </w:numPr>
        <w:kinsoku/>
        <w:wordWrap/>
        <w:overflowPunct/>
        <w:topLinePunct w:val="0"/>
        <w:bidi w:val="0"/>
        <w:snapToGrid/>
        <w:spacing w:line="560" w:lineRule="exact"/>
        <w:ind w:left="634" w:leftChars="192" w:firstLine="0" w:firstLineChars="0"/>
        <w:textAlignment w:val="auto"/>
        <w:rPr>
          <w:rFonts w:hint="default" w:ascii="Times New Roman" w:hAnsi="Times New Roman" w:eastAsia="方正仿宋_GBK" w:cs="Times New Roman"/>
          <w:color w:val="000000"/>
          <w:kern w:val="0"/>
          <w:sz w:val="32"/>
          <w:szCs w:val="32"/>
          <w:lang w:val="en-US" w:eastAsia="zh-CN" w:bidi="ar-SA"/>
        </w:rPr>
      </w:pPr>
      <w:r>
        <w:rPr>
          <w:rFonts w:hint="eastAsia"/>
          <w:kern w:val="0"/>
          <w:sz w:val="32"/>
          <w:szCs w:val="32"/>
          <w:lang w:val="en-US" w:eastAsia="zh-CN"/>
        </w:rPr>
        <w:t>2.</w:t>
      </w:r>
      <w:r>
        <w:rPr>
          <w:rFonts w:hint="default" w:ascii="Times New Roman" w:hAnsi="Times New Roman" w:eastAsia="方正仿宋_GBK" w:cs="Times New Roman"/>
          <w:color w:val="000000"/>
          <w:kern w:val="0"/>
          <w:sz w:val="32"/>
          <w:szCs w:val="32"/>
          <w:lang w:val="en-US" w:eastAsia="zh-CN" w:bidi="ar-SA"/>
        </w:rPr>
        <w:t>正常经营</w:t>
      </w:r>
      <w:r>
        <w:rPr>
          <w:rFonts w:hint="eastAsia" w:cs="Times New Roman"/>
          <w:color w:val="000000"/>
          <w:kern w:val="0"/>
          <w:sz w:val="32"/>
          <w:szCs w:val="32"/>
          <w:lang w:val="en-US" w:eastAsia="zh-CN" w:bidi="ar-SA"/>
        </w:rPr>
        <w:t>并</w:t>
      </w:r>
      <w:r>
        <w:rPr>
          <w:rFonts w:eastAsia="方正仿宋_GBK"/>
          <w:kern w:val="0"/>
          <w:sz w:val="32"/>
          <w:szCs w:val="32"/>
        </w:rPr>
        <w:t>在全国家庭农场一码通</w:t>
      </w:r>
      <w:r>
        <w:rPr>
          <w:rFonts w:hint="eastAsia"/>
          <w:kern w:val="0"/>
          <w:sz w:val="32"/>
          <w:szCs w:val="32"/>
          <w:lang w:eastAsia="zh-CN"/>
        </w:rPr>
        <w:t>中登记赋码</w:t>
      </w:r>
      <w:r>
        <w:rPr>
          <w:rFonts w:hint="default" w:ascii="Times New Roman" w:hAnsi="Times New Roman" w:eastAsia="方正仿宋_GBK" w:cs="Times New Roman"/>
          <w:color w:val="000000"/>
          <w:kern w:val="0"/>
          <w:sz w:val="32"/>
          <w:szCs w:val="32"/>
          <w:lang w:val="en-US" w:eastAsia="zh-CN" w:bidi="ar-SA"/>
        </w:rPr>
        <w:t>的</w:t>
      </w:r>
      <w:r>
        <w:rPr>
          <w:rFonts w:hint="eastAsia" w:cs="Times New Roman"/>
          <w:color w:val="000000"/>
          <w:kern w:val="0"/>
          <w:sz w:val="32"/>
          <w:szCs w:val="32"/>
          <w:lang w:val="en-US" w:eastAsia="zh-CN" w:bidi="ar-SA"/>
        </w:rPr>
        <w:t>家庭农场；3.</w:t>
      </w:r>
      <w:r>
        <w:rPr>
          <w:rFonts w:hint="default" w:ascii="Times New Roman" w:hAnsi="Times New Roman" w:eastAsia="方正仿宋_GBK" w:cs="Times New Roman"/>
          <w:color w:val="000000"/>
          <w:kern w:val="0"/>
          <w:sz w:val="32"/>
          <w:szCs w:val="32"/>
          <w:lang w:val="en-US" w:eastAsia="zh-CN" w:bidi="ar-SA"/>
        </w:rPr>
        <w:t>申报主体具有合法的土地与环保手续</w:t>
      </w:r>
      <w:r>
        <w:rPr>
          <w:rFonts w:hint="eastAsia" w:cs="Times New Roman"/>
          <w:color w:val="000000"/>
          <w:kern w:val="0"/>
          <w:sz w:val="32"/>
          <w:szCs w:val="32"/>
          <w:lang w:val="en-US" w:eastAsia="zh-CN" w:bidi="ar-SA"/>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cs="Times New Roman"/>
          <w:color w:val="000000"/>
          <w:kern w:val="0"/>
          <w:sz w:val="32"/>
          <w:szCs w:val="32"/>
          <w:lang w:val="en-US" w:eastAsia="zh-CN" w:bidi="ar-SA"/>
        </w:rPr>
        <w:t>4.</w:t>
      </w:r>
      <w:r>
        <w:rPr>
          <w:rFonts w:hint="default" w:ascii="Times New Roman" w:hAnsi="Times New Roman" w:eastAsia="方正仿宋_GBK" w:cs="Times New Roman"/>
          <w:sz w:val="32"/>
          <w:szCs w:val="32"/>
        </w:rPr>
        <w:t>拖欠农民土地流转租金、</w:t>
      </w:r>
      <w:r>
        <w:rPr>
          <w:rFonts w:hint="default" w:ascii="Times New Roman" w:hAnsi="Times New Roman" w:eastAsia="方正仿宋_GBK" w:cs="Times New Roman"/>
          <w:sz w:val="32"/>
          <w:szCs w:val="32"/>
          <w:lang w:eastAsia="zh-CN"/>
        </w:rPr>
        <w:t>异常名单</w:t>
      </w:r>
      <w:r>
        <w:rPr>
          <w:rFonts w:hint="default" w:ascii="Times New Roman" w:hAnsi="Times New Roman" w:eastAsia="方正仿宋_GBK" w:cs="Times New Roman"/>
          <w:sz w:val="32"/>
          <w:szCs w:val="32"/>
        </w:rPr>
        <w:t>主体一律不得申报</w:t>
      </w:r>
      <w:r>
        <w:rPr>
          <w:rFonts w:hint="eastAsia" w:cs="Times New Roman"/>
          <w:sz w:val="32"/>
          <w:szCs w:val="32"/>
          <w:lang w:eastAsia="zh-CN"/>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szCs w:val="32"/>
          <w:lang w:val="en-US" w:eastAsia="zh-CN" w:bidi="ar-SA"/>
        </w:rPr>
        <w:t>5.</w:t>
      </w:r>
      <w:r>
        <w:rPr>
          <w:rFonts w:hint="default" w:ascii="Times New Roman" w:hAnsi="Times New Roman" w:eastAsia="方正仿宋_GBK" w:cs="Times New Roman"/>
          <w:sz w:val="32"/>
          <w:szCs w:val="32"/>
        </w:rPr>
        <w:t>申报主体</w:t>
      </w:r>
      <w:r>
        <w:rPr>
          <w:rFonts w:hint="default" w:ascii="Times New Roman" w:hAnsi="Times New Roman" w:eastAsia="方正仿宋_GBK" w:cs="Times New Roman"/>
          <w:sz w:val="32"/>
          <w:szCs w:val="32"/>
          <w:lang w:val="en-US" w:eastAsia="zh-CN"/>
        </w:rPr>
        <w:t>3年内不能重复申报</w:t>
      </w:r>
      <w:r>
        <w:rPr>
          <w:rFonts w:hint="eastAsia" w:ascii="Times New Roman" w:hAnsi="Times New Roman" w:eastAsia="方正仿宋_GBK"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主体申报</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建设内容不得与农机购置补贴等其他中央补贴政策重复支持。</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b/>
          <w:bCs/>
          <w:kern w:val="2"/>
          <w:sz w:val="32"/>
          <w:szCs w:val="32"/>
          <w:lang w:val="en-US" w:eastAsia="zh-CN" w:bidi="ar-SA"/>
        </w:rPr>
        <w:t xml:space="preserve">  </w:t>
      </w:r>
      <w:r>
        <w:rPr>
          <w:rFonts w:hint="eastAsia" w:ascii="方正黑体_GBK" w:hAnsi="方正黑体_GBK" w:eastAsia="方正黑体_GBK" w:cs="方正黑体_GBK"/>
          <w:b w:val="0"/>
          <w:bCs w:val="0"/>
          <w:kern w:val="2"/>
          <w:sz w:val="32"/>
          <w:szCs w:val="32"/>
          <w:lang w:val="en-US" w:eastAsia="zh-CN" w:bidi="ar-SA"/>
        </w:rPr>
        <w:t>二、项目投资</w:t>
      </w:r>
    </w:p>
    <w:p>
      <w:pPr>
        <w:keepNext w:val="0"/>
        <w:keepLines w:val="0"/>
        <w:pageBreakBefore w:val="0"/>
        <w:widowControl w:val="0"/>
        <w:kinsoku/>
        <w:wordWrap/>
        <w:overflowPunct/>
        <w:topLinePunct w:val="0"/>
        <w:autoSpaceDE/>
        <w:autoSpaceDN/>
        <w:bidi w:val="0"/>
        <w:spacing w:line="560" w:lineRule="exact"/>
        <w:ind w:left="0" w:leftChars="0" w:firstLine="57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（一）项目总投资及资金来源</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lang w:eastAsia="zh-CN"/>
        </w:rPr>
        <w:t>丰都县202</w:t>
      </w:r>
      <w:r>
        <w:rPr>
          <w:rFonts w:hint="eastAsia" w:cs="Times New Roman"/>
          <w:sz w:val="32"/>
          <w:szCs w:val="32"/>
          <w:highlight w:val="none"/>
          <w:lang w:val="en-US" w:eastAsia="zh-CN"/>
        </w:rPr>
        <w:t>5</w:t>
      </w:r>
      <w:r>
        <w:rPr>
          <w:rFonts w:hint="eastAsia" w:cs="Times New Roman"/>
          <w:sz w:val="32"/>
          <w:szCs w:val="32"/>
          <w:highlight w:val="none"/>
          <w:lang w:eastAsia="zh-CN"/>
        </w:rPr>
        <w:t>培育壮大农民合作社和家庭农场</w:t>
      </w:r>
      <w:r>
        <w:rPr>
          <w:rFonts w:hint="eastAsia" w:cs="Times New Roman"/>
          <w:spacing w:val="-6"/>
          <w:sz w:val="32"/>
          <w:szCs w:val="32"/>
          <w:highlight w:val="none"/>
          <w:lang w:eastAsia="zh-CN"/>
        </w:rPr>
        <w:t>项目</w:t>
      </w:r>
      <w:r>
        <w:rPr>
          <w:rFonts w:hint="default" w:ascii="Times New Roman" w:hAnsi="Times New Roman" w:eastAsia="方正仿宋_GBK" w:cs="Times New Roman"/>
          <w:spacing w:val="-6"/>
          <w:sz w:val="32"/>
          <w:szCs w:val="32"/>
          <w:highlight w:val="none"/>
        </w:rPr>
        <w:t>资金</w:t>
      </w:r>
      <w:r>
        <w:rPr>
          <w:rFonts w:hint="eastAsia" w:cs="Times New Roman"/>
          <w:spacing w:val="-6"/>
          <w:sz w:val="32"/>
          <w:szCs w:val="32"/>
          <w:highlight w:val="none"/>
          <w:lang w:val="en-US" w:eastAsia="zh-CN"/>
        </w:rPr>
        <w:t>196</w:t>
      </w:r>
      <w:r>
        <w:rPr>
          <w:rFonts w:hint="default" w:ascii="Times New Roman" w:hAnsi="Times New Roman" w:eastAsia="方正仿宋_GBK" w:cs="Times New Roman"/>
          <w:spacing w:val="-6"/>
          <w:sz w:val="32"/>
          <w:szCs w:val="32"/>
          <w:highlight w:val="none"/>
          <w:lang w:val="en-US" w:eastAsia="zh-CN"/>
        </w:rPr>
        <w:t>万</w:t>
      </w:r>
      <w:r>
        <w:rPr>
          <w:rFonts w:hint="default" w:cs="Times New Roman"/>
          <w:sz w:val="32"/>
          <w:szCs w:val="32"/>
          <w:highlight w:val="none"/>
          <w:lang w:val="en-US" w:eastAsia="zh-CN"/>
        </w:rPr>
        <w:t>元</w:t>
      </w:r>
      <w:r>
        <w:rPr>
          <w:rFonts w:hint="eastAsia" w:cs="Times New Roman"/>
          <w:sz w:val="32"/>
          <w:szCs w:val="32"/>
          <w:highlight w:val="none"/>
          <w:lang w:val="en-US" w:eastAsia="zh-CN"/>
        </w:rPr>
        <w:t>。</w:t>
      </w:r>
      <w:r>
        <w:rPr>
          <w:rFonts w:hint="eastAsia"/>
          <w:b/>
          <w:bCs/>
          <w:sz w:val="32"/>
          <w:szCs w:val="32"/>
          <w:highlight w:val="none"/>
          <w:lang w:eastAsia="zh-CN"/>
        </w:rPr>
        <w:t>一是</w:t>
      </w:r>
      <w:r>
        <w:rPr>
          <w:rFonts w:hint="eastAsia"/>
          <w:sz w:val="32"/>
          <w:szCs w:val="32"/>
          <w:highlight w:val="none"/>
          <w:lang w:val="en-US" w:eastAsia="zh-CN"/>
        </w:rPr>
        <w:t>支持</w:t>
      </w:r>
      <w:r>
        <w:rPr>
          <w:rFonts w:hint="eastAsia" w:ascii="Times New Roman" w:hAnsi="Times New Roman" w:cs="Times New Roman"/>
          <w:sz w:val="32"/>
          <w:szCs w:val="32"/>
          <w:highlight w:val="none"/>
          <w:lang w:val="en-US" w:eastAsia="zh-CN"/>
        </w:rPr>
        <w:t>榨菜</w:t>
      </w:r>
      <w:r>
        <w:rPr>
          <w:rFonts w:eastAsia="方正仿宋_GBK"/>
          <w:sz w:val="32"/>
          <w:szCs w:val="32"/>
          <w:highlight w:val="none"/>
        </w:rPr>
        <w:t>农民合作社</w:t>
      </w:r>
      <w:r>
        <w:rPr>
          <w:rFonts w:hint="eastAsia"/>
          <w:sz w:val="32"/>
          <w:szCs w:val="32"/>
          <w:highlight w:val="none"/>
          <w:lang w:val="en-US" w:eastAsia="zh-CN"/>
        </w:rPr>
        <w:t>县级</w:t>
      </w:r>
      <w:r>
        <w:rPr>
          <w:rFonts w:hint="eastAsia"/>
          <w:color w:val="auto"/>
          <w:sz w:val="32"/>
          <w:szCs w:val="32"/>
          <w:highlight w:val="none"/>
          <w:lang w:val="en-US" w:eastAsia="zh-CN"/>
        </w:rPr>
        <w:t>10</w:t>
      </w:r>
      <w:r>
        <w:rPr>
          <w:rFonts w:eastAsia="方正仿宋_GBK"/>
          <w:color w:val="auto"/>
          <w:sz w:val="32"/>
          <w:szCs w:val="32"/>
          <w:highlight w:val="none"/>
        </w:rPr>
        <w:t>万元</w:t>
      </w:r>
      <w:r>
        <w:rPr>
          <w:rFonts w:hint="eastAsia"/>
          <w:color w:val="auto"/>
          <w:sz w:val="32"/>
          <w:szCs w:val="32"/>
          <w:highlight w:val="none"/>
          <w:lang w:val="en-US" w:eastAsia="zh-CN"/>
        </w:rPr>
        <w:t>/个、市级12万元/个、国家级14万元/个；家庭农场5万元/个；二是支持开展经营主体培育、规范发展农民合作社县级6万元/个、市级7万元/个、国家级8万元/个；家庭农场5万元/个；三是</w:t>
      </w:r>
      <w:r>
        <w:rPr>
          <w:rFonts w:eastAsia="方正仿宋_GBK"/>
          <w:sz w:val="32"/>
          <w:szCs w:val="32"/>
          <w:highlight w:val="none"/>
        </w:rPr>
        <w:t>支持</w:t>
      </w:r>
      <w:r>
        <w:rPr>
          <w:rFonts w:hint="eastAsia" w:cs="Times New Roman"/>
          <w:kern w:val="2"/>
          <w:sz w:val="32"/>
          <w:szCs w:val="32"/>
          <w:highlight w:val="none"/>
          <w:lang w:val="en-US" w:eastAsia="zh-CN" w:bidi="ar-SA"/>
        </w:rPr>
        <w:t>开展新型农业经营主体培训指导，新型农业经营主体辅导员建设。</w:t>
      </w:r>
    </w:p>
    <w:p>
      <w:pPr>
        <w:keepNext w:val="0"/>
        <w:keepLines w:val="0"/>
        <w:pageBreakBefore w:val="0"/>
        <w:widowControl w:val="0"/>
        <w:kinsoku/>
        <w:wordWrap/>
        <w:overflowPunct/>
        <w:topLinePunct w:val="0"/>
        <w:autoSpaceDE/>
        <w:autoSpaceDN/>
        <w:bidi w:val="0"/>
        <w:spacing w:line="560" w:lineRule="exact"/>
        <w:ind w:left="0" w:leftChars="0" w:firstLine="570"/>
        <w:textAlignment w:val="auto"/>
        <w:rPr>
          <w:rFonts w:hint="default"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（二）</w:t>
      </w:r>
      <w:r>
        <w:rPr>
          <w:rFonts w:hint="default" w:ascii="方正楷体_GBK" w:hAnsi="方正楷体_GBK" w:eastAsia="方正楷体_GBK" w:cs="方正楷体_GBK"/>
          <w:b w:val="0"/>
          <w:bCs w:val="0"/>
          <w:sz w:val="32"/>
          <w:szCs w:val="32"/>
          <w:lang w:eastAsia="zh-CN"/>
        </w:rPr>
        <w:t>项目</w:t>
      </w:r>
      <w:r>
        <w:rPr>
          <w:rFonts w:hint="default" w:ascii="方正楷体_GBK" w:hAnsi="方正楷体_GBK" w:eastAsia="方正楷体_GBK" w:cs="方正楷体_GBK"/>
          <w:b w:val="0"/>
          <w:bCs w:val="0"/>
          <w:sz w:val="32"/>
          <w:szCs w:val="32"/>
        </w:rPr>
        <w:t>投资标准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单个项目的补助金额由</w:t>
      </w:r>
      <w:r>
        <w:rPr>
          <w:rFonts w:hint="eastAsia" w:cs="Times New Roman"/>
          <w:sz w:val="32"/>
          <w:szCs w:val="32"/>
          <w:lang w:val="en-US" w:eastAsia="zh-CN"/>
        </w:rPr>
        <w:t>农民</w:t>
      </w:r>
      <w:r>
        <w:rPr>
          <w:rFonts w:hint="default" w:ascii="Times New Roman" w:hAnsi="Times New Roman" w:cs="Times New Roman"/>
          <w:sz w:val="32"/>
          <w:szCs w:val="32"/>
          <w:lang w:val="en-US" w:eastAsia="zh-CN"/>
        </w:rPr>
        <w:t>合作社或家庭农场根据自身实际生产经营情况进行申报，县级评审通过后确定</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申报主体自筹</w:t>
      </w:r>
      <w:r>
        <w:rPr>
          <w:rFonts w:hint="eastAsia" w:cs="Times New Roman"/>
          <w:sz w:val="32"/>
          <w:szCs w:val="32"/>
          <w:lang w:val="en-US" w:eastAsia="zh-CN"/>
        </w:rPr>
        <w:t>资金</w:t>
      </w:r>
      <w:r>
        <w:rPr>
          <w:rFonts w:hint="default" w:ascii="Times New Roman" w:hAnsi="Times New Roman" w:eastAsia="方正仿宋_GBK" w:cs="Times New Roman"/>
          <w:sz w:val="32"/>
          <w:szCs w:val="32"/>
        </w:rPr>
        <w:t>不少于项目总投资的30%，项目自筹部分与财政补助部分按同等标准验收合格视为项目验收合格。</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（三）资金补助方式</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项目完成并验收合格后，</w:t>
      </w:r>
      <w:r>
        <w:rPr>
          <w:rFonts w:hint="default" w:ascii="Times New Roman" w:hAnsi="Times New Roman" w:cs="Times New Roman"/>
          <w:color w:val="000000" w:themeColor="text1"/>
          <w:sz w:val="32"/>
          <w:szCs w:val="32"/>
          <w:lang w:eastAsia="zh-CN"/>
          <w14:textFill>
            <w14:solidFill>
              <w14:schemeClr w14:val="tx1"/>
            </w14:solidFill>
          </w14:textFill>
        </w:rPr>
        <w:t>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委托第三方对项目实施建设内容开展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结算审核并出具审核</w:t>
      </w:r>
      <w:r>
        <w:rPr>
          <w:rFonts w:hint="default" w:ascii="Times New Roman" w:hAnsi="Times New Roman" w:cs="Times New Roman"/>
          <w:color w:val="000000" w:themeColor="text1"/>
          <w:sz w:val="32"/>
          <w:szCs w:val="32"/>
          <w:lang w:val="en-US" w:eastAsia="zh-CN"/>
          <w14:textFill>
            <w14:solidFill>
              <w14:schemeClr w14:val="tx1"/>
            </w14:solidFill>
          </w14:textFill>
        </w:rPr>
        <w:t>报告，根据审核</w:t>
      </w:r>
      <w:r>
        <w:rPr>
          <w:rFonts w:hint="eastAsia" w:cs="Times New Roman"/>
          <w:color w:val="000000" w:themeColor="text1"/>
          <w:sz w:val="32"/>
          <w:szCs w:val="32"/>
          <w:lang w:val="en-US" w:eastAsia="zh-CN"/>
          <w14:textFill>
            <w14:solidFill>
              <w14:schemeClr w14:val="tx1"/>
            </w14:solidFill>
          </w14:textFill>
        </w:rPr>
        <w:t>报告</w:t>
      </w:r>
      <w:r>
        <w:rPr>
          <w:rFonts w:hint="default" w:ascii="Times New Roman" w:hAnsi="Times New Roman" w:cs="Times New Roman"/>
          <w:color w:val="000000" w:themeColor="text1"/>
          <w:sz w:val="32"/>
          <w:szCs w:val="32"/>
          <w:lang w:val="en-US" w:eastAsia="zh-CN"/>
          <w14:textFill>
            <w14:solidFill>
              <w14:schemeClr w14:val="tx1"/>
            </w14:solidFill>
          </w14:textFill>
        </w:rPr>
        <w:t>进行补助，按照</w:t>
      </w:r>
      <w:r>
        <w:rPr>
          <w:rFonts w:hint="default" w:ascii="Times New Roman" w:hAnsi="Times New Roman" w:eastAsia="方正仿宋_GBK" w:cs="Times New Roman"/>
          <w:sz w:val="32"/>
          <w:szCs w:val="32"/>
        </w:rPr>
        <w:t>“</w:t>
      </w:r>
      <w:r>
        <w:rPr>
          <w:rFonts w:hint="eastAsia" w:cs="Times New Roman"/>
          <w:sz w:val="32"/>
          <w:szCs w:val="32"/>
          <w:lang w:eastAsia="zh-CN"/>
        </w:rPr>
        <w:t>先</w:t>
      </w:r>
      <w:r>
        <w:rPr>
          <w:rFonts w:hint="default" w:ascii="Times New Roman" w:hAnsi="Times New Roman" w:eastAsia="方正仿宋_GBK" w:cs="Times New Roman"/>
          <w:sz w:val="32"/>
          <w:szCs w:val="32"/>
        </w:rPr>
        <w:t>建后补”</w:t>
      </w:r>
      <w:r>
        <w:rPr>
          <w:rFonts w:hint="default" w:ascii="Times New Roman" w:hAnsi="Times New Roman" w:cs="Times New Roman"/>
          <w:sz w:val="32"/>
          <w:szCs w:val="32"/>
          <w:lang w:eastAsia="zh-CN"/>
        </w:rPr>
        <w:t>方式</w:t>
      </w:r>
      <w:r>
        <w:rPr>
          <w:rFonts w:hint="default" w:ascii="Times New Roman" w:hAnsi="Times New Roman" w:eastAsia="方正仿宋_GBK" w:cs="Times New Roman"/>
          <w:color w:val="000000" w:themeColor="text1"/>
          <w:sz w:val="32"/>
          <w:szCs w:val="32"/>
          <w14:textFill>
            <w14:solidFill>
              <w14:schemeClr w14:val="tx1"/>
            </w14:solidFill>
          </w14:textFill>
        </w:rPr>
        <w:t>直接补助到主体账户</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三、项目实施程序</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（一）主体自愿申报</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各乡镇街道加强宣传，负责组织辖区符合条件的农业经营主体做好申报工作，各申报主体根据实际情况向乡镇街道自愿申报，提交书面申请及佐证材料。</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w:t>
      </w:r>
      <w:r>
        <w:rPr>
          <w:rFonts w:hint="default" w:ascii="方正楷体_GBK" w:hAnsi="方正楷体_GBK" w:eastAsia="方正楷体_GBK" w:cs="方正楷体_GBK"/>
          <w:b w:val="0"/>
          <w:bCs w:val="0"/>
          <w:kern w:val="2"/>
          <w:sz w:val="32"/>
          <w:szCs w:val="32"/>
          <w:lang w:val="en-US" w:eastAsia="zh-CN" w:bidi="ar-SA"/>
        </w:rPr>
        <w:t>乡镇推荐</w:t>
      </w:r>
    </w:p>
    <w:p>
      <w:pPr>
        <w:pStyle w:val="7"/>
        <w:keepNext w:val="0"/>
        <w:keepLines w:val="0"/>
        <w:pageBreakBefore w:val="0"/>
        <w:widowControl w:val="0"/>
        <w:numPr>
          <w:ilvl w:val="0"/>
          <w:numId w:val="0"/>
        </w:numPr>
        <w:kinsoku/>
        <w:wordWrap/>
        <w:overflowPunct/>
        <w:topLinePunct w:val="0"/>
        <w:bidi w:val="0"/>
        <w:spacing w:line="560" w:lineRule="exact"/>
        <w:ind w:firstLine="664" w:firstLineChars="200"/>
        <w:textAlignment w:val="auto"/>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各乡镇街道负责申报主体核实工作，对符合申报条件的主体签署审核推荐意见并加盖公章，并将申报资料报送至县农业农村委。</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w:t>
      </w:r>
      <w:r>
        <w:rPr>
          <w:rFonts w:hint="default" w:ascii="方正楷体_GBK" w:hAnsi="方正楷体_GBK" w:eastAsia="方正楷体_GBK" w:cs="方正楷体_GBK"/>
          <w:b w:val="0"/>
          <w:bCs w:val="0"/>
          <w:kern w:val="2"/>
          <w:sz w:val="32"/>
          <w:szCs w:val="32"/>
          <w:lang w:val="en-US" w:eastAsia="zh-CN" w:bidi="ar-SA"/>
        </w:rPr>
        <w:t>专家评审</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县农业农村委负责对乡镇街道推荐上报的项目进行汇总，组织专家对项目进行评审，确定项目拟支持主体及建设内容。</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（四）网上公示</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县农业农村委负责将通过评审，项目拟支持主体农业产业生产经营基本情况在丰都县人民政府网予以公示。</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（五）</w:t>
      </w:r>
      <w:r>
        <w:rPr>
          <w:rFonts w:hint="default" w:ascii="方正楷体_GBK" w:hAnsi="方正楷体_GBK" w:eastAsia="方正楷体_GBK" w:cs="方正楷体_GBK"/>
          <w:b w:val="0"/>
          <w:bCs w:val="0"/>
          <w:kern w:val="2"/>
          <w:sz w:val="32"/>
          <w:szCs w:val="32"/>
          <w:lang w:val="en-US" w:eastAsia="zh-CN" w:bidi="ar-SA"/>
        </w:rPr>
        <w:t>项目批复</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经公示无异议后，由县农业农村委下达正式建设批复文件。</w:t>
      </w:r>
    </w:p>
    <w:p>
      <w:pPr>
        <w:pStyle w:val="7"/>
        <w:keepNext w:val="0"/>
        <w:keepLines w:val="0"/>
        <w:pageBreakBefore w:val="0"/>
        <w:widowControl w:val="0"/>
        <w:numPr>
          <w:ilvl w:val="0"/>
          <w:numId w:val="0"/>
        </w:numPr>
        <w:kinsoku/>
        <w:wordWrap/>
        <w:overflowPunct/>
        <w:topLinePunct w:val="0"/>
        <w:bidi w:val="0"/>
        <w:spacing w:line="560" w:lineRule="exact"/>
        <w:ind w:left="640" w:leftChars="0"/>
        <w:textAlignment w:val="auto"/>
        <w:rPr>
          <w:rFonts w:hint="default" w:ascii="方正楷体_GBK" w:hAnsi="方正楷体_GBK" w:eastAsia="方正楷体_GBK" w:cs="方正楷体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（六）</w:t>
      </w:r>
      <w:r>
        <w:rPr>
          <w:rFonts w:hint="default" w:ascii="方正楷体_GBK" w:hAnsi="方正楷体_GBK" w:eastAsia="方正楷体_GBK" w:cs="方正楷体_GBK"/>
          <w:b w:val="0"/>
          <w:bCs w:val="0"/>
          <w:kern w:val="2"/>
          <w:sz w:val="32"/>
          <w:szCs w:val="32"/>
          <w:lang w:val="en-US" w:eastAsia="zh-CN" w:bidi="ar-SA"/>
        </w:rPr>
        <w:t>项目建设及管理</w:t>
      </w:r>
    </w:p>
    <w:p>
      <w:pPr>
        <w:pStyle w:val="7"/>
        <w:keepNext w:val="0"/>
        <w:keepLines w:val="0"/>
        <w:pageBreakBefore w:val="0"/>
        <w:widowControl w:val="0"/>
        <w:numPr>
          <w:ilvl w:val="0"/>
          <w:numId w:val="0"/>
        </w:numPr>
        <w:kinsoku/>
        <w:wordWrap/>
        <w:overflowPunct/>
        <w:topLinePunct w:val="0"/>
        <w:bidi w:val="0"/>
        <w:spacing w:line="560" w:lineRule="exact"/>
        <w:ind w:firstLine="664" w:firstLineChars="200"/>
        <w:textAlignment w:val="auto"/>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各乡镇街道按照项目批复，及时组织各主体开展建设并加强监管。各主体要严格按照此次批复内容实施，不得随意改变项目建设内容和建设地点，如有不可预见事项，需按照程序报县农业农村委批准，履行好建设安全主体责任，做好项目建设资料收集整理。项目建设完成由乡镇街道组织初验，初验合格后由乡镇街道向县农业农村委申请复核验收。县农业农村委组织县级验收后，可委托第三方对项目实施建设内容开展结算审核并出具审核报告。</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四、工作要求</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（一）申报单位要如实提供有关材料，不得弄虚作假。资格审查贯穿项目申报、实施、验收、监管等全过程，一旦发现违规、隐瞒、虚报等申报情况，取消项目建设资格，追回已拨付的补助资金并追究相关责任。</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（二）各乡镇街道要加强宣传，积极组织动员指导辖区符合条件的农民专业合作社做好申报工作，认真开展现场核实，做好审核推荐、组织建设、完工验收等相关工作。</w:t>
      </w:r>
    </w:p>
    <w:p>
      <w:pPr>
        <w:pStyle w:val="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（三）项目建设全程坚持公开公平公正，</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严格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遵守有关法律法规和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纪律。</w:t>
      </w:r>
    </w:p>
    <w:p>
      <w:pPr>
        <w:tabs>
          <w:tab w:val="left" w:pos="689"/>
        </w:tabs>
        <w:spacing w:line="560" w:lineRule="exact"/>
        <w:rPr>
          <w:rFonts w:hint="eastAsia" w:ascii="方正黑体_GBK" w:hAnsi="方正黑体_GBK" w:eastAsia="方正黑体_GBK" w:cs="方正黑体_GBK"/>
          <w:color w:val="000000" w:themeColor="text1"/>
          <w:spacing w:val="-2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20"/>
          <w:sz w:val="32"/>
          <w:szCs w:val="32"/>
          <w14:textFill>
            <w14:solidFill>
              <w14:schemeClr w14:val="tx1"/>
            </w14:solidFill>
          </w14:textFill>
        </w:rPr>
        <w:t>附件</w:t>
      </w:r>
      <w:r>
        <w:rPr>
          <w:rFonts w:hint="eastAsia" w:ascii="方正黑体_GBK" w:hAnsi="方正黑体_GBK" w:eastAsia="方正黑体_GBK" w:cs="方正黑体_GBK"/>
          <w:color w:val="000000" w:themeColor="text1"/>
          <w:spacing w:val="-20"/>
          <w:sz w:val="32"/>
          <w:szCs w:val="32"/>
          <w:lang w:val="en-US" w:eastAsia="zh-CN"/>
          <w14:textFill>
            <w14:solidFill>
              <w14:schemeClr w14:val="tx1"/>
            </w14:solidFill>
          </w14:textFill>
        </w:rPr>
        <w:t>1</w:t>
      </w:r>
    </w:p>
    <w:tbl>
      <w:tblPr>
        <w:tblStyle w:val="10"/>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611"/>
        <w:gridCol w:w="940"/>
        <w:gridCol w:w="198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1" w:type="dxa"/>
            <w:gridSpan w:val="5"/>
            <w:tcBorders>
              <w:top w:val="nil"/>
              <w:left w:val="nil"/>
              <w:bottom w:val="single" w:color="auto" w:sz="4" w:space="0"/>
              <w:right w:val="nil"/>
            </w:tcBorders>
          </w:tcPr>
          <w:p>
            <w:pPr>
              <w:tabs>
                <w:tab w:val="left" w:pos="689"/>
              </w:tabs>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丰都县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年农民</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专业</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合作社项目建设</w:t>
            </w:r>
          </w:p>
          <w:p>
            <w:pPr>
              <w:tabs>
                <w:tab w:val="left" w:pos="689"/>
              </w:tabs>
              <w:spacing w:line="560" w:lineRule="exact"/>
              <w:jc w:val="center"/>
              <w:rPr>
                <w:rFonts w:hint="default" w:ascii="Times New Roman" w:hAnsi="Times New Roman" w:eastAsia="方正小标宋_GBK" w:cs="Times New Roman"/>
                <w:color w:val="000000" w:themeColor="text1"/>
                <w:sz w:val="48"/>
                <w:szCs w:val="48"/>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2124" w:type="dxa"/>
            <w:tcBorders>
              <w:top w:val="single" w:color="auto" w:sz="4" w:space="0"/>
            </w:tcBorders>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申报单位</w:t>
            </w:r>
          </w:p>
        </w:tc>
        <w:tc>
          <w:tcPr>
            <w:tcW w:w="6967" w:type="dxa"/>
            <w:gridSpan w:val="4"/>
            <w:tcBorders>
              <w:top w:val="single" w:color="auto" w:sz="4" w:space="0"/>
            </w:tcBorders>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注册地址</w:t>
            </w:r>
          </w:p>
        </w:tc>
        <w:tc>
          <w:tcPr>
            <w:tcW w:w="255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注册时间</w:t>
            </w:r>
          </w:p>
        </w:tc>
        <w:tc>
          <w:tcPr>
            <w:tcW w:w="2431"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信用代码</w:t>
            </w:r>
          </w:p>
        </w:tc>
        <w:tc>
          <w:tcPr>
            <w:tcW w:w="255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法人姓名</w:t>
            </w:r>
          </w:p>
        </w:tc>
        <w:tc>
          <w:tcPr>
            <w:tcW w:w="2431"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身份证号码</w:t>
            </w:r>
          </w:p>
        </w:tc>
        <w:tc>
          <w:tcPr>
            <w:tcW w:w="255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联系电话</w:t>
            </w:r>
          </w:p>
        </w:tc>
        <w:tc>
          <w:tcPr>
            <w:tcW w:w="2431"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vAlign w:val="center"/>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示范级别</w:t>
            </w:r>
          </w:p>
        </w:tc>
        <w:tc>
          <w:tcPr>
            <w:tcW w:w="2551" w:type="dxa"/>
            <w:gridSpan w:val="2"/>
            <w:vAlign w:val="center"/>
          </w:tcPr>
          <w:p>
            <w:pPr>
              <w:tabs>
                <w:tab w:val="left" w:pos="689"/>
              </w:tabs>
              <w:spacing w:line="560" w:lineRule="exact"/>
              <w:jc w:val="right"/>
              <w:rPr>
                <w:rFonts w:hint="default" w:ascii="Times New Roman" w:hAnsi="Times New Roman" w:eastAsia="方正仿宋_GBK" w:cs="Times New Roman"/>
                <w:color w:val="000000" w:themeColor="text1"/>
                <w:sz w:val="18"/>
                <w:szCs w:val="18"/>
                <w14:textFill>
                  <w14:solidFill>
                    <w14:schemeClr w14:val="tx1"/>
                  </w14:solidFill>
                </w14:textFill>
              </w:rPr>
            </w:pPr>
          </w:p>
        </w:tc>
        <w:tc>
          <w:tcPr>
            <w:tcW w:w="1985" w:type="dxa"/>
            <w:vAlign w:val="center"/>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社（成）员数</w:t>
            </w:r>
          </w:p>
        </w:tc>
        <w:tc>
          <w:tcPr>
            <w:tcW w:w="2431"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主导产业</w:t>
            </w:r>
          </w:p>
        </w:tc>
        <w:tc>
          <w:tcPr>
            <w:tcW w:w="255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规模</w:t>
            </w:r>
          </w:p>
        </w:tc>
        <w:tc>
          <w:tcPr>
            <w:tcW w:w="2431" w:type="dxa"/>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其他产业</w:t>
            </w:r>
          </w:p>
        </w:tc>
        <w:tc>
          <w:tcPr>
            <w:tcW w:w="255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98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规模</w:t>
            </w:r>
          </w:p>
        </w:tc>
        <w:tc>
          <w:tcPr>
            <w:tcW w:w="2431" w:type="dxa"/>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年经营性收入</w:t>
            </w:r>
          </w:p>
        </w:tc>
        <w:tc>
          <w:tcPr>
            <w:tcW w:w="2551" w:type="dxa"/>
            <w:gridSpan w:val="2"/>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万元</w:t>
            </w:r>
          </w:p>
        </w:tc>
        <w:tc>
          <w:tcPr>
            <w:tcW w:w="198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年带动农户收入</w:t>
            </w:r>
          </w:p>
        </w:tc>
        <w:tc>
          <w:tcPr>
            <w:tcW w:w="2431" w:type="dxa"/>
          </w:tcPr>
          <w:p>
            <w:pPr>
              <w:tabs>
                <w:tab w:val="left" w:pos="689"/>
              </w:tabs>
              <w:spacing w:line="560" w:lineRule="exact"/>
              <w:ind w:right="520"/>
              <w:jc w:val="righ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带动</w:t>
            </w:r>
            <w:r>
              <w:rPr>
                <w:rFonts w:hint="default" w:ascii="Times New Roman" w:hAnsi="Times New Roman" w:eastAsia="方正仿宋_GBK" w:cs="Times New Roman"/>
                <w:color w:val="000000" w:themeColor="text1"/>
                <w:sz w:val="24"/>
                <w:lang w:eastAsia="zh-CN"/>
                <w14:textFill>
                  <w14:solidFill>
                    <w14:schemeClr w14:val="tx1"/>
                  </w14:solidFill>
                </w14:textFill>
              </w:rPr>
              <w:t>农户</w:t>
            </w:r>
            <w:r>
              <w:rPr>
                <w:rFonts w:hint="default" w:ascii="Times New Roman" w:hAnsi="Times New Roman" w:eastAsia="方正仿宋_GBK" w:cs="Times New Roman"/>
                <w:color w:val="000000" w:themeColor="text1"/>
                <w:sz w:val="24"/>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 xml:space="preserve">人  </w:t>
            </w:r>
          </w:p>
          <w:p>
            <w:pPr>
              <w:tabs>
                <w:tab w:val="left" w:pos="689"/>
              </w:tabs>
              <w:wordWrap w:val="0"/>
              <w:spacing w:line="560" w:lineRule="exact"/>
              <w:ind w:right="280"/>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人均增收</w:t>
            </w:r>
            <w:r>
              <w:rPr>
                <w:rFonts w:hint="default" w:ascii="Times New Roman" w:hAnsi="Times New Roman" w:eastAsia="方正仿宋_GBK" w:cs="Times New Roman"/>
                <w:color w:val="000000" w:themeColor="text1"/>
                <w:sz w:val="24"/>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24" w:type="dxa"/>
            <w:vAlign w:val="center"/>
          </w:tcPr>
          <w:p>
            <w:pPr>
              <w:keepNext w:val="0"/>
              <w:keepLines w:val="0"/>
              <w:pageBreakBefore w:val="0"/>
              <w:widowControl w:val="0"/>
              <w:tabs>
                <w:tab w:val="left" w:pos="689"/>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农民</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专业</w:t>
            </w:r>
            <w:r>
              <w:rPr>
                <w:rFonts w:hint="default" w:ascii="Times New Roman" w:hAnsi="Times New Roman" w:eastAsia="方正仿宋_GBK" w:cs="Times New Roman"/>
                <w:color w:val="000000" w:themeColor="text1"/>
                <w:sz w:val="28"/>
                <w:szCs w:val="28"/>
                <w14:textFill>
                  <w14:solidFill>
                    <w14:schemeClr w14:val="tx1"/>
                  </w14:solidFill>
                </w14:textFill>
              </w:rPr>
              <w:t>合作社简介。（主要包括运营基本情况、产业发展分布情况、内部制度及财务规范管理情况，收益分配及联农带农情况、品牌建设及获奖荣誉情况等）</w:t>
            </w:r>
          </w:p>
        </w:tc>
        <w:tc>
          <w:tcPr>
            <w:tcW w:w="6967" w:type="dxa"/>
            <w:gridSpan w:val="4"/>
          </w:tcPr>
          <w:p>
            <w:pPr>
              <w:tabs>
                <w:tab w:val="left" w:pos="689"/>
              </w:tabs>
              <w:spacing w:line="560" w:lineRule="exact"/>
              <w:jc w:val="both"/>
              <w:rPr>
                <w:rFonts w:hint="default" w:ascii="Times New Roman" w:hAnsi="Times New Roman" w:eastAsia="方正仿宋_GBK" w:cs="Times New Roman"/>
                <w:color w:val="000000" w:themeColor="text1"/>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8" w:hRule="atLeast"/>
        </w:trPr>
        <w:tc>
          <w:tcPr>
            <w:tcW w:w="2124"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申报单位法人意见</w:t>
            </w:r>
          </w:p>
        </w:tc>
        <w:tc>
          <w:tcPr>
            <w:tcW w:w="6967" w:type="dxa"/>
            <w:gridSpan w:val="4"/>
          </w:tcPr>
          <w:p>
            <w:pPr>
              <w:tabs>
                <w:tab w:val="left" w:pos="689"/>
              </w:tabs>
              <w:spacing w:line="560" w:lineRule="exact"/>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承诺，各项申报资料真实有效，申报建设内容均属新建，建设内容未申报、未享受其他财政补助资金，如有违规、隐瞒、虚报等申报情况，自愿放弃其申报及建设资格，已拨付的补助资金自行全部退回并承担相应责任。特此申报。</w:t>
            </w:r>
          </w:p>
          <w:p>
            <w:pPr>
              <w:pStyle w:val="2"/>
              <w:rPr>
                <w:rFonts w:hint="default"/>
                <w:kern w:val="0"/>
              </w:rPr>
            </w:pP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2124" w:type="dxa"/>
            <w:vMerge w:val="restart"/>
            <w:vAlign w:val="center"/>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乡镇</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街道</w:t>
            </w:r>
            <w:r>
              <w:rPr>
                <w:rFonts w:hint="default" w:ascii="Times New Roman" w:hAnsi="Times New Roman" w:eastAsia="方正仿宋_GBK" w:cs="Times New Roman"/>
                <w:color w:val="000000" w:themeColor="text1"/>
                <w:sz w:val="28"/>
                <w:szCs w:val="28"/>
                <w14:textFill>
                  <w14:solidFill>
                    <w14:schemeClr w14:val="tx1"/>
                  </w14:solidFill>
                </w14:textFill>
              </w:rPr>
              <w:t>审核推荐意见</w:t>
            </w:r>
          </w:p>
        </w:tc>
        <w:tc>
          <w:tcPr>
            <w:tcW w:w="1611" w:type="dxa"/>
          </w:tcPr>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用地审核：</w:t>
            </w:r>
          </w:p>
        </w:tc>
        <w:tc>
          <w:tcPr>
            <w:tcW w:w="5356" w:type="dxa"/>
            <w:gridSpan w:val="3"/>
          </w:tcPr>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0" w:hRule="atLeast"/>
        </w:trPr>
        <w:tc>
          <w:tcPr>
            <w:tcW w:w="2124" w:type="dxa"/>
            <w:vMerge w:val="continue"/>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6967" w:type="dxa"/>
            <w:gridSpan w:val="4"/>
          </w:tcPr>
          <w:p>
            <w:pPr>
              <w:tabs>
                <w:tab w:val="left" w:pos="689"/>
              </w:tabs>
              <w:spacing w:line="560" w:lineRule="exact"/>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经现场审核，该社符合申报条件，资料真实有效，审核通过，推荐申报。</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8" w:hRule="atLeast"/>
        </w:trPr>
        <w:tc>
          <w:tcPr>
            <w:tcW w:w="2124" w:type="dxa"/>
            <w:shd w:val="clear" w:color="auto" w:fill="auto"/>
            <w:vAlign w:val="center"/>
          </w:tcPr>
          <w:p>
            <w:pPr>
              <w:tabs>
                <w:tab w:val="left" w:pos="689"/>
              </w:tabs>
              <w:spacing w:line="560" w:lineRule="exact"/>
              <w:ind w:left="0" w:leftChars="0" w:right="0" w:rightChars="0" w:firstLine="0" w:firstLineChars="0"/>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县</w:t>
            </w:r>
            <w:r>
              <w:rPr>
                <w:rFonts w:hint="default" w:ascii="Times New Roman" w:hAnsi="Times New Roman" w:eastAsia="方正仿宋_GBK" w:cs="Times New Roman"/>
                <w:color w:val="000000" w:themeColor="text1"/>
                <w:sz w:val="28"/>
                <w:szCs w:val="28"/>
                <w14:textFill>
                  <w14:solidFill>
                    <w14:schemeClr w14:val="tx1"/>
                  </w14:solidFill>
                </w14:textFill>
              </w:rPr>
              <w:t>农业农村主管部门评审复核意见</w:t>
            </w:r>
          </w:p>
        </w:tc>
        <w:tc>
          <w:tcPr>
            <w:tcW w:w="6967" w:type="dxa"/>
            <w:gridSpan w:val="4"/>
            <w:shd w:val="clear" w:color="auto" w:fill="auto"/>
            <w:vAlign w:val="top"/>
          </w:tcPr>
          <w:p>
            <w:pPr>
              <w:tabs>
                <w:tab w:val="left" w:pos="689"/>
              </w:tabs>
              <w:spacing w:line="560"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签字盖章：</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年  月   日</w:t>
            </w:r>
          </w:p>
          <w:p>
            <w:pPr>
              <w:tabs>
                <w:tab w:val="left" w:pos="689"/>
              </w:tabs>
              <w:spacing w:line="560" w:lineRule="exact"/>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tc>
      </w:tr>
    </w:tbl>
    <w:p>
      <w:pPr>
        <w:pStyle w:val="7"/>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w:t>
      </w:r>
    </w:p>
    <w:tbl>
      <w:tblPr>
        <w:tblStyle w:val="10"/>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586"/>
        <w:gridCol w:w="73"/>
        <w:gridCol w:w="1136"/>
        <w:gridCol w:w="1122"/>
        <w:gridCol w:w="93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9" w:type="dxa"/>
            <w:gridSpan w:val="7"/>
            <w:tcBorders>
              <w:top w:val="nil"/>
              <w:left w:val="nil"/>
              <w:bottom w:val="single" w:color="auto" w:sz="4" w:space="0"/>
              <w:right w:val="nil"/>
            </w:tcBorders>
          </w:tcPr>
          <w:p>
            <w:pPr>
              <w:tabs>
                <w:tab w:val="left" w:pos="689"/>
              </w:tabs>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丰都县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家庭农场</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项目建设</w:t>
            </w:r>
          </w:p>
          <w:p>
            <w:pPr>
              <w:tabs>
                <w:tab w:val="left" w:pos="689"/>
              </w:tabs>
              <w:spacing w:line="560" w:lineRule="exact"/>
              <w:jc w:val="center"/>
              <w:rPr>
                <w:rFonts w:hint="default" w:ascii="Times New Roman" w:hAnsi="Times New Roman" w:eastAsia="方正小标宋_GBK" w:cs="Times New Roman"/>
                <w:color w:val="000000" w:themeColor="text1"/>
                <w:sz w:val="48"/>
                <w:szCs w:val="48"/>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申</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1975" w:type="dxa"/>
            <w:tcBorders>
              <w:top w:val="single" w:color="auto" w:sz="4" w:space="0"/>
            </w:tcBorders>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申报单位</w:t>
            </w:r>
          </w:p>
        </w:tc>
        <w:tc>
          <w:tcPr>
            <w:tcW w:w="7054" w:type="dxa"/>
            <w:gridSpan w:val="6"/>
            <w:tcBorders>
              <w:top w:val="single" w:color="auto" w:sz="4" w:space="0"/>
            </w:tcBorders>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农场主姓名</w:t>
            </w:r>
          </w:p>
        </w:tc>
        <w:tc>
          <w:tcPr>
            <w:tcW w:w="1586"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09"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性别</w:t>
            </w:r>
          </w:p>
        </w:tc>
        <w:tc>
          <w:tcPr>
            <w:tcW w:w="1122"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tc>
        <w:tc>
          <w:tcPr>
            <w:tcW w:w="939"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年龄</w:t>
            </w:r>
          </w:p>
        </w:tc>
        <w:tc>
          <w:tcPr>
            <w:tcW w:w="2198"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身份证号码</w:t>
            </w:r>
          </w:p>
        </w:tc>
        <w:tc>
          <w:tcPr>
            <w:tcW w:w="2795" w:type="dxa"/>
            <w:gridSpan w:val="3"/>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联系电话</w:t>
            </w:r>
          </w:p>
        </w:tc>
        <w:tc>
          <w:tcPr>
            <w:tcW w:w="2198"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主导产业</w:t>
            </w:r>
          </w:p>
        </w:tc>
        <w:tc>
          <w:tcPr>
            <w:tcW w:w="2795" w:type="dxa"/>
            <w:gridSpan w:val="3"/>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规模</w:t>
            </w:r>
          </w:p>
        </w:tc>
        <w:tc>
          <w:tcPr>
            <w:tcW w:w="2198" w:type="dxa"/>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其他产业</w:t>
            </w:r>
          </w:p>
        </w:tc>
        <w:tc>
          <w:tcPr>
            <w:tcW w:w="2795" w:type="dxa"/>
            <w:gridSpan w:val="3"/>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规模</w:t>
            </w:r>
          </w:p>
        </w:tc>
        <w:tc>
          <w:tcPr>
            <w:tcW w:w="2198" w:type="dxa"/>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家庭农场经营耕地面积</w:t>
            </w:r>
          </w:p>
        </w:tc>
        <w:tc>
          <w:tcPr>
            <w:tcW w:w="2795" w:type="dxa"/>
            <w:gridSpan w:val="3"/>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2024年家庭农场总经营收入</w:t>
            </w:r>
          </w:p>
        </w:tc>
        <w:tc>
          <w:tcPr>
            <w:tcW w:w="2198" w:type="dxa"/>
          </w:tcPr>
          <w:p>
            <w:pPr>
              <w:tabs>
                <w:tab w:val="left" w:pos="689"/>
              </w:tabs>
              <w:wordWrap/>
              <w:spacing w:line="560" w:lineRule="exact"/>
              <w:ind w:right="280" w:firstLine="1400" w:firstLineChars="500"/>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975" w:type="dxa"/>
            <w:vMerge w:val="restart"/>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家庭农场劳动力总数</w:t>
            </w:r>
          </w:p>
        </w:tc>
        <w:tc>
          <w:tcPr>
            <w:tcW w:w="2795" w:type="dxa"/>
            <w:gridSpan w:val="3"/>
            <w:vMerge w:val="restart"/>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家庭成员</w:t>
            </w:r>
          </w:p>
        </w:tc>
        <w:tc>
          <w:tcPr>
            <w:tcW w:w="2198" w:type="dxa"/>
          </w:tcPr>
          <w:p>
            <w:pPr>
              <w:tabs>
                <w:tab w:val="left" w:pos="689"/>
              </w:tabs>
              <w:wordWrap/>
              <w:spacing w:line="560" w:lineRule="exact"/>
              <w:ind w:right="280" w:firstLine="1400" w:firstLineChars="500"/>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1975" w:type="dxa"/>
            <w:vMerge w:val="continue"/>
          </w:tcPr>
          <w:p>
            <w:pPr>
              <w:tabs>
                <w:tab w:val="left" w:pos="689"/>
              </w:tabs>
              <w:spacing w:line="560" w:lineRule="exact"/>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tc>
        <w:tc>
          <w:tcPr>
            <w:tcW w:w="2795" w:type="dxa"/>
            <w:gridSpan w:val="3"/>
            <w:vMerge w:val="continue"/>
          </w:tcPr>
          <w:p>
            <w:pPr>
              <w:tabs>
                <w:tab w:val="left" w:pos="689"/>
              </w:tabs>
              <w:spacing w:line="560" w:lineRule="exact"/>
              <w:jc w:val="right"/>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2061" w:type="dxa"/>
            <w:gridSpan w:val="2"/>
          </w:tcPr>
          <w:p>
            <w:pPr>
              <w:tabs>
                <w:tab w:val="left" w:pos="689"/>
              </w:tabs>
              <w:spacing w:line="560" w:lineRule="exact"/>
              <w:jc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常年雇工</w:t>
            </w:r>
          </w:p>
        </w:tc>
        <w:tc>
          <w:tcPr>
            <w:tcW w:w="2198" w:type="dxa"/>
          </w:tcPr>
          <w:p>
            <w:pPr>
              <w:tabs>
                <w:tab w:val="left" w:pos="689"/>
              </w:tabs>
              <w:wordWrap/>
              <w:spacing w:line="560" w:lineRule="exact"/>
              <w:ind w:right="280" w:firstLine="1400" w:firstLineChars="500"/>
              <w:jc w:val="both"/>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75" w:type="dxa"/>
            <w:vAlign w:val="center"/>
          </w:tcPr>
          <w:p>
            <w:pPr>
              <w:keepNext w:val="0"/>
              <w:keepLines w:val="0"/>
              <w:pageBreakBefore w:val="0"/>
              <w:widowControl w:val="0"/>
              <w:tabs>
                <w:tab w:val="left" w:pos="689"/>
              </w:tabs>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家庭农场简介（主要包括运营基本情况、产业发展分布情况、内部制度及财务规范管理情况，收益分配及联农带农情况、品牌建设及获奖荣誉情况等）</w:t>
            </w:r>
          </w:p>
        </w:tc>
        <w:tc>
          <w:tcPr>
            <w:tcW w:w="7054" w:type="dxa"/>
            <w:gridSpan w:val="6"/>
          </w:tcPr>
          <w:p>
            <w:pPr>
              <w:tabs>
                <w:tab w:val="left" w:pos="689"/>
              </w:tabs>
              <w:spacing w:line="560" w:lineRule="exact"/>
              <w:jc w:val="both"/>
              <w:rPr>
                <w:rFonts w:hint="default" w:ascii="Times New Roman" w:hAnsi="Times New Roman" w:eastAsia="方正仿宋_GBK" w:cs="Times New Roman"/>
                <w:color w:val="000000" w:themeColor="text1"/>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6"/>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0" w:hRule="atLeast"/>
        </w:trPr>
        <w:tc>
          <w:tcPr>
            <w:tcW w:w="1975" w:type="dxa"/>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申报单位法人意见</w:t>
            </w:r>
          </w:p>
        </w:tc>
        <w:tc>
          <w:tcPr>
            <w:tcW w:w="7054" w:type="dxa"/>
            <w:gridSpan w:val="6"/>
          </w:tcPr>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承诺，各项申报资料真实有效，申报建设内容均属新建，建设内容未申报、未享受其他财政补助资金，如有违规、隐瞒、虚报等申报情况，自愿放弃其申报及建设资格，已拨付的补助资金自行全部退回并承担相应责任。特此申报。</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trPr>
        <w:tc>
          <w:tcPr>
            <w:tcW w:w="1975" w:type="dxa"/>
            <w:vMerge w:val="restart"/>
            <w:shd w:val="clear" w:color="auto" w:fill="auto"/>
            <w:vAlign w:val="top"/>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659" w:type="dxa"/>
            <w:gridSpan w:val="2"/>
            <w:shd w:val="clear" w:color="auto" w:fill="auto"/>
            <w:vAlign w:val="top"/>
          </w:tcPr>
          <w:p>
            <w:pPr>
              <w:tabs>
                <w:tab w:val="left" w:pos="689"/>
              </w:tabs>
              <w:spacing w:line="560" w:lineRule="exact"/>
              <w:jc w:val="lef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用地审核：</w:t>
            </w:r>
          </w:p>
        </w:tc>
        <w:tc>
          <w:tcPr>
            <w:tcW w:w="5395" w:type="dxa"/>
            <w:gridSpan w:val="4"/>
            <w:shd w:val="clear" w:color="auto" w:fill="auto"/>
            <w:vAlign w:val="top"/>
          </w:tcPr>
          <w:p>
            <w:pPr>
              <w:tabs>
                <w:tab w:val="left" w:pos="689"/>
              </w:tabs>
              <w:spacing w:line="240" w:lineRule="auto"/>
              <w:jc w:val="lef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0" w:hRule="atLeast"/>
        </w:trPr>
        <w:tc>
          <w:tcPr>
            <w:tcW w:w="1975" w:type="dxa"/>
            <w:vMerge w:val="continue"/>
          </w:tcPr>
          <w:p>
            <w:pPr>
              <w:tabs>
                <w:tab w:val="left" w:pos="689"/>
              </w:tabs>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7054" w:type="dxa"/>
            <w:gridSpan w:val="6"/>
            <w:shd w:val="clear" w:color="auto" w:fill="auto"/>
            <w:vAlign w:val="top"/>
          </w:tcPr>
          <w:p>
            <w:pPr>
              <w:tabs>
                <w:tab w:val="left" w:pos="689"/>
              </w:tabs>
              <w:spacing w:line="560" w:lineRule="exact"/>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经现场审核，该</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场</w:t>
            </w:r>
            <w:r>
              <w:rPr>
                <w:rFonts w:hint="default" w:ascii="Times New Roman" w:hAnsi="Times New Roman" w:eastAsia="方正仿宋_GBK" w:cs="Times New Roman"/>
                <w:color w:val="000000" w:themeColor="text1"/>
                <w:sz w:val="28"/>
                <w:szCs w:val="28"/>
                <w14:textFill>
                  <w14:solidFill>
                    <w14:schemeClr w14:val="tx1"/>
                  </w14:solidFill>
                </w14:textFill>
              </w:rPr>
              <w:t>符合申报条件，资料真实有效，审核通过，推荐申报。</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签字盖章：</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年  月   日</w:t>
            </w:r>
          </w:p>
          <w:p>
            <w:pPr>
              <w:tabs>
                <w:tab w:val="left" w:pos="689"/>
              </w:tabs>
              <w:spacing w:line="560" w:lineRule="exact"/>
              <w:jc w:val="left"/>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9" w:hRule="atLeast"/>
        </w:trPr>
        <w:tc>
          <w:tcPr>
            <w:tcW w:w="1975" w:type="dxa"/>
            <w:shd w:val="clear" w:color="auto" w:fill="auto"/>
            <w:vAlign w:val="center"/>
          </w:tcPr>
          <w:p>
            <w:pPr>
              <w:tabs>
                <w:tab w:val="left" w:pos="689"/>
              </w:tabs>
              <w:spacing w:line="560" w:lineRule="exact"/>
              <w:ind w:left="0" w:leftChars="0" w:right="0" w:rightChars="0" w:firstLine="0" w:firstLineChars="0"/>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县</w:t>
            </w:r>
            <w:r>
              <w:rPr>
                <w:rFonts w:hint="default" w:ascii="Times New Roman" w:hAnsi="Times New Roman" w:eastAsia="方正仿宋_GBK" w:cs="Times New Roman"/>
                <w:color w:val="000000" w:themeColor="text1"/>
                <w:sz w:val="28"/>
                <w:szCs w:val="28"/>
                <w14:textFill>
                  <w14:solidFill>
                    <w14:schemeClr w14:val="tx1"/>
                  </w14:solidFill>
                </w14:textFill>
              </w:rPr>
              <w:t>农业农村主管部门评审复核意见</w:t>
            </w:r>
          </w:p>
        </w:tc>
        <w:tc>
          <w:tcPr>
            <w:tcW w:w="7054" w:type="dxa"/>
            <w:gridSpan w:val="6"/>
            <w:shd w:val="clear" w:color="auto" w:fill="auto"/>
            <w:vAlign w:val="top"/>
          </w:tcPr>
          <w:p>
            <w:pPr>
              <w:tabs>
                <w:tab w:val="left" w:pos="689"/>
              </w:tabs>
              <w:spacing w:line="560" w:lineRule="exact"/>
              <w:jc w:val="both"/>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仿宋_GBK" w:cs="Times New Roman"/>
                <w:color w:val="000000" w:themeColor="text1"/>
                <w:sz w:val="28"/>
                <w:szCs w:val="28"/>
                <w14:textFill>
                  <w14:solidFill>
                    <w14:schemeClr w14:val="tx1"/>
                  </w14:solidFill>
                </w14:textFill>
              </w:rPr>
            </w:pPr>
          </w:p>
          <w:p>
            <w:pPr>
              <w:tabs>
                <w:tab w:val="left" w:pos="689"/>
              </w:tabs>
              <w:spacing w:line="560" w:lineRule="exact"/>
              <w:ind w:firstLine="3080" w:firstLineChars="11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签字盖章：</w:t>
            </w:r>
          </w:p>
          <w:p>
            <w:pPr>
              <w:tabs>
                <w:tab w:val="left" w:pos="689"/>
              </w:tabs>
              <w:spacing w:line="560" w:lineRule="exact"/>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202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14:textFill>
                  <w14:solidFill>
                    <w14:schemeClr w14:val="tx1"/>
                  </w14:solidFill>
                </w14:textFill>
              </w:rPr>
              <w:t>年  月   日</w:t>
            </w:r>
          </w:p>
          <w:p>
            <w:pPr>
              <w:tabs>
                <w:tab w:val="left" w:pos="689"/>
              </w:tabs>
              <w:spacing w:line="560" w:lineRule="exact"/>
              <w:jc w:val="center"/>
              <w:rPr>
                <w:rFonts w:hint="default" w:ascii="Times New Roman" w:hAnsi="Times New Roman" w:eastAsia="方正仿宋_GBK" w:cs="Times New Roman"/>
                <w:color w:val="000000" w:themeColor="text1"/>
                <w:kern w:val="2"/>
                <w:sz w:val="28"/>
                <w:szCs w:val="28"/>
                <w:lang w:val="en-US" w:eastAsia="zh-CN" w:bidi="ar-SA"/>
                <w14:textFill>
                  <w14:solidFill>
                    <w14:schemeClr w14:val="tx1"/>
                  </w14:solidFill>
                </w14:textFill>
              </w:rPr>
            </w:pPr>
          </w:p>
        </w:tc>
      </w:tr>
    </w:tbl>
    <w:p>
      <w:pP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3</w:t>
      </w:r>
    </w:p>
    <w:p>
      <w:pPr>
        <w:spacing w:line="600" w:lineRule="exact"/>
        <w:ind w:firstLine="4160" w:firstLineChars="1300"/>
        <w:rPr>
          <w:rFonts w:hint="default" w:ascii="Times New Roman" w:hAnsi="Times New Roman" w:cs="Times New Roman"/>
          <w:b/>
          <w:bCs/>
          <w:color w:val="000000" w:themeColor="text1"/>
          <w:sz w:val="44"/>
          <w14:textFill>
            <w14:solidFill>
              <w14:schemeClr w14:val="tx1"/>
            </w14:solidFill>
          </w14:textFill>
        </w:rPr>
      </w:pPr>
      <w:r>
        <w:rPr>
          <w:rFonts w:hint="default" w:ascii="Times New Roman" w:hAnsi="Times New Roman" w:eastAsia="仿宋_GB2312" w:cs="Times New Roman"/>
          <w:color w:val="000000" w:themeColor="text1"/>
          <w:sz w:val="32"/>
          <w14:textFill>
            <w14:solidFill>
              <w14:schemeClr w14:val="tx1"/>
            </w14:solidFill>
          </w14:textFill>
        </w:rPr>
        <w:t>行（产）业分类：____________</w:t>
      </w:r>
    </w:p>
    <w:p>
      <w:pPr>
        <w:jc w:val="center"/>
        <w:rPr>
          <w:rFonts w:hint="eastAsia" w:ascii="Times New Roman" w:hAnsi="Times New Roman" w:eastAsia="方正小标宋_GBK" w:cs="Times New Roman"/>
          <w:b w:val="0"/>
          <w:bCs w:val="0"/>
          <w:color w:val="000000" w:themeColor="text1"/>
          <w:sz w:val="44"/>
          <w:lang w:eastAsia="zh-CN"/>
          <w14:textFill>
            <w14:solidFill>
              <w14:schemeClr w14:val="tx1"/>
            </w14:solidFill>
          </w14:textFill>
        </w:rPr>
      </w:pPr>
    </w:p>
    <w:p>
      <w:pPr>
        <w:jc w:val="center"/>
        <w:rPr>
          <w:rFonts w:hint="eastAsia" w:ascii="方正小标宋_GBK" w:hAnsi="方正小标宋_GBK" w:eastAsia="方正小标宋_GBK" w:cs="方正小标宋_GBK"/>
          <w:b w:val="0"/>
          <w:bCs w:val="0"/>
          <w:color w:val="000000" w:themeColor="text1"/>
          <w:sz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t>丰都县</w:t>
      </w: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202</w:t>
      </w:r>
      <w:r>
        <w:rPr>
          <w:rFonts w:hint="eastAsia" w:ascii="方正小标宋_GBK" w:hAnsi="方正小标宋_GBK" w:eastAsia="方正小标宋_GBK" w:cs="方正小标宋_GBK"/>
          <w:b w:val="0"/>
          <w:bCs w:val="0"/>
          <w:color w:val="000000" w:themeColor="text1"/>
          <w:sz w:val="44"/>
          <w:lang w:val="en-US" w:eastAsia="zh-CN"/>
          <w14:textFill>
            <w14:solidFill>
              <w14:schemeClr w14:val="tx1"/>
            </w14:solidFill>
          </w14:textFill>
        </w:rPr>
        <w:t>5</w:t>
      </w: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年</w:t>
      </w:r>
      <w: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t>专业合作社（家庭农场）</w:t>
      </w: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项目</w:t>
      </w:r>
    </w:p>
    <w:p>
      <w:pPr>
        <w:jc w:val="cente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14:textFill>
            <w14:solidFill>
              <w14:schemeClr w14:val="tx1"/>
            </w14:solidFill>
          </w14:textFill>
        </w:rPr>
        <w:t>建设实施方案</w:t>
      </w:r>
      <w:r>
        <w:rPr>
          <w:rFonts w:hint="eastAsia" w:ascii="方正小标宋_GBK" w:hAnsi="方正小标宋_GBK" w:eastAsia="方正小标宋_GBK" w:cs="方正小标宋_GBK"/>
          <w:b w:val="0"/>
          <w:bCs w:val="0"/>
          <w:color w:val="000000" w:themeColor="text1"/>
          <w:sz w:val="44"/>
          <w:lang w:eastAsia="zh-CN"/>
          <w14:textFill>
            <w14:solidFill>
              <w14:schemeClr w14:val="tx1"/>
            </w14:solidFill>
          </w14:textFill>
        </w:rPr>
        <w:t>（模版）</w:t>
      </w:r>
    </w:p>
    <w:p>
      <w:pPr>
        <w:rPr>
          <w:rFonts w:hint="default" w:ascii="Times New Roman" w:hAnsi="Times New Roman" w:cs="Times New Roman"/>
          <w:color w:val="000000" w:themeColor="text1"/>
          <w:sz w:val="28"/>
          <w14:textFill>
            <w14:solidFill>
              <w14:schemeClr w14:val="tx1"/>
            </w14:solidFill>
          </w14:textFill>
        </w:rPr>
      </w:pPr>
    </w:p>
    <w:p>
      <w:pPr>
        <w:rPr>
          <w:rFonts w:hint="default" w:ascii="Times New Roman" w:hAnsi="Times New Roman" w:cs="Times New Roman"/>
          <w:color w:val="000000" w:themeColor="text1"/>
          <w:sz w:val="28"/>
          <w14:textFill>
            <w14:solidFill>
              <w14:schemeClr w14:val="tx1"/>
            </w14:solidFill>
          </w14:textFill>
        </w:rPr>
      </w:pPr>
    </w:p>
    <w:p>
      <w:pPr>
        <w:keepNext w:val="0"/>
        <w:keepLines w:val="0"/>
        <w:pageBreakBefore w:val="0"/>
        <w:widowControl w:val="0"/>
        <w:tabs>
          <w:tab w:val="left" w:pos="3990"/>
        </w:tabs>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 xml:space="preserve">    项目实施单位：</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通讯地址：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联 系 人：              职务/职称：</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办公电话：              手机：</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 xml:space="preserve">    项目所属乡镇（街道）：</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联 系 人：              职务/职称：</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办公电话：              手机：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填制日期：</w:t>
      </w:r>
    </w:p>
    <w:p>
      <w:pPr>
        <w:spacing w:line="420" w:lineRule="auto"/>
        <w:jc w:val="center"/>
        <w:rPr>
          <w:rFonts w:hint="default" w:ascii="Times New Roman" w:hAnsi="Times New Roman" w:eastAsia="仿宋_GB2312" w:cs="Times New Roman"/>
          <w:color w:val="000000" w:themeColor="text1"/>
          <w:sz w:val="32"/>
          <w14:textFill>
            <w14:solidFill>
              <w14:schemeClr w14:val="tx1"/>
            </w14:solidFill>
          </w14:textFill>
        </w:rPr>
      </w:pPr>
    </w:p>
    <w:p>
      <w:pPr>
        <w:spacing w:line="420" w:lineRule="auto"/>
        <w:jc w:val="center"/>
        <w:rPr>
          <w:rFonts w:hint="default" w:ascii="Times New Roman" w:hAnsi="Times New Roman" w:eastAsia="仿宋_GB2312" w:cs="Times New Roman"/>
          <w:color w:val="000000" w:themeColor="text1"/>
          <w:sz w:val="32"/>
          <w14:textFill>
            <w14:solidFill>
              <w14:schemeClr w14:val="tx1"/>
            </w14:solidFill>
          </w14:textFill>
        </w:rPr>
      </w:pPr>
    </w:p>
    <w:p>
      <w:pPr>
        <w:spacing w:line="420" w:lineRule="auto"/>
        <w:jc w:val="center"/>
        <w:rPr>
          <w:rFonts w:hint="default" w:ascii="Times New Roman" w:hAnsi="Times New Roman" w:eastAsia="仿宋_GB2312"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eastAsia" w:eastAsia="方正黑体_GBK" w:cs="Times New Roman"/>
          <w:b w:val="0"/>
          <w:bCs w:val="0"/>
          <w:color w:val="000000" w:themeColor="text1"/>
          <w:sz w:val="32"/>
          <w:lang w:eastAsia="zh-CN"/>
          <w14:textFill>
            <w14:solidFill>
              <w14:schemeClr w14:val="tx1"/>
            </w14:solidFill>
          </w14:textFill>
        </w:rPr>
        <w:t>一</w:t>
      </w:r>
      <w:r>
        <w:rPr>
          <w:rFonts w:hint="default" w:ascii="Times New Roman" w:hAnsi="Times New Roman" w:eastAsia="方正黑体_GBK" w:cs="Times New Roman"/>
          <w:b w:val="0"/>
          <w:bCs w:val="0"/>
          <w:color w:val="000000" w:themeColor="text1"/>
          <w:sz w:val="32"/>
          <w14:textFill>
            <w14:solidFill>
              <w14:schemeClr w14:val="tx1"/>
            </w14:solidFill>
          </w14:textFill>
        </w:rPr>
        <w:t>、项目所涉产业发展现状（或工作开展情况）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（上年度实施此项目单位应简单总结项目实施情况）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二、项目任务计划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（一）项目任务来由（背景）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（二）建设地点及规模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（三）项目内容（分项具体说明，既要有定性表述，又要有定量数据）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（四）建设进度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（五）项目推进及管理措施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（六）项目绩效目标（含项目带动能力，直接经济、社会、生态效益等）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（七）其它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三、资金投入概算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（一）项目总投资及资金来源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（二）资金具体用途和投资标准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（三）项目资金及资金使用环节（要具体说明财政资金使用支持环节、补助标准和额度等）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（四）其它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bCs/>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四、组织保障措施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000000" w:themeColor="text1"/>
          <w:sz w:val="32"/>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五、项目实施单位情况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（一）单位性质、隶属关系、职能（业务）范围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（二）财务收支和资产状况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（三）有无不良记录（财政部门及审计机关处理处罚决定、行业通报批评、媒体曝光等）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（四）实施该项目现有条件（包括自筹资金的筹措方案）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color w:val="000000" w:themeColor="text1"/>
          <w:sz w:val="36"/>
          <w14:textFill>
            <w14:solidFill>
              <w14:schemeClr w14:val="tx1"/>
            </w14:solidFill>
          </w14:textFill>
        </w:rPr>
      </w:pPr>
      <w:r>
        <w:rPr>
          <w:rFonts w:hint="default" w:ascii="Times New Roman" w:hAnsi="Times New Roman" w:eastAsia="方正黑体_GBK" w:cs="Times New Roman"/>
          <w:b w:val="0"/>
          <w:bCs w:val="0"/>
          <w:color w:val="000000" w:themeColor="text1"/>
          <w:sz w:val="32"/>
          <w14:textFill>
            <w14:solidFill>
              <w14:schemeClr w14:val="tx1"/>
            </w14:solidFill>
          </w14:textFill>
        </w:rPr>
        <w:t>六、相关单位情况及参与事项</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项目主要人员与任务分工</w:t>
      </w:r>
    </w:p>
    <w:p>
      <w:pPr>
        <w:ind w:firstLine="562" w:firstLineChars="200"/>
        <w:rPr>
          <w:rFonts w:hint="default" w:ascii="Times New Roman" w:hAnsi="Times New Roman" w:eastAsia="仿宋_GB2312" w:cs="Times New Roman"/>
          <w:b/>
          <w:bCs/>
          <w:color w:val="000000" w:themeColor="text1"/>
          <w:sz w:val="28"/>
          <w14:textFill>
            <w14:solidFill>
              <w14:schemeClr w14:val="tx1"/>
            </w14:solidFill>
          </w14:textFill>
        </w:rPr>
      </w:pPr>
    </w:p>
    <w:tbl>
      <w:tblPr>
        <w:tblStyle w:val="9"/>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724"/>
        <w:gridCol w:w="724"/>
        <w:gridCol w:w="1510"/>
        <w:gridCol w:w="1957"/>
        <w:gridCol w:w="185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5"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姓名</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性别</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年龄</w:t>
            </w:r>
          </w:p>
        </w:tc>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工作单位</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职务/职称</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项目任务分工</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color w:val="000000" w:themeColor="text1"/>
                <w:sz w:val="24"/>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color w:val="000000" w:themeColor="text1"/>
                <w:sz w:val="24"/>
                <w:szCs w:val="21"/>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color w:val="000000" w:themeColor="text1"/>
                <w:sz w:val="24"/>
                <w14:textFill>
                  <w14:solidFill>
                    <w14:schemeClr w14:val="tx1"/>
                  </w14:solidFill>
                </w14:textFill>
              </w:rPr>
            </w:pPr>
          </w:p>
        </w:tc>
      </w:tr>
    </w:tbl>
    <w:p>
      <w:pPr>
        <w:sectPr>
          <w:footerReference r:id="rId3" w:type="default"/>
          <w:pgSz w:w="11906" w:h="16838"/>
          <w:pgMar w:top="2098" w:right="1417" w:bottom="1985" w:left="1588" w:header="851" w:footer="1474" w:gutter="0"/>
          <w:pgNumType w:fmt="numberInDash"/>
          <w:cols w:space="720" w:num="1"/>
          <w:docGrid w:linePitch="312" w:charSpace="0"/>
        </w:sectPr>
      </w:pPr>
    </w:p>
    <w:p>
      <w:pPr>
        <w:tabs>
          <w:tab w:val="left" w:pos="839"/>
        </w:tabs>
        <w:spacing w:line="560" w:lineRule="exact"/>
        <w:jc w:val="left"/>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4</w:t>
      </w:r>
    </w:p>
    <w:p>
      <w:pPr>
        <w:pStyle w:val="7"/>
        <w:rPr>
          <w:rFonts w:hint="eastAsia"/>
          <w:lang w:val="en-US" w:eastAsia="zh-CN"/>
        </w:rPr>
      </w:pPr>
    </w:p>
    <w:p>
      <w:pPr>
        <w:tabs>
          <w:tab w:val="left" w:pos="839"/>
        </w:tabs>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eastAsia" w:eastAsia="方正小标宋_GBK" w:cs="Times New Roman"/>
          <w:color w:val="000000" w:themeColor="text1"/>
          <w:sz w:val="44"/>
          <w:szCs w:val="44"/>
          <w:lang w:eastAsia="zh-CN"/>
          <w14:textFill>
            <w14:solidFill>
              <w14:schemeClr w14:val="tx1"/>
            </w14:solidFill>
          </w14:textFill>
        </w:rPr>
        <w:t>项目</w:t>
      </w:r>
      <w:r>
        <w:rPr>
          <w:rFonts w:hint="default" w:ascii="Times New Roman" w:hAnsi="Times New Roman" w:eastAsia="方正小标宋_GBK" w:cs="Times New Roman"/>
          <w:color w:val="000000" w:themeColor="text1"/>
          <w:sz w:val="44"/>
          <w:szCs w:val="44"/>
          <w14:textFill>
            <w14:solidFill>
              <w14:schemeClr w14:val="tx1"/>
            </w14:solidFill>
          </w14:textFill>
        </w:rPr>
        <w:t>申报资料清单</w:t>
      </w:r>
    </w:p>
    <w:p>
      <w:pPr>
        <w:pStyle w:val="7"/>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各申报主体根据实际情况提供包括但不限于以下清单资料及相关佐证资料，</w:t>
      </w:r>
      <w:r>
        <w:rPr>
          <w:rFonts w:hint="default" w:ascii="Times New Roman" w:hAnsi="Times New Roman" w:eastAsia="方正黑体_GBK" w:cs="Times New Roman"/>
          <w:color w:val="000000" w:themeColor="text1"/>
          <w:sz w:val="32"/>
          <w:szCs w:val="32"/>
          <w14:textFill>
            <w14:solidFill>
              <w14:schemeClr w14:val="tx1"/>
            </w14:solidFill>
          </w14:textFill>
        </w:rPr>
        <w:t>纸质材料应当编制目录并按顺序装订成册备评。</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Times New Roman"/>
          <w:b w:val="0"/>
          <w:bCs w:val="0"/>
          <w:color w:val="000000" w:themeColor="text1"/>
          <w:sz w:val="32"/>
          <w:lang w:eastAsia="zh-CN"/>
          <w14:textFill>
            <w14:solidFill>
              <w14:schemeClr w14:val="tx1"/>
            </w14:solidFill>
          </w14:textFill>
        </w:rPr>
      </w:pPr>
      <w:r>
        <w:rPr>
          <w:rFonts w:hint="eastAsia" w:ascii="Times New Roman" w:hAnsi="Times New Roman" w:eastAsia="方正黑体_GBK" w:cs="Times New Roman"/>
          <w:b w:val="0"/>
          <w:bCs w:val="0"/>
          <w:color w:val="000000" w:themeColor="text1"/>
          <w:sz w:val="32"/>
          <w:lang w:eastAsia="zh-CN"/>
          <w14:textFill>
            <w14:solidFill>
              <w14:schemeClr w14:val="tx1"/>
            </w14:solidFill>
          </w14:textFill>
        </w:rPr>
        <w:t>农民专业合作社项目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20"/>
          <w:sz w:val="32"/>
          <w:szCs w:val="32"/>
          <w14:textFill>
            <w14:solidFill>
              <w14:schemeClr w14:val="tx1"/>
            </w14:solidFill>
          </w14:textFill>
        </w:rPr>
        <w:t>202</w:t>
      </w:r>
      <w:r>
        <w:rPr>
          <w:rFonts w:hint="eastAsia" w:cs="Times New Roman"/>
          <w:color w:val="000000" w:themeColor="text1"/>
          <w:spacing w:val="-2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年农民</w:t>
      </w:r>
      <w:r>
        <w:rPr>
          <w:rFonts w:hint="eastAsia" w:eastAsia="方正仿宋_GBK" w:cs="Times New Roman"/>
          <w:color w:val="000000" w:themeColor="text1"/>
          <w:spacing w:val="-20"/>
          <w:sz w:val="32"/>
          <w:szCs w:val="32"/>
          <w:lang w:eastAsia="zh-CN"/>
          <w14:textFill>
            <w14:solidFill>
              <w14:schemeClr w14:val="tx1"/>
            </w14:solidFill>
          </w14:textFill>
        </w:rPr>
        <w:t>专业</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合作社项目建设申报</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表</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14:textFill>
            <w14:solidFill>
              <w14:schemeClr w14:val="tx1"/>
            </w14:solidFill>
          </w14:textFill>
        </w:rPr>
        <w:t>《</w:t>
      </w:r>
      <w:r>
        <w:rPr>
          <w:rFonts w:hint="eastAsia" w:ascii="Times New Roman" w:hAnsi="Times New Roman" w:eastAsia="方正仿宋_GBK" w:cs="Times New Roman"/>
          <w:color w:val="000000" w:themeColor="text1"/>
          <w:spacing w:val="-2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20"/>
          <w:sz w:val="32"/>
          <w:szCs w:val="32"/>
          <w14:textFill>
            <w14:solidFill>
              <w14:schemeClr w14:val="tx1"/>
            </w14:solidFill>
          </w14:textFill>
        </w:rPr>
        <w:t>2</w:t>
      </w:r>
      <w:r>
        <w:rPr>
          <w:rFonts w:hint="default" w:ascii="Times New Roman" w:hAnsi="Times New Roman" w:eastAsia="方正仿宋_GBK" w:cs="Times New Roman"/>
          <w:color w:val="000000" w:themeColor="text1"/>
          <w:spacing w:val="-20"/>
          <w:sz w:val="32"/>
          <w:szCs w:val="32"/>
          <w:lang w:val="en-US" w:eastAsia="zh-CN"/>
          <w14:textFill>
            <w14:solidFill>
              <w14:schemeClr w14:val="tx1"/>
            </w14:solidFill>
          </w14:textFill>
        </w:rPr>
        <w:t>02</w:t>
      </w:r>
      <w:r>
        <w:rPr>
          <w:rFonts w:hint="eastAsia" w:cs="Times New Roman"/>
          <w:color w:val="000000" w:themeColor="text1"/>
          <w:spacing w:val="-2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年农民</w:t>
      </w:r>
      <w:r>
        <w:rPr>
          <w:rFonts w:hint="eastAsia" w:eastAsia="方正仿宋_GBK" w:cs="Times New Roman"/>
          <w:color w:val="000000" w:themeColor="text1"/>
          <w:spacing w:val="-20"/>
          <w:sz w:val="32"/>
          <w:szCs w:val="32"/>
          <w:lang w:eastAsia="zh-CN"/>
          <w14:textFill>
            <w14:solidFill>
              <w14:schemeClr w14:val="tx1"/>
            </w14:solidFill>
          </w14:textFill>
        </w:rPr>
        <w:t>专业</w:t>
      </w:r>
      <w:r>
        <w:rPr>
          <w:rFonts w:hint="default" w:ascii="Times New Roman" w:hAnsi="Times New Roman" w:eastAsia="方正仿宋_GBK" w:cs="Times New Roman"/>
          <w:color w:val="000000" w:themeColor="text1"/>
          <w:spacing w:val="-20"/>
          <w:sz w:val="32"/>
          <w:szCs w:val="32"/>
          <w14:textFill>
            <w14:solidFill>
              <w14:schemeClr w14:val="tx1"/>
            </w14:solidFill>
          </w14:textFill>
        </w:rPr>
        <w:t>合作社项目建设实施方案》；</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申报主体法人身份证复印件；</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申报主体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正常经营佐证照片等资料</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5</w:t>
      </w:r>
      <w:r>
        <w:rPr>
          <w:rFonts w:hint="eastAsia" w:cs="Times New Roman"/>
          <w:color w:val="000000" w:themeColor="text1"/>
          <w:sz w:val="32"/>
          <w:szCs w:val="32"/>
          <w:lang w:val="en-US" w:eastAsia="zh-CN"/>
          <w14:textFill>
            <w14:solidFill>
              <w14:schemeClr w14:val="tx1"/>
            </w14:solidFill>
          </w14:textFill>
        </w:rPr>
        <w:t>.</w:t>
      </w:r>
      <w:r>
        <w:rPr>
          <w:rFonts w:hint="eastAsia" w:eastAsia="方正仿宋_GBK" w:cs="Times New Roman"/>
          <w:color w:val="000000" w:themeColor="text1"/>
          <w:sz w:val="32"/>
          <w:szCs w:val="32"/>
          <w:lang w:val="en-US" w:eastAsia="zh-CN"/>
          <w14:textFill>
            <w14:solidFill>
              <w14:schemeClr w14:val="tx1"/>
            </w14:solidFill>
          </w14:textFill>
        </w:rPr>
        <w:t>涉及种植的主体提供土地流转合同，涉及养殖的主体提供环保备案证明；</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申报主体各项经营管理制度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年财务报表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申报主体在全面推进乡村振兴、联农带农方面发挥示范带动作用等相关资料；</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申报主体及法人获得的相关资质证书、获奖证书、产品认证品牌证书、培训证书等荣誉相关资料；</w:t>
      </w:r>
    </w:p>
    <w:p>
      <w:pPr>
        <w:keepNext w:val="0"/>
        <w:keepLines w:val="0"/>
        <w:pageBreakBefore w:val="0"/>
        <w:widowControl w:val="0"/>
        <w:tabs>
          <w:tab w:val="left" w:pos="83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其他有关佐证资料。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color w:val="000000" w:themeColor="text1"/>
          <w:sz w:val="32"/>
          <w:lang w:eastAsia="zh-CN"/>
          <w14:textFill>
            <w14:solidFill>
              <w14:schemeClr w14:val="tx1"/>
            </w14:solidFill>
          </w14:textFill>
        </w:rPr>
      </w:pPr>
      <w:r>
        <w:rPr>
          <w:rFonts w:hint="eastAsia" w:eastAsia="方正黑体_GBK" w:cs="Times New Roman"/>
          <w:b w:val="0"/>
          <w:bCs w:val="0"/>
          <w:color w:val="000000" w:themeColor="text1"/>
          <w:sz w:val="32"/>
          <w:lang w:eastAsia="zh-CN"/>
          <w14:textFill>
            <w14:solidFill>
              <w14:schemeClr w14:val="tx1"/>
            </w14:solidFill>
          </w14:textFill>
        </w:rPr>
        <w:t>二、</w:t>
      </w:r>
      <w:r>
        <w:rPr>
          <w:rFonts w:hint="eastAsia" w:ascii="Times New Roman" w:hAnsi="Times New Roman" w:eastAsia="方正黑体_GBK" w:cs="Times New Roman"/>
          <w:b w:val="0"/>
          <w:bCs w:val="0"/>
          <w:color w:val="000000" w:themeColor="text1"/>
          <w:sz w:val="32"/>
          <w:lang w:eastAsia="zh-CN"/>
          <w14:textFill>
            <w14:solidFill>
              <w14:schemeClr w14:val="tx1"/>
            </w14:solidFill>
          </w14:textFill>
        </w:rPr>
        <w:t>家庭农场</w:t>
      </w:r>
      <w:r>
        <w:rPr>
          <w:rFonts w:hint="default" w:ascii="Times New Roman" w:hAnsi="Times New Roman" w:eastAsia="方正黑体_GBK" w:cs="Times New Roman"/>
          <w:b w:val="0"/>
          <w:bCs w:val="0"/>
          <w:color w:val="000000" w:themeColor="text1"/>
          <w:sz w:val="32"/>
          <w:lang w:eastAsia="zh-CN"/>
          <w14:textFill>
            <w14:solidFill>
              <w14:schemeClr w14:val="tx1"/>
            </w14:solidFill>
          </w14:textFill>
        </w:rPr>
        <w:t>项目申报资料清单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eastAsia" w:eastAsia="方正黑体_GBK" w:cs="Times New Roman"/>
          <w:b w:val="0"/>
          <w:bCs w:val="0"/>
          <w:color w:val="000000" w:themeColor="text1"/>
          <w:spacing w:val="0"/>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202</w:t>
      </w:r>
      <w:r>
        <w:rPr>
          <w:rFonts w:hint="eastAsia"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家庭农场</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项目建设申报</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表</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pacing w:val="-20"/>
          <w:sz w:val="32"/>
          <w:szCs w:val="32"/>
          <w14:textFill>
            <w14:solidFill>
              <w14:schemeClr w14:val="tx1"/>
            </w14:solidFill>
          </w14:textFill>
        </w:rPr>
      </w:pPr>
      <w:r>
        <w:rPr>
          <w:rFonts w:hint="eastAsia"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丰都县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02</w:t>
      </w:r>
      <w:r>
        <w:rPr>
          <w:rFonts w:hint="eastAsia"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家庭农场</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项目建设实施方案》；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pacing w:val="-2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申报主体法人身份证复印件；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申报主体</w:t>
      </w:r>
      <w:r>
        <w:rPr>
          <w:rFonts w:hint="eastAsia" w:eastAsia="方正仿宋_GBK" w:cs="Times New Roman"/>
          <w:color w:val="000000" w:themeColor="text1"/>
          <w:sz w:val="32"/>
          <w:szCs w:val="32"/>
          <w:lang w:eastAsia="zh-CN"/>
          <w14:textFill>
            <w14:solidFill>
              <w14:schemeClr w14:val="tx1"/>
            </w14:solidFill>
          </w14:textFill>
        </w:rPr>
        <w:t>正常经营佐证照片等资料</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eastAsia="方正仿宋_GBK"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5.</w:t>
      </w:r>
      <w:r>
        <w:rPr>
          <w:rFonts w:hint="eastAsia" w:eastAsia="方正仿宋_GBK" w:cs="Times New Roman"/>
          <w:color w:val="000000" w:themeColor="text1"/>
          <w:sz w:val="32"/>
          <w:szCs w:val="32"/>
          <w:lang w:val="en-US" w:eastAsia="zh-CN"/>
          <w14:textFill>
            <w14:solidFill>
              <w14:schemeClr w14:val="tx1"/>
            </w14:solidFill>
          </w14:textFill>
        </w:rPr>
        <w:t>涉及种植的主体提供土地流转合同，涉及养殖的主体提供环保备案证明；</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申报主体及法人获得的相关资质证书、获奖证书、产品认证品牌证书、培训证书等荣誉相关资料；</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其他有关佐证资料。</w:t>
      </w: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sectPr>
      <w:footerReference r:id="rId4" w:type="default"/>
      <w:pgSz w:w="11906" w:h="16838"/>
      <w:pgMar w:top="2098" w:right="1406"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CBB4"/>
    <w:multiLevelType w:val="singleLevel"/>
    <w:tmpl w:val="850BCBB4"/>
    <w:lvl w:ilvl="0" w:tentative="0">
      <w:start w:val="1"/>
      <w:numFmt w:val="chineseCounting"/>
      <w:suff w:val="nothing"/>
      <w:lvlText w:val="%1、"/>
      <w:lvlJc w:val="left"/>
      <w:rPr>
        <w:rFonts w:hint="eastAsia"/>
      </w:rPr>
    </w:lvl>
  </w:abstractNum>
  <w:abstractNum w:abstractNumId="1">
    <w:nsid w:val="33E2020B"/>
    <w:multiLevelType w:val="singleLevel"/>
    <w:tmpl w:val="33E2020B"/>
    <w:lvl w:ilvl="0" w:tentative="0">
      <w:start w:val="1"/>
      <w:numFmt w:val="chineseCounting"/>
      <w:suff w:val="nothing"/>
      <w:lvlText w:val="%1、"/>
      <w:lvlJc w:val="left"/>
      <w:rPr>
        <w:rFonts w:hint="eastAsia"/>
      </w:rPr>
    </w:lvl>
  </w:abstractNum>
  <w:abstractNum w:abstractNumId="2">
    <w:nsid w:val="5F465429"/>
    <w:multiLevelType w:val="singleLevel"/>
    <w:tmpl w:val="5F465429"/>
    <w:lvl w:ilvl="0" w:tentative="0">
      <w:start w:val="1"/>
      <w:numFmt w:val="chineseCounting"/>
      <w:suff w:val="nothing"/>
      <w:lvlText w:val="（%1）"/>
      <w:lvlJc w:val="left"/>
      <w:pPr>
        <w:ind w:left="640" w:leftChars="0" w:firstLine="0" w:firstLineChars="0"/>
      </w:pPr>
      <w:rPr>
        <w:rFonts w:hint="eastAsia" w:ascii="方正楷体_GBK" w:hAnsi="方正楷体_GBK" w:eastAsia="方正楷体_GBK" w:cs="方正楷体_GBK"/>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OGU4ZDZlODI2ZDZmNGUyNjk2ODg0YWIxYWNlN2YifQ=="/>
  </w:docVars>
  <w:rsids>
    <w:rsidRoot w:val="530378E9"/>
    <w:rsid w:val="008037F2"/>
    <w:rsid w:val="059304EC"/>
    <w:rsid w:val="078965F0"/>
    <w:rsid w:val="07FD4594"/>
    <w:rsid w:val="0903582B"/>
    <w:rsid w:val="09D81C00"/>
    <w:rsid w:val="0A8068C8"/>
    <w:rsid w:val="100B42C7"/>
    <w:rsid w:val="153550F2"/>
    <w:rsid w:val="154F7676"/>
    <w:rsid w:val="16F51331"/>
    <w:rsid w:val="177B71D9"/>
    <w:rsid w:val="17F4557D"/>
    <w:rsid w:val="190522D9"/>
    <w:rsid w:val="1AAF2980"/>
    <w:rsid w:val="1CA94D68"/>
    <w:rsid w:val="21B645F9"/>
    <w:rsid w:val="235E1B44"/>
    <w:rsid w:val="24B320AA"/>
    <w:rsid w:val="24D77B29"/>
    <w:rsid w:val="274A39AE"/>
    <w:rsid w:val="29765E1F"/>
    <w:rsid w:val="2A15193F"/>
    <w:rsid w:val="31486E1D"/>
    <w:rsid w:val="322A618B"/>
    <w:rsid w:val="369A1AE3"/>
    <w:rsid w:val="38A722E3"/>
    <w:rsid w:val="3B2D1219"/>
    <w:rsid w:val="3F4831D6"/>
    <w:rsid w:val="434D1BCF"/>
    <w:rsid w:val="44EE7F92"/>
    <w:rsid w:val="49940EDE"/>
    <w:rsid w:val="4B506CA3"/>
    <w:rsid w:val="4E314EEE"/>
    <w:rsid w:val="530378E9"/>
    <w:rsid w:val="57773EB5"/>
    <w:rsid w:val="5854651F"/>
    <w:rsid w:val="585B3040"/>
    <w:rsid w:val="593D739B"/>
    <w:rsid w:val="5BDA0B14"/>
    <w:rsid w:val="5D4D562C"/>
    <w:rsid w:val="5EAF618D"/>
    <w:rsid w:val="60E07891"/>
    <w:rsid w:val="61D251A4"/>
    <w:rsid w:val="63A5112B"/>
    <w:rsid w:val="64FB15DE"/>
    <w:rsid w:val="65E72A23"/>
    <w:rsid w:val="671B68B3"/>
    <w:rsid w:val="6DF14CD9"/>
    <w:rsid w:val="6ED529FF"/>
    <w:rsid w:val="74FC1700"/>
    <w:rsid w:val="7C353F03"/>
    <w:rsid w:val="7DAC50DC"/>
    <w:rsid w:val="7E9517A0"/>
    <w:rsid w:val="7EAE628A"/>
    <w:rsid w:val="BFEBF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qFormat/>
    <w:uiPriority w:val="99"/>
    <w:pPr>
      <w:spacing w:before="280" w:after="290" w:line="376" w:lineRule="auto"/>
      <w:outlineLvl w:val="3"/>
    </w:pPr>
    <w:rPr>
      <w:rFonts w:ascii="Calibri Light" w:hAnsi="Calibri Light"/>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index 6"/>
    <w:next w:val="1"/>
    <w:qFormat/>
    <w:uiPriority w:val="0"/>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pPr>
      <w:spacing w:line="600" w:lineRule="exact"/>
    </w:pPr>
    <w:rPr>
      <w:rFonts w:eastAsia="方正小标宋_GBK"/>
      <w:sz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Message Header1"/>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2022</Words>
  <Characters>2080</Characters>
  <Lines>0</Lines>
  <Paragraphs>0</Paragraphs>
  <TotalTime>10</TotalTime>
  <ScaleCrop>false</ScaleCrop>
  <LinksUpToDate>false</LinksUpToDate>
  <CharactersWithSpaces>2158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2024-04-15T10:13:00Z</dcterms:created>
  <dc:creator>Administrator</dc:creator>
  <cp:lastModifiedBy>县农委机要秘书</cp:lastModifiedBy>
  <cp:lastPrinted>2025-07-14T15:03:00Z</cp:lastPrinted>
  <dcterms:modified xsi:type="dcterms:W3CDTF">2025-07-14T15:19:39Z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12A00F2BFBEB4E139D688215C78FE69C_13</vt:lpwstr>
  </property>
  <property fmtid="{D5CDD505-2E9C-101B-9397-08002B2CF9AE}" pid="4" name="KSOTemplateDocerSaveRecord">
    <vt:lpwstr>eyJoZGlkIjoiMzIzOThkZTQzODU2NzA4NDg3MTQ2ZDEzNzVhMzZjOGYifQ==</vt:lpwstr>
  </property>
</Properties>
</file>