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E396E">
      <w:pPr>
        <w:pStyle w:val="9"/>
        <w:spacing w:before="0" w:beforeAutospacing="0" w:after="0" w:afterAutospacing="0" w:line="560" w:lineRule="exact"/>
        <w:jc w:val="center"/>
        <w:rPr>
          <w:rFonts w:hint="default" w:ascii="Times New Roman" w:hAnsi="Times New Roman" w:eastAsia="方正小标宋_GBK" w:cs="Times New Roman"/>
          <w:color w:val="000000" w:themeColor="text1"/>
          <w:sz w:val="44"/>
          <w:szCs w:val="44"/>
        </w:rPr>
      </w:pPr>
      <w:bookmarkStart w:id="0" w:name="_GoBack"/>
      <w:r>
        <w:rPr>
          <w:rFonts w:hint="default" w:ascii="Times New Roman" w:hAnsi="Times New Roman" w:eastAsia="方正小标宋_GBK" w:cs="Times New Roman"/>
          <w:color w:val="000000" w:themeColor="text1"/>
          <w:sz w:val="44"/>
          <w:szCs w:val="44"/>
        </w:rPr>
        <w:t>丰都县人力资源和社会保障局（本级）</w:t>
      </w:r>
    </w:p>
    <w:p w14:paraId="6B2B17F3">
      <w:pPr>
        <w:pStyle w:val="9"/>
        <w:spacing w:before="0" w:beforeAutospacing="0" w:after="0" w:afterAutospacing="0" w:line="560" w:lineRule="exact"/>
        <w:jc w:val="center"/>
        <w:rPr>
          <w:rFonts w:hint="default" w:ascii="Times New Roman" w:hAnsi="Times New Roman" w:eastAsia="方正小标宋_GBK" w:cs="Times New Roman"/>
          <w:color w:val="000000" w:themeColor="text1"/>
          <w:sz w:val="44"/>
          <w:szCs w:val="44"/>
          <w:shd w:val="clear" w:color="auto" w:fill="FFFFFF"/>
        </w:rPr>
      </w:pPr>
      <w:r>
        <w:rPr>
          <w:rFonts w:hint="default" w:ascii="Times New Roman" w:hAnsi="Times New Roman" w:eastAsia="方正小标宋_GBK" w:cs="Times New Roman"/>
          <w:color w:val="000000" w:themeColor="text1"/>
          <w:sz w:val="44"/>
          <w:szCs w:val="44"/>
          <w:shd w:val="clear" w:color="auto" w:fill="FFFFFF"/>
        </w:rPr>
        <w:t>2024年度决算公开说明</w:t>
      </w:r>
      <w:bookmarkEnd w:id="0"/>
    </w:p>
    <w:p w14:paraId="35BD9BEC">
      <w:pPr>
        <w:pStyle w:val="9"/>
        <w:spacing w:before="0" w:beforeAutospacing="0" w:after="0" w:afterAutospacing="0" w:line="560" w:lineRule="exact"/>
        <w:jc w:val="center"/>
        <w:rPr>
          <w:rFonts w:hint="default" w:ascii="Times New Roman" w:hAnsi="Times New Roman" w:eastAsia="方正小标宋_GBK" w:cs="Times New Roman"/>
          <w:color w:val="000000" w:themeColor="text1"/>
          <w:sz w:val="44"/>
          <w:szCs w:val="44"/>
          <w:shd w:val="clear" w:color="auto" w:fill="FFFFFF"/>
        </w:rPr>
      </w:pPr>
    </w:p>
    <w:p w14:paraId="3609B538">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黑体_GBK" w:cs="Times New Roman"/>
          <w:b w:val="0"/>
          <w:color w:val="000000" w:themeColor="text1"/>
          <w:sz w:val="32"/>
          <w:szCs w:val="32"/>
          <w:shd w:val="clear" w:color="auto" w:fill="FFFFFF"/>
        </w:rPr>
      </w:pPr>
      <w:r>
        <w:rPr>
          <w:rStyle w:val="13"/>
          <w:rFonts w:hint="default" w:ascii="Times New Roman" w:hAnsi="Times New Roman" w:eastAsia="方正黑体_GBK" w:cs="Times New Roman"/>
          <w:b w:val="0"/>
          <w:color w:val="000000" w:themeColor="text1"/>
          <w:sz w:val="32"/>
          <w:szCs w:val="32"/>
          <w:shd w:val="clear" w:color="auto" w:fill="FFFFFF"/>
        </w:rPr>
        <w:t>一、单位基本情况</w:t>
      </w:r>
    </w:p>
    <w:p w14:paraId="427E6F01">
      <w:pPr>
        <w:pStyle w:val="9"/>
        <w:shd w:val="clear" w:color="auto" w:fill="FFFFFF"/>
        <w:spacing w:before="0" w:beforeAutospacing="0" w:after="0" w:afterAutospacing="0" w:line="560" w:lineRule="exact"/>
        <w:ind w:firstLine="640" w:firstLineChars="200"/>
        <w:rPr>
          <w:rFonts w:hint="default" w:ascii="Times New Roman" w:hAnsi="Times New Roman" w:eastAsia="方正楷体_GBK" w:cs="Times New Roman"/>
          <w:b/>
          <w:color w:val="000000" w:themeColor="text1"/>
          <w:sz w:val="32"/>
          <w:szCs w:val="32"/>
        </w:rPr>
      </w:pPr>
      <w:r>
        <w:rPr>
          <w:rStyle w:val="13"/>
          <w:rFonts w:hint="default" w:ascii="Times New Roman" w:hAnsi="Times New Roman" w:eastAsia="方正楷体_GBK" w:cs="Times New Roman"/>
          <w:b w:val="0"/>
          <w:color w:val="000000" w:themeColor="text1"/>
          <w:sz w:val="32"/>
          <w:szCs w:val="32"/>
          <w:shd w:val="clear" w:color="auto" w:fill="FFFFFF"/>
        </w:rPr>
        <w:t>（一）职能职责</w:t>
      </w:r>
    </w:p>
    <w:p w14:paraId="5DDE71A9">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1、贯彻执行人力资源和社会保障法律、法规、规章和方针政策；拟订人力资源和社会保障事业发展规划、政策措施，并组织实施和监督检查；拟订机构改革人员定岗和分流政策。</w:t>
      </w:r>
    </w:p>
    <w:p w14:paraId="5CB52A6E">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2、拟订人力资源市场发展规划和人力资源流动政策，建立统一规范的人力资源市场，促进人力资源合理流动、有效配置；综合管理人力资源市场和流动调配工作；负责人才开发和管理工作。</w:t>
      </w:r>
    </w:p>
    <w:p w14:paraId="1BB5CACD">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3、负责促进就业工作，拟订统筹城乡的就业发展规划和政策措施，完善公共就业服务体系；牵头组织实施就业援助制度；牵头拟订高校毕业生就业政策措施；拟订国（境）外人员在本县的就业管理政策措施。</w:t>
      </w:r>
    </w:p>
    <w:p w14:paraId="23AE1273">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4、负责国（境）外人才、智力引进以及人力资源和社会保障领域的地区、国际交流与合作工作，组织协调相关涉外业务技术合作和人才交流；负责出国（境）培训工作。</w:t>
      </w:r>
    </w:p>
    <w:p w14:paraId="240E7D99">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5、负责职业能力建设，拟订城乡劳动者职业培训和高技能人才、农村实用人才培养和激励办法；拟订技工学校、职业培训机构、职业技能鉴定机构发展规划并负责管理和监督；贯彻实施职（执）业资格制度，统筹建立面向城乡劳动者的职业培训制度。</w:t>
      </w:r>
    </w:p>
    <w:p w14:paraId="2942622A">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6、统筹建立覆盖城乡的社会保障体系，负责城乡社会保险及其补充保险政策的组织实施工作；承担社会保险及其补充保险基金行政监督责任。</w:t>
      </w:r>
    </w:p>
    <w:p w14:paraId="3D658BDB">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7、负责就业、失业、社会保险基金预测预警和信息引导，拟订应对预案并组织实施。</w:t>
      </w:r>
    </w:p>
    <w:p w14:paraId="3FB30533">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8、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w:t>
      </w:r>
    </w:p>
    <w:p w14:paraId="7B880315">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9、组织实施事业单位人事制度改革；综合管理事业单位人员和机关工勤人员；综合管理专业技术人员并组织实施继续教育政策；负责职称、专家综合管理和高层次专业技术人才选拔、引进、培养工作；牵头推进深化职称制度改革工作。</w:t>
      </w:r>
    </w:p>
    <w:p w14:paraId="0C0920B9">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10、牵头拟订军队转业干部安置政策和安置计划，负责军队转业干部安置工作；组织实施部分企业军队转业干部解困和稳定政策；协助军队转业干部管理服务和教育培训工作；协调落实军队转业干部随调随迁家属的政策性安置工作。</w:t>
      </w:r>
    </w:p>
    <w:p w14:paraId="69BE72DE">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11、负责行政机关公务员综合管理；组织实施公务员分类、录用、考核、职务任免与升降、奖惩、培训、交流与回避、辞职辞退、申诉控告、职位聘任等方面的法律、法规、规章和方针政策；负责组织参照公务员法单位的申报和管理工作；承办法定、委托或授权管理领导人员的人事任免事项；综合管理奖励表彰工作。</w:t>
      </w:r>
    </w:p>
    <w:p w14:paraId="414E7CE4">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12、组织拟订农村劳务开发管理规划；贯彻执行农民工工作综合性政策；协调解决重点难点问题，维护农民工合法权益。</w:t>
      </w:r>
    </w:p>
    <w:p w14:paraId="24884C48">
      <w:pPr>
        <w:snapToGrid w:val="0"/>
        <w:spacing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13、统筹实施劳动、人事争议调解仲裁制度；落实劳动关系政策，完善劳动关系协调机制；监督落实消除非法使用童工政策和女工、未成年工的特殊劳动保护政策；组织实施劳动保障监察，协调劳动者维权工作，依法查处重大案件。</w:t>
      </w:r>
    </w:p>
    <w:p w14:paraId="7042A46E">
      <w:pPr>
        <w:pStyle w:val="9"/>
        <w:shd w:val="clear" w:color="auto" w:fill="FFFFFF"/>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14、承办县政府交办的其他事项。</w:t>
      </w:r>
    </w:p>
    <w:p w14:paraId="72753485">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楷体_GBK" w:cs="Times New Roman"/>
          <w:b w:val="0"/>
          <w:color w:val="000000" w:themeColor="text1"/>
          <w:sz w:val="32"/>
          <w:szCs w:val="32"/>
          <w:shd w:val="clear" w:color="auto" w:fill="FFFFFF"/>
        </w:rPr>
      </w:pPr>
      <w:r>
        <w:rPr>
          <w:rStyle w:val="13"/>
          <w:rFonts w:hint="default" w:ascii="Times New Roman" w:hAnsi="Times New Roman" w:eastAsia="方正楷体_GBK" w:cs="Times New Roman"/>
          <w:b w:val="0"/>
          <w:color w:val="000000" w:themeColor="text1"/>
          <w:sz w:val="32"/>
          <w:szCs w:val="32"/>
          <w:shd w:val="clear" w:color="auto" w:fill="FFFFFF"/>
        </w:rPr>
        <w:t>（二）机构设置</w:t>
      </w:r>
    </w:p>
    <w:p w14:paraId="7DE19225">
      <w:pPr>
        <w:pStyle w:val="9"/>
        <w:shd w:val="clear" w:color="auto" w:fill="FFFFFF"/>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丰都县人力资源和社会保障局内设8个职能科室，分别是：办公室、事业单位人事管理科（职称改革办公室）、机关事业单位工资福利科、就业和人才科、劳动维权科（政策法规科）、社会保障科（县劳动能力鉴定委员会办公室）、行政审批服务科、社保基金监督科。</w:t>
      </w:r>
    </w:p>
    <w:p w14:paraId="44ED5D2F">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黑体_GBK" w:cs="Times New Roman"/>
          <w:b w:val="0"/>
          <w:color w:val="000000" w:themeColor="text1"/>
          <w:sz w:val="32"/>
          <w:szCs w:val="32"/>
          <w:shd w:val="clear" w:color="auto" w:fill="FFFFFF"/>
        </w:rPr>
      </w:pPr>
      <w:r>
        <w:rPr>
          <w:rStyle w:val="13"/>
          <w:rFonts w:hint="default" w:ascii="Times New Roman" w:hAnsi="Times New Roman" w:eastAsia="方正黑体_GBK" w:cs="Times New Roman"/>
          <w:b w:val="0"/>
          <w:color w:val="000000" w:themeColor="text1"/>
          <w:sz w:val="32"/>
          <w:szCs w:val="32"/>
          <w:shd w:val="clear" w:color="auto" w:fill="FFFFFF"/>
        </w:rPr>
        <w:t>二、单位决算收支情况说明</w:t>
      </w:r>
    </w:p>
    <w:p w14:paraId="0EA43A16">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楷体_GBK" w:cs="Times New Roman"/>
          <w:b w:val="0"/>
          <w:color w:val="000000" w:themeColor="text1"/>
          <w:sz w:val="32"/>
          <w:szCs w:val="32"/>
        </w:rPr>
      </w:pPr>
      <w:r>
        <w:rPr>
          <w:rStyle w:val="13"/>
          <w:rFonts w:hint="default" w:ascii="Times New Roman" w:hAnsi="Times New Roman" w:eastAsia="方正楷体_GBK" w:cs="Times New Roman"/>
          <w:b w:val="0"/>
          <w:color w:val="000000" w:themeColor="text1"/>
          <w:sz w:val="32"/>
          <w:szCs w:val="32"/>
        </w:rPr>
        <w:t>（一）收入支出决算总体情况说明</w:t>
      </w:r>
    </w:p>
    <w:p w14:paraId="7A1AC760">
      <w:pPr>
        <w:pStyle w:val="9"/>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2024年度收、支总计均为1021.14万元。收、支与2023年度相比，减少108.18万元，下降9.6%，主要原因是2023年部分收入未列收入，列入财政统筹返还，2024年不存在此情况。</w:t>
      </w:r>
    </w:p>
    <w:p w14:paraId="37F73F22">
      <w:pPr>
        <w:pStyle w:val="9"/>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Style w:val="13"/>
          <w:rFonts w:hint="default" w:ascii="Times New Roman" w:hAnsi="Times New Roman" w:eastAsia="方正仿宋_GBK" w:cs="Times New Roman"/>
          <w:b w:val="0"/>
          <w:color w:val="000000" w:themeColor="text1"/>
          <w:sz w:val="32"/>
          <w:szCs w:val="32"/>
          <w:shd w:val="clear" w:color="auto" w:fill="FFFFFF"/>
        </w:rPr>
        <w:t>1.收入情况。</w:t>
      </w:r>
      <w:r>
        <w:rPr>
          <w:rFonts w:hint="default" w:ascii="Times New Roman" w:hAnsi="Times New Roman" w:eastAsia="方正仿宋_GBK" w:cs="Times New Roman"/>
          <w:color w:val="000000" w:themeColor="text1"/>
          <w:sz w:val="32"/>
          <w:szCs w:val="32"/>
          <w:shd w:val="clear" w:color="auto" w:fill="FFFFFF"/>
        </w:rPr>
        <w:t>2024年度收入合计921.14万元，与2023年度相比，增加183.49万元，增长24.9%，主要原因是2023年部分收入未列收入，列入财政统筹返还，导致2023年的收入较少，2024年相比2023年则增幅较大。2024年不存在此情况。其中：财政拨款收入921.14万元，占100.0%。此外，年初结转和结余100.00万元。</w:t>
      </w:r>
    </w:p>
    <w:p w14:paraId="4B1522F7">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Style w:val="13"/>
          <w:rFonts w:hint="default" w:ascii="Times New Roman" w:hAnsi="Times New Roman" w:eastAsia="方正仿宋_GBK" w:cs="Times New Roman"/>
          <w:b w:val="0"/>
          <w:color w:val="000000" w:themeColor="text1"/>
          <w:sz w:val="32"/>
          <w:szCs w:val="32"/>
          <w:shd w:val="clear" w:color="auto" w:fill="FFFFFF"/>
        </w:rPr>
        <w:t>2.支出情况。</w:t>
      </w:r>
      <w:r>
        <w:rPr>
          <w:rFonts w:hint="default" w:ascii="Times New Roman" w:hAnsi="Times New Roman" w:eastAsia="方正仿宋_GBK" w:cs="Times New Roman"/>
          <w:color w:val="000000" w:themeColor="text1"/>
          <w:sz w:val="32"/>
          <w:szCs w:val="32"/>
          <w:shd w:val="clear" w:color="auto" w:fill="FFFFFF"/>
        </w:rPr>
        <w:t>2024年度支出合计921.14万元，与2023年度相比，减少108.18万元，下降10.5%，主要原因是2023年将财政统筹返还资金列为支出，导致2023年支出较大，2024年相比2023年则降幅较大。其中：基本支出515.75万元，占56.0%；项目支出405.39万元，占44.0%。</w:t>
      </w:r>
    </w:p>
    <w:p w14:paraId="77936AA3">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Style w:val="13"/>
          <w:rFonts w:hint="default" w:ascii="Times New Roman" w:hAnsi="Times New Roman" w:eastAsia="方正仿宋_GBK" w:cs="Times New Roman"/>
          <w:b w:val="0"/>
          <w:color w:val="000000" w:themeColor="text1"/>
          <w:sz w:val="32"/>
          <w:szCs w:val="32"/>
          <w:shd w:val="clear" w:color="auto" w:fill="FFFFFF"/>
        </w:rPr>
        <w:t>3.结转结余情况。</w:t>
      </w:r>
      <w:r>
        <w:rPr>
          <w:rFonts w:hint="default" w:ascii="Times New Roman" w:hAnsi="Times New Roman" w:eastAsia="方正仿宋_GBK" w:cs="Times New Roman"/>
          <w:color w:val="000000" w:themeColor="text1"/>
          <w:sz w:val="32"/>
          <w:szCs w:val="32"/>
          <w:shd w:val="clear" w:color="auto" w:fill="FFFFFF"/>
        </w:rPr>
        <w:t>2024年度年末结转和结余100.00万元，与2023年度相比无增减。</w:t>
      </w:r>
    </w:p>
    <w:p w14:paraId="22D893E3">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楷体_GBK" w:cs="Times New Roman"/>
          <w:b w:val="0"/>
          <w:color w:val="000000" w:themeColor="text1"/>
          <w:sz w:val="32"/>
          <w:szCs w:val="32"/>
        </w:rPr>
      </w:pPr>
      <w:r>
        <w:rPr>
          <w:rStyle w:val="13"/>
          <w:rFonts w:hint="default" w:ascii="Times New Roman" w:hAnsi="Times New Roman" w:eastAsia="方正楷体_GBK" w:cs="Times New Roman"/>
          <w:b w:val="0"/>
          <w:color w:val="000000" w:themeColor="text1"/>
          <w:sz w:val="32"/>
          <w:szCs w:val="32"/>
        </w:rPr>
        <w:t>（二）财政拨款收入支出决算总体情况说明</w:t>
      </w:r>
    </w:p>
    <w:p w14:paraId="19F0DA0D">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2024年度财政拨款收、支总计均为1021.14万元。与2023年度相比，财政拨款收、支总计各减少108.18万元，下降9.6%。主要原因是2023年部分收入未列收入，列入财政统筹返还，2024年不存在此情况。</w:t>
      </w:r>
    </w:p>
    <w:p w14:paraId="6051CBA5">
      <w:pPr>
        <w:pStyle w:val="9"/>
        <w:shd w:val="clear" w:color="auto" w:fill="FFFFFF"/>
        <w:spacing w:before="0" w:beforeAutospacing="0" w:after="0" w:afterAutospacing="0" w:line="560" w:lineRule="exact"/>
        <w:ind w:firstLine="640" w:firstLineChars="200"/>
        <w:rPr>
          <w:rFonts w:hint="default" w:ascii="Times New Roman" w:hAnsi="Times New Roman" w:eastAsia="方正仿宋_GBK" w:cs="Times New Roman"/>
          <w:b/>
          <w:bCs/>
          <w:color w:val="000000" w:themeColor="text1"/>
          <w:sz w:val="32"/>
          <w:szCs w:val="32"/>
          <w:shd w:val="clear" w:color="auto" w:fill="FFFFFF"/>
        </w:rPr>
      </w:pPr>
      <w:r>
        <w:rPr>
          <w:rStyle w:val="13"/>
          <w:rFonts w:hint="default" w:ascii="Times New Roman" w:hAnsi="Times New Roman" w:eastAsia="方正楷体_GBK" w:cs="Times New Roman"/>
          <w:b w:val="0"/>
          <w:color w:val="000000" w:themeColor="text1"/>
          <w:sz w:val="32"/>
          <w:szCs w:val="32"/>
        </w:rPr>
        <w:t>（三）一般公共预算财政拨款收入支出决算情况说明</w:t>
      </w:r>
    </w:p>
    <w:p w14:paraId="7B2A3937">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Style w:val="13"/>
          <w:rFonts w:hint="default" w:ascii="Times New Roman" w:hAnsi="Times New Roman" w:eastAsia="方正仿宋_GBK" w:cs="Times New Roman"/>
          <w:b w:val="0"/>
          <w:color w:val="000000" w:themeColor="text1"/>
          <w:sz w:val="32"/>
          <w:szCs w:val="32"/>
          <w:shd w:val="clear" w:color="auto" w:fill="FFFFFF"/>
        </w:rPr>
        <w:t>1.收入情况。</w:t>
      </w:r>
      <w:r>
        <w:rPr>
          <w:rFonts w:hint="default" w:ascii="Times New Roman" w:hAnsi="Times New Roman" w:eastAsia="方正仿宋_GBK" w:cs="Times New Roman"/>
          <w:color w:val="000000" w:themeColor="text1"/>
          <w:sz w:val="32"/>
          <w:szCs w:val="32"/>
          <w:shd w:val="clear" w:color="auto" w:fill="FFFFFF"/>
        </w:rPr>
        <w:t>2024年度一般公共预算财政拨款收入921.14万元，与2023年度相比，增加183.49万元，增长24.9%。主要原因是2023年部分收入未列收入，列入财政统筹返还，导致2023年的收入较少，2024年相比2023年则增幅较大。较年初预算数增加19.59万元，增长2.2%。主要原因是政策性增资。此外，年初财政拨款结转和结余100.00万元。</w:t>
      </w:r>
    </w:p>
    <w:p w14:paraId="46DD9029">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Style w:val="13"/>
          <w:rFonts w:hint="default" w:ascii="Times New Roman" w:hAnsi="Times New Roman" w:eastAsia="方正仿宋_GBK" w:cs="Times New Roman"/>
          <w:b w:val="0"/>
          <w:color w:val="000000" w:themeColor="text1"/>
          <w:sz w:val="32"/>
          <w:szCs w:val="32"/>
          <w:shd w:val="clear" w:color="auto" w:fill="FFFFFF"/>
        </w:rPr>
        <w:t>2.支出情况。</w:t>
      </w:r>
      <w:r>
        <w:rPr>
          <w:rFonts w:hint="default" w:ascii="Times New Roman" w:hAnsi="Times New Roman" w:eastAsia="方正仿宋_GBK" w:cs="Times New Roman"/>
          <w:color w:val="000000" w:themeColor="text1"/>
          <w:sz w:val="32"/>
          <w:szCs w:val="32"/>
          <w:shd w:val="clear" w:color="auto" w:fill="FFFFFF"/>
        </w:rPr>
        <w:t>2024年度一般公共预算财政拨款支出921.14万元，与2023年度相比，减少108.18万元，下降10.5%。主要原因是2023年将财政统筹返还资金列为支出，导致2023年支出较大，2024年相比2023年则降幅较大。较年初预算数增加19.59万元，增长2.2%。主要原因是政策性增资。</w:t>
      </w:r>
    </w:p>
    <w:p w14:paraId="5899437A">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一般公共预算财政拨款支出主要用途如下：</w:t>
      </w:r>
    </w:p>
    <w:p w14:paraId="1453BA77">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（1）一般公共服务支出2.85万元，占0.3%，较年初预算数增加2.85万元，增长100.0%，主要原因是今年新增创新人才服务费用2.85万元。</w:t>
      </w:r>
    </w:p>
    <w:p w14:paraId="344B86AD">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（2）社会保障和就业支出857.23万元，占93.1%，较年初预算数增加17.45万元，增长2.1%，主要原因是事业单位公招工作经费增加。</w:t>
      </w:r>
    </w:p>
    <w:p w14:paraId="32C250B5">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（3）卫生健康支出31.20万元，占3.4%，较年初预算数减少0.33万元，下降1.1%，主要原因是人员结构变化，原来工资较高的人退休，新进的人员工资较低。</w:t>
      </w:r>
    </w:p>
    <w:p w14:paraId="3AF5A01D">
      <w:pPr>
        <w:spacing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（4）</w:t>
      </w:r>
      <w:r>
        <w:rPr>
          <w:rFonts w:hint="default" w:ascii="Times New Roman" w:hAnsi="Times New Roman" w:eastAsia="方正仿宋_GBK" w:cs="Times New Roman"/>
          <w:color w:val="000000" w:themeColor="text1"/>
          <w:sz w:val="32"/>
          <w:szCs w:val="32"/>
        </w:rPr>
        <w:t>住房保障支出</w:t>
      </w:r>
      <w:r>
        <w:rPr>
          <w:rFonts w:hint="default" w:ascii="Times New Roman" w:hAnsi="Times New Roman" w:eastAsia="方正仿宋_GBK" w:cs="Times New Roman"/>
          <w:color w:val="000000" w:themeColor="text1"/>
          <w:sz w:val="32"/>
          <w:szCs w:val="32"/>
          <w:shd w:val="clear" w:color="auto" w:fill="FFFFFF"/>
        </w:rPr>
        <w:t>29.85万元，占3.2%，较年初预算数减少0.39万元，下降1.3%，主要原因是人员结构变化，原来工资较高的人退休，新进的人员工资较低。</w:t>
      </w:r>
    </w:p>
    <w:p w14:paraId="026336B1">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Style w:val="13"/>
          <w:rFonts w:hint="default" w:ascii="Times New Roman" w:hAnsi="Times New Roman" w:eastAsia="方正仿宋_GBK" w:cs="Times New Roman"/>
          <w:b w:val="0"/>
          <w:color w:val="000000" w:themeColor="text1"/>
          <w:sz w:val="32"/>
          <w:szCs w:val="32"/>
          <w:shd w:val="clear" w:color="auto" w:fill="FFFFFF"/>
        </w:rPr>
        <w:t>3.结转结余情况。</w:t>
      </w:r>
      <w:r>
        <w:rPr>
          <w:rFonts w:hint="default" w:ascii="Times New Roman" w:hAnsi="Times New Roman" w:eastAsia="方正仿宋_GBK" w:cs="Times New Roman"/>
          <w:color w:val="000000" w:themeColor="text1"/>
          <w:sz w:val="32"/>
          <w:szCs w:val="32"/>
          <w:shd w:val="clear" w:color="auto" w:fill="FFFFFF"/>
        </w:rPr>
        <w:t>2024年度年末一般公共预算财政拨款结转和结余100.00万元，与2023年度相比无增减。</w:t>
      </w:r>
    </w:p>
    <w:p w14:paraId="0389C1EF">
      <w:pPr>
        <w:pStyle w:val="14"/>
        <w:autoSpaceDE w:val="0"/>
        <w:spacing w:line="560" w:lineRule="exact"/>
        <w:ind w:firstLine="640"/>
        <w:rPr>
          <w:rStyle w:val="13"/>
          <w:rFonts w:hint="default" w:ascii="Times New Roman" w:hAnsi="Times New Roman" w:eastAsia="方正楷体_GBK" w:cs="Times New Roman"/>
          <w:b w:val="0"/>
          <w:color w:val="000000" w:themeColor="text1"/>
          <w:sz w:val="32"/>
          <w:szCs w:val="32"/>
        </w:rPr>
      </w:pPr>
      <w:r>
        <w:rPr>
          <w:rStyle w:val="13"/>
          <w:rFonts w:hint="default" w:ascii="Times New Roman" w:hAnsi="Times New Roman" w:eastAsia="方正楷体_GBK" w:cs="Times New Roman"/>
          <w:b w:val="0"/>
          <w:color w:val="000000" w:themeColor="text1"/>
          <w:sz w:val="32"/>
          <w:szCs w:val="32"/>
        </w:rPr>
        <w:t>（四）一般公共预算财政拨款基本支出决算情况说明</w:t>
      </w:r>
    </w:p>
    <w:p w14:paraId="08FF82CA">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2024年度一般公共财政拨款基本支出515.75万元。</w:t>
      </w:r>
    </w:p>
    <w:p w14:paraId="126A9CBA">
      <w:pPr>
        <w:pStyle w:val="9"/>
        <w:snapToGrid w:val="0"/>
        <w:spacing w:before="0" w:beforeAutospacing="0" w:after="0" w:afterAutospacing="0" w:line="560" w:lineRule="exact"/>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其中：</w:t>
      </w:r>
    </w:p>
    <w:p w14:paraId="4D2FE9D4">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人员经费434.74万元，与2023年度相比，减少56.30万元，下降11.5%，主要原因是人员结构变化，原来工资较高的人退休，新进的人员工资较低。人员经费用途主要包括工资、社保、公积金等</w:t>
      </w:r>
    </w:p>
    <w:p w14:paraId="129F879B">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公用经费81.01万元，与2023年度相比，增加40.54万元，增长100.2%，主要原因是考试费用急剧增加，其中包含考试宣传费用等，公用经费用途主要包括办公费、水电费、邮寄费、食堂伙食费等。</w:t>
      </w:r>
    </w:p>
    <w:p w14:paraId="30D02CC9">
      <w:pPr>
        <w:pStyle w:val="14"/>
        <w:autoSpaceDE w:val="0"/>
        <w:spacing w:line="560" w:lineRule="exact"/>
        <w:ind w:firstLine="64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（五）政府性基金预算收支决算情况说明</w:t>
      </w:r>
    </w:p>
    <w:p w14:paraId="0856E0AA">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Style w:val="13"/>
          <w:rFonts w:hint="default" w:ascii="Times New Roman" w:hAnsi="Times New Roman" w:eastAsia="方正仿宋_GBK" w:cs="Times New Roman"/>
          <w:b w:val="0"/>
          <w:color w:val="000000" w:themeColor="text1"/>
          <w:sz w:val="32"/>
          <w:szCs w:val="32"/>
        </w:rPr>
        <w:t>本单位2024年度无政府性基金预算财政拨款收支。</w:t>
      </w:r>
    </w:p>
    <w:p w14:paraId="0E8D8E7C">
      <w:pPr>
        <w:pStyle w:val="14"/>
        <w:autoSpaceDE w:val="0"/>
        <w:spacing w:line="560" w:lineRule="exact"/>
        <w:ind w:firstLine="64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（六）国有资本经营预算财政拨款支出决算情况说明</w:t>
      </w:r>
    </w:p>
    <w:p w14:paraId="3526BF8F">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Style w:val="13"/>
          <w:rFonts w:hint="default" w:ascii="Times New Roman" w:hAnsi="Times New Roman" w:eastAsia="方正仿宋_GBK" w:cs="Times New Roman"/>
          <w:b w:val="0"/>
          <w:color w:val="000000" w:themeColor="text1"/>
          <w:sz w:val="32"/>
          <w:szCs w:val="32"/>
        </w:rPr>
        <w:t>本单位2024年度无国有资本经营预算财政拨款支出。</w:t>
      </w:r>
    </w:p>
    <w:p w14:paraId="6C29E575">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黑体_GBK" w:cs="Times New Roman"/>
          <w:b w:val="0"/>
          <w:color w:val="000000" w:themeColor="text1"/>
          <w:sz w:val="32"/>
          <w:szCs w:val="32"/>
          <w:shd w:val="clear" w:color="auto" w:fill="FFFFFF"/>
        </w:rPr>
      </w:pPr>
      <w:r>
        <w:rPr>
          <w:rStyle w:val="13"/>
          <w:rFonts w:hint="default" w:ascii="Times New Roman" w:hAnsi="Times New Roman" w:eastAsia="方正黑体_GBK" w:cs="Times New Roman"/>
          <w:b w:val="0"/>
          <w:color w:val="000000" w:themeColor="text1"/>
          <w:sz w:val="32"/>
          <w:szCs w:val="32"/>
          <w:shd w:val="clear" w:color="auto" w:fill="FFFFFF"/>
        </w:rPr>
        <w:t>三、财政拨款“三公”经费情况说明</w:t>
      </w:r>
    </w:p>
    <w:p w14:paraId="56D1BDB8">
      <w:pPr>
        <w:pStyle w:val="14"/>
        <w:autoSpaceDE w:val="0"/>
        <w:spacing w:line="560" w:lineRule="exact"/>
        <w:ind w:firstLine="64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（一）“三公”经费支出总体情况说明</w:t>
      </w:r>
    </w:p>
    <w:p w14:paraId="083A57E4">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2024年度“三公”经费支出共计1.00万元，较年初预算数无增减，主要原因是2024年新增人才疗养及专家服务团走进丰都等重点接待工作</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较上年支出数增加0.90万元，增长900.0%，主要原因是人才疗养及专家服务团走进丰都等重点接待工作。</w:t>
      </w:r>
    </w:p>
    <w:p w14:paraId="7CF62E68">
      <w:pPr>
        <w:pStyle w:val="14"/>
        <w:autoSpaceDE w:val="0"/>
        <w:spacing w:line="560" w:lineRule="exact"/>
        <w:ind w:firstLine="64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（二）“三公”经费分项支出情况</w:t>
      </w:r>
    </w:p>
    <w:p w14:paraId="190D1576">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1. 2024年度本单位因公出国（境）费用0.00万元，费用支出较年初预算数无增减，较上年支出数无增减。</w:t>
      </w:r>
      <w:r>
        <w:rPr>
          <w:rFonts w:hint="default" w:ascii="Times New Roman" w:hAnsi="Times New Roman" w:eastAsia="方正仿宋_GBK" w:cs="Times New Roman"/>
          <w:color w:val="000000" w:themeColor="text1"/>
          <w:sz w:val="32"/>
          <w:szCs w:val="32"/>
          <w:shd w:val="clear" w:color="auto" w:fill="FFFFFF"/>
        </w:rPr>
        <w:cr/>
      </w:r>
      <w:r>
        <w:rPr>
          <w:rFonts w:hint="default" w:ascii="Times New Roman" w:hAnsi="Times New Roman" w:eastAsia="方正仿宋_GBK" w:cs="Times New Roman"/>
          <w:color w:val="000000" w:themeColor="text1"/>
          <w:sz w:val="32"/>
          <w:szCs w:val="32"/>
          <w:shd w:val="clear" w:color="auto" w:fill="FFFFFF"/>
        </w:rPr>
        <w:cr/>
      </w:r>
      <w:r>
        <w:rPr>
          <w:rFonts w:hint="default" w:ascii="Times New Roman" w:hAnsi="Times New Roman" w:eastAsia="方正仿宋_GBK" w:cs="Times New Roman"/>
          <w:color w:val="000000" w:themeColor="text1"/>
          <w:sz w:val="32"/>
          <w:szCs w:val="32"/>
          <w:shd w:val="clear" w:color="auto" w:fill="FFFFFF"/>
        </w:rPr>
        <w:t xml:space="preserve">    2. 公务用车购置费0.00万元，费用支出较年初预算数无增减，较上年支出数无增减。</w:t>
      </w:r>
      <w:r>
        <w:rPr>
          <w:rFonts w:hint="default" w:ascii="Times New Roman" w:hAnsi="Times New Roman" w:eastAsia="方正仿宋_GBK" w:cs="Times New Roman"/>
          <w:color w:val="000000" w:themeColor="text1"/>
          <w:sz w:val="32"/>
          <w:szCs w:val="32"/>
          <w:shd w:val="clear" w:color="auto" w:fill="FFFFFF"/>
        </w:rPr>
        <w:cr/>
      </w:r>
      <w:r>
        <w:rPr>
          <w:rFonts w:hint="default" w:ascii="Times New Roman" w:hAnsi="Times New Roman" w:eastAsia="方正仿宋_GBK" w:cs="Times New Roman"/>
          <w:color w:val="000000" w:themeColor="text1"/>
          <w:sz w:val="32"/>
          <w:szCs w:val="32"/>
          <w:shd w:val="clear" w:color="auto" w:fill="FFFFFF"/>
        </w:rPr>
        <w:t xml:space="preserve">    3.</w:t>
      </w:r>
      <w:r>
        <w:rPr>
          <w:rFonts w:hint="default" w:ascii="Times New Roman" w:hAnsi="Times New Roman" w:cs="Times New Roman"/>
          <w:color w:val="000000" w:themeColor="text1"/>
        </w:rPr>
        <w:t xml:space="preserve"> </w:t>
      </w:r>
      <w:r>
        <w:rPr>
          <w:rFonts w:hint="default" w:ascii="Times New Roman" w:hAnsi="Times New Roman" w:eastAsia="方正仿宋_GBK" w:cs="Times New Roman"/>
          <w:color w:val="000000" w:themeColor="text1"/>
          <w:sz w:val="32"/>
          <w:szCs w:val="32"/>
          <w:shd w:val="clear" w:color="auto" w:fill="FFFFFF"/>
        </w:rPr>
        <w:t>公务用车运行维护费</w:t>
      </w:r>
      <w:r>
        <w:rPr>
          <w:rFonts w:hint="default" w:ascii="Times New Roman" w:hAnsi="Times New Roman" w:eastAsia="方正仿宋_GBK" w:cs="Times New Roman"/>
          <w:color w:val="000000" w:themeColor="text1"/>
          <w:sz w:val="32"/>
          <w:szCs w:val="32"/>
          <w:shd w:val="clear" w:color="auto" w:fill="FFFFFF"/>
        </w:rPr>
        <w:t>0.00万元，费用支出较年初预算数无增减，较上年支出数无增减。</w:t>
      </w:r>
    </w:p>
    <w:p w14:paraId="7E237975">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4</w:t>
      </w:r>
      <w:r>
        <w:rPr>
          <w:rFonts w:hint="default" w:ascii="Times New Roman" w:hAnsi="Times New Roman" w:eastAsia="方正仿宋_GBK" w:cs="Times New Roman"/>
          <w:color w:val="000000" w:themeColor="text1"/>
          <w:sz w:val="32"/>
          <w:szCs w:val="32"/>
          <w:shd w:val="clear" w:color="auto" w:fill="FFFFFF"/>
        </w:rPr>
        <w:t>.公务接待费1.00万元，主要用于接待人才疗养及专家服务团走进丰都等重点接待工作</w:t>
      </w:r>
      <w:r>
        <w:rPr>
          <w:rFonts w:hint="default" w:ascii="Times New Roman" w:hAnsi="Times New Roman" w:eastAsia="方正仿宋_GBK" w:cs="Times New Roman"/>
          <w:color w:val="000000" w:themeColor="text1"/>
          <w:sz w:val="32"/>
          <w:szCs w:val="32"/>
          <w:shd w:val="clear" w:color="auto" w:fill="FFFFFF"/>
        </w:rPr>
        <w:t>调研</w:t>
      </w:r>
      <w:r>
        <w:rPr>
          <w:rFonts w:hint="default" w:ascii="Times New Roman" w:hAnsi="Times New Roman" w:eastAsia="方正仿宋_GBK" w:cs="Times New Roman"/>
          <w:color w:val="000000" w:themeColor="text1"/>
          <w:sz w:val="32"/>
          <w:szCs w:val="32"/>
          <w:shd w:val="clear" w:color="auto" w:fill="FFFFFF"/>
        </w:rPr>
        <w:t>。费用支出较年初预算数无增减，主要原因是2024年新增人才疗养及专家服务团走进丰都等重点接待工作。较上年支出数增加0.90万元，增长900.0%，主要原因是2024年新增人才疗养及专家服务团走进丰都等重点接待工作。</w:t>
      </w:r>
    </w:p>
    <w:p w14:paraId="03BE1ACF">
      <w:pPr>
        <w:pStyle w:val="14"/>
        <w:autoSpaceDE w:val="0"/>
        <w:spacing w:line="560" w:lineRule="exact"/>
        <w:ind w:firstLine="64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（三）“三公”经费实物量情况</w:t>
      </w:r>
    </w:p>
    <w:p w14:paraId="67D43313">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2024年度本单位因公出国（境）共计0个团组，0人；公务用车购置0辆，公务车保有量为0辆；国内公务接待11批次102人，其中：国内外事接待0批次，0人；国（境）外公务接待0批次，0人。2024年本</w:t>
      </w:r>
      <w:r>
        <w:rPr>
          <w:rFonts w:hint="default" w:ascii="Times New Roman" w:hAnsi="Times New Roman" w:eastAsia="方正仿宋_GBK" w:cs="Times New Roman"/>
          <w:color w:val="000000" w:themeColor="text1"/>
          <w:sz w:val="32"/>
          <w:szCs w:val="32"/>
          <w:shd w:val="clear" w:color="auto" w:fill="FFFFFF"/>
          <w:lang w:val="en-US" w:eastAsia="zh-CN"/>
        </w:rPr>
        <w:t>单位</w:t>
      </w:r>
      <w:r>
        <w:rPr>
          <w:rFonts w:hint="default" w:ascii="Times New Roman" w:hAnsi="Times New Roman" w:eastAsia="方正仿宋_GBK" w:cs="Times New Roman"/>
          <w:color w:val="000000" w:themeColor="text1"/>
          <w:sz w:val="32"/>
          <w:szCs w:val="32"/>
          <w:shd w:val="clear" w:color="auto" w:fill="FFFFFF"/>
        </w:rPr>
        <w:t>人均接待费98.04元，车均购置费0万元，车均维护费0万元。</w:t>
      </w:r>
    </w:p>
    <w:p w14:paraId="47CAF512">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黑体_GBK" w:cs="Times New Roman"/>
          <w:b w:val="0"/>
          <w:color w:val="000000" w:themeColor="text1"/>
          <w:sz w:val="32"/>
          <w:szCs w:val="32"/>
          <w:shd w:val="clear" w:color="auto" w:fill="FFFFFF"/>
        </w:rPr>
      </w:pPr>
      <w:r>
        <w:rPr>
          <w:rStyle w:val="13"/>
          <w:rFonts w:hint="default" w:ascii="Times New Roman" w:hAnsi="Times New Roman" w:eastAsia="方正黑体_GBK" w:cs="Times New Roman"/>
          <w:b w:val="0"/>
          <w:color w:val="000000" w:themeColor="text1"/>
          <w:sz w:val="32"/>
          <w:szCs w:val="32"/>
          <w:shd w:val="clear" w:color="auto" w:fill="FFFFFF"/>
        </w:rPr>
        <w:t>四、其他需要说明的事项</w:t>
      </w:r>
    </w:p>
    <w:p w14:paraId="2FB28084">
      <w:pPr>
        <w:pStyle w:val="9"/>
        <w:shd w:val="clear" w:color="auto" w:fill="FFFFFF"/>
        <w:spacing w:before="0" w:beforeAutospacing="0" w:after="0" w:afterAutospacing="0" w:line="560" w:lineRule="exact"/>
        <w:ind w:firstLine="640" w:firstLineChars="200"/>
        <w:jc w:val="both"/>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（一）财政拨款会议费、培训费和差旅费情况说明。</w:t>
      </w:r>
    </w:p>
    <w:p w14:paraId="1C27F476">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本年度会议费支出0.00万元，与2023年度相比，无增减。本年度培训费支出0.00万元，与2023年度相比，无变化。本年度差旅费支出9.63</w:t>
      </w:r>
      <w:r>
        <w:rPr>
          <w:rFonts w:hint="default" w:ascii="Times New Roman" w:hAnsi="Times New Roman" w:eastAsia="方正仿宋_GBK" w:cs="Times New Roman"/>
          <w:color w:val="000000" w:themeColor="text1"/>
          <w:sz w:val="32"/>
          <w:szCs w:val="32"/>
        </w:rPr>
        <w:t>万元，</w:t>
      </w:r>
      <w:r>
        <w:rPr>
          <w:rFonts w:hint="default" w:ascii="Times New Roman" w:hAnsi="Times New Roman" w:eastAsia="方正仿宋_GBK" w:cs="Times New Roman"/>
          <w:color w:val="000000" w:themeColor="text1"/>
          <w:sz w:val="32"/>
          <w:szCs w:val="32"/>
          <w:shd w:val="clear" w:color="auto" w:fill="FFFFFF"/>
        </w:rPr>
        <w:t>与2023年度相比，减少1.02万元，下降9.6%，主要原因是参加市局培训次数减少</w:t>
      </w:r>
    </w:p>
    <w:p w14:paraId="20E75EF1">
      <w:pPr>
        <w:pStyle w:val="14"/>
        <w:autoSpaceDE w:val="0"/>
        <w:spacing w:line="560" w:lineRule="exact"/>
        <w:ind w:firstLine="64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（二）机关运行经费情况说明</w:t>
      </w:r>
    </w:p>
    <w:p w14:paraId="7838C33C">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2024年度本</w:t>
      </w:r>
      <w:r>
        <w:rPr>
          <w:rFonts w:hint="default" w:ascii="Times New Roman" w:hAnsi="Times New Roman" w:eastAsia="方正仿宋_GBK" w:cs="Times New Roman"/>
          <w:color w:val="000000" w:themeColor="text1"/>
          <w:sz w:val="32"/>
          <w:szCs w:val="32"/>
          <w:shd w:val="clear" w:color="auto" w:fill="FFFFFF"/>
        </w:rPr>
        <w:t>单位</w:t>
      </w:r>
      <w:r>
        <w:rPr>
          <w:rFonts w:hint="default" w:ascii="Times New Roman" w:hAnsi="Times New Roman" w:eastAsia="方正仿宋_GBK" w:cs="Times New Roman"/>
          <w:color w:val="000000" w:themeColor="text1"/>
          <w:sz w:val="32"/>
          <w:szCs w:val="32"/>
          <w:shd w:val="clear" w:color="auto" w:fill="FFFFFF"/>
        </w:rPr>
        <w:t>机关运行经费支出81.01万元，机关运行经费主要用于开支</w:t>
      </w:r>
      <w:r>
        <w:rPr>
          <w:rFonts w:hint="default" w:ascii="Times New Roman" w:hAnsi="Times New Roman" w:eastAsia="方正仿宋_GBK" w:cs="Times New Roman"/>
          <w:color w:val="000000" w:themeColor="text1"/>
          <w:sz w:val="32"/>
          <w:szCs w:val="32"/>
        </w:rPr>
        <w:t>办公费、信息网络维护费、水电费、邮电费等机关运行经费。</w:t>
      </w:r>
      <w:r>
        <w:rPr>
          <w:rFonts w:hint="default" w:ascii="Times New Roman" w:hAnsi="Times New Roman" w:eastAsia="方正仿宋_GBK" w:cs="Times New Roman"/>
          <w:color w:val="000000" w:themeColor="text1"/>
          <w:sz w:val="32"/>
          <w:szCs w:val="32"/>
          <w:shd w:val="clear" w:color="auto" w:fill="FFFFFF"/>
        </w:rPr>
        <w:t>机关运行经费较上年支出数增加40.54万元，增长100.2%，主要原因是2024年将编外人员经费和驻村工作补贴列入主科目13.65万元。</w:t>
      </w:r>
    </w:p>
    <w:p w14:paraId="32F954FE">
      <w:pPr>
        <w:pStyle w:val="14"/>
        <w:autoSpaceDE w:val="0"/>
        <w:spacing w:line="560" w:lineRule="exact"/>
        <w:ind w:firstLine="64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（三）国有资产占用情况说明</w:t>
      </w:r>
    </w:p>
    <w:p w14:paraId="7EB57B04">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截至2024年12月31日，本</w:t>
      </w:r>
      <w:r>
        <w:rPr>
          <w:rFonts w:hint="default" w:ascii="Times New Roman" w:hAnsi="Times New Roman" w:eastAsia="方正仿宋_GBK" w:cs="Times New Roman"/>
          <w:color w:val="000000" w:themeColor="text1"/>
          <w:sz w:val="32"/>
          <w:szCs w:val="32"/>
          <w:shd w:val="clear" w:color="auto" w:fill="FFFFFF"/>
        </w:rPr>
        <w:t>单位</w:t>
      </w:r>
      <w:r>
        <w:rPr>
          <w:rFonts w:hint="default" w:ascii="Times New Roman" w:hAnsi="Times New Roman" w:eastAsia="方正仿宋_GBK" w:cs="Times New Roman"/>
          <w:color w:val="000000" w:themeColor="text1"/>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02CF4613">
      <w:pPr>
        <w:pStyle w:val="14"/>
        <w:autoSpaceDE w:val="0"/>
        <w:spacing w:line="560" w:lineRule="exact"/>
        <w:ind w:firstLine="640"/>
        <w:rPr>
          <w:rFonts w:hint="default" w:ascii="Times New Roman" w:hAnsi="Times New Roman" w:eastAsia="方正仿宋_GBK" w:cs="Times New Roman"/>
          <w:bCs/>
          <w:color w:val="000000" w:themeColor="text1"/>
          <w:sz w:val="32"/>
          <w:szCs w:val="32"/>
          <w:shd w:val="clear" w:color="auto" w:fill="FFFFFF"/>
        </w:rPr>
      </w:pPr>
      <w:r>
        <w:rPr>
          <w:rFonts w:hint="default" w:ascii="Times New Roman" w:hAnsi="Times New Roman" w:eastAsia="方正楷体_GBK" w:cs="Times New Roman"/>
          <w:bCs/>
          <w:color w:val="000000" w:themeColor="text1"/>
          <w:sz w:val="32"/>
          <w:szCs w:val="32"/>
        </w:rPr>
        <w:t>（四）政府采购支出情况说明</w:t>
      </w:r>
    </w:p>
    <w:p w14:paraId="0C1F6B68">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2024年度本</w:t>
      </w:r>
      <w:r>
        <w:rPr>
          <w:rFonts w:hint="default" w:ascii="Times New Roman" w:hAnsi="Times New Roman" w:eastAsia="方正仿宋_GBK" w:cs="Times New Roman"/>
          <w:color w:val="000000" w:themeColor="text1"/>
          <w:sz w:val="32"/>
          <w:szCs w:val="32"/>
          <w:shd w:val="clear" w:color="auto" w:fill="FFFFFF"/>
        </w:rPr>
        <w:t>单位</w:t>
      </w:r>
      <w:r>
        <w:rPr>
          <w:rFonts w:hint="default" w:ascii="Times New Roman" w:hAnsi="Times New Roman" w:eastAsia="方正仿宋_GBK" w:cs="Times New Roman"/>
          <w:color w:val="000000" w:themeColor="text1"/>
          <w:sz w:val="32"/>
          <w:szCs w:val="32"/>
          <w:shd w:val="clear" w:color="auto" w:fill="FFFFFF"/>
        </w:rPr>
        <w:t>政府采购支出总额1.51万元，其中：政府采购货物支出1.51万元、政府采购工程支出0.00万元、政府采购服务支出0.00万元。授予中小企业合同金额1.51</w:t>
      </w:r>
      <w:r>
        <w:rPr>
          <w:rFonts w:hint="default" w:ascii="Times New Roman" w:hAnsi="Times New Roman" w:eastAsia="方正仿宋_GBK" w:cs="Times New Roman"/>
          <w:color w:val="000000" w:themeColor="text1"/>
          <w:sz w:val="32"/>
          <w:szCs w:val="32"/>
        </w:rPr>
        <w:t>万</w:t>
      </w:r>
      <w:r>
        <w:rPr>
          <w:rFonts w:hint="default" w:ascii="Times New Roman" w:hAnsi="Times New Roman" w:eastAsia="方正仿宋_GBK" w:cs="Times New Roman"/>
          <w:color w:val="000000" w:themeColor="text1"/>
          <w:sz w:val="32"/>
          <w:szCs w:val="32"/>
          <w:shd w:val="clear" w:color="auto" w:fill="FFFFFF"/>
        </w:rPr>
        <w:t>元，占政府采购支出总额的100.0%，其中：授予小微企业合同金额1.51万元，占政府采购支出总额的100.0 %。主要用于采购办公电脑和打印复印一体机。</w:t>
      </w:r>
    </w:p>
    <w:p w14:paraId="035E0137">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黑体_GBK" w:cs="Times New Roman"/>
          <w:b w:val="0"/>
          <w:color w:val="000000" w:themeColor="text1"/>
          <w:sz w:val="32"/>
          <w:szCs w:val="32"/>
          <w:shd w:val="clear" w:color="auto" w:fill="FFFFFF"/>
        </w:rPr>
      </w:pPr>
      <w:r>
        <w:rPr>
          <w:rStyle w:val="13"/>
          <w:rFonts w:hint="default" w:ascii="Times New Roman" w:hAnsi="Times New Roman" w:eastAsia="方正黑体_GBK" w:cs="Times New Roman"/>
          <w:b w:val="0"/>
          <w:color w:val="000000" w:themeColor="text1"/>
          <w:sz w:val="32"/>
          <w:szCs w:val="32"/>
          <w:shd w:val="clear" w:color="auto" w:fill="FFFFFF"/>
        </w:rPr>
        <w:t>五、2024年度预算绩效管理情况说明</w:t>
      </w:r>
    </w:p>
    <w:p w14:paraId="2341653E">
      <w:pPr>
        <w:pStyle w:val="15"/>
        <w:autoSpaceDE w:val="0"/>
        <w:spacing w:before="0" w:beforeAutospacing="0" w:after="0" w:afterAutospacing="0" w:line="560" w:lineRule="exact"/>
        <w:ind w:firstLine="640" w:firstLineChars="200"/>
        <w:rPr>
          <w:rFonts w:hint="default" w:ascii="Times New Roman" w:hAnsi="Times New Roman" w:eastAsia="方正楷体_GBK" w:cs="Times New Roman"/>
          <w:bCs/>
          <w:color w:val="000000" w:themeColor="text1"/>
          <w:sz w:val="32"/>
          <w:szCs w:val="32"/>
        </w:rPr>
      </w:pPr>
      <w:r>
        <w:rPr>
          <w:rFonts w:hint="default" w:ascii="Times New Roman" w:hAnsi="Times New Roman" w:eastAsia="方正楷体_GBK" w:cs="Times New Roman"/>
          <w:bCs/>
          <w:color w:val="000000" w:themeColor="text1"/>
          <w:sz w:val="32"/>
          <w:szCs w:val="32"/>
        </w:rPr>
        <w:t>（一）单位自评情况</w:t>
      </w:r>
    </w:p>
    <w:p w14:paraId="073A8E38">
      <w:pPr>
        <w:pStyle w:val="15"/>
        <w:autoSpaceDE w:val="0"/>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根据预算绩效管理要求，我单位对16个二级项目开展了绩效自评，涉及财政拨款项目支出资金405.39万元。</w:t>
      </w:r>
    </w:p>
    <w:p w14:paraId="6EFD6433">
      <w:pPr>
        <w:pStyle w:val="15"/>
        <w:spacing w:before="0" w:beforeAutospacing="0" w:after="0" w:afterAutospacing="0" w:line="596" w:lineRule="exact"/>
        <w:rPr>
          <w:rFonts w:hint="default" w:ascii="Times New Roman" w:hAnsi="Times New Roman" w:eastAsia="方正仿宋_GBK" w:cs="Times New Roman"/>
          <w:bCs/>
          <w:color w:val="000000" w:themeColor="text1"/>
          <w:sz w:val="32"/>
          <w:szCs w:val="32"/>
          <w:shd w:val="clear" w:color="auto" w:fill="FFFFFF"/>
        </w:rPr>
      </w:pPr>
      <w:r>
        <w:rPr>
          <w:rFonts w:hint="default" w:ascii="Times New Roman" w:hAnsi="Times New Roman" w:eastAsia="方正仿宋_GBK" w:cs="Times New Roman"/>
          <w:bCs/>
          <w:color w:val="000000" w:themeColor="text1"/>
          <w:sz w:val="32"/>
          <w:szCs w:val="32"/>
          <w:shd w:val="clear" w:color="auto" w:fill="FFFFFF"/>
        </w:rPr>
        <w:t>绩效自评表</w:t>
      </w:r>
      <w:r>
        <w:rPr>
          <w:rFonts w:hint="default" w:ascii="Times New Roman" w:hAnsi="Times New Roman" w:eastAsia="方正仿宋_GBK" w:cs="Times New Roman"/>
          <w:bCs/>
          <w:color w:val="000000" w:themeColor="text1"/>
          <w:sz w:val="32"/>
          <w:szCs w:val="32"/>
          <w:shd w:val="clear" w:color="auto" w:fill="FFFFFF"/>
        </w:rPr>
        <w:t>见附件。</w:t>
      </w:r>
    </w:p>
    <w:p w14:paraId="792967CA">
      <w:pPr>
        <w:pStyle w:val="15"/>
        <w:spacing w:before="0" w:beforeAutospacing="0" w:after="0" w:afterAutospacing="0" w:line="560" w:lineRule="exact"/>
        <w:rPr>
          <w:rFonts w:hint="default" w:ascii="Times New Roman" w:hAnsi="Times New Roman" w:eastAsia="方正仿宋_GBK" w:cs="Times New Roman"/>
          <w:bCs/>
          <w:color w:val="000000" w:themeColor="text1"/>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58C99805">
      <w:pPr>
        <w:pStyle w:val="15"/>
        <w:spacing w:before="0" w:beforeAutospacing="0" w:after="0" w:afterAutospacing="0" w:line="560" w:lineRule="exact"/>
        <w:ind w:left="480" w:leftChars="200"/>
        <w:rPr>
          <w:rStyle w:val="13"/>
          <w:rFonts w:hint="default" w:ascii="Times New Roman" w:hAnsi="Times New Roman" w:eastAsia="方正仿宋_GBK" w:cs="Times New Roman"/>
          <w:b w:val="0"/>
          <w:bCs/>
          <w:color w:val="000000" w:themeColor="text1"/>
          <w:sz w:val="32"/>
          <w:szCs w:val="32"/>
          <w:shd w:val="clear" w:color="auto" w:fill="FFFFFF"/>
        </w:rPr>
      </w:pPr>
      <w:r>
        <w:rPr>
          <w:rFonts w:hint="default" w:ascii="Times New Roman" w:hAnsi="Times New Roman" w:eastAsia="方正仿宋_GBK" w:cs="Times New Roman"/>
          <w:bCs/>
          <w:color w:val="000000" w:themeColor="text1"/>
          <w:sz w:val="32"/>
          <w:szCs w:val="32"/>
          <w:shd w:val="clear" w:color="auto" w:fill="FFFFFF"/>
        </w:rPr>
        <w:t>（二）</w:t>
      </w:r>
      <w:r>
        <w:rPr>
          <w:rFonts w:hint="default" w:ascii="Times New Roman" w:hAnsi="Times New Roman" w:eastAsia="方正仿宋_GBK" w:cs="Times New Roman"/>
          <w:bCs/>
          <w:color w:val="000000" w:themeColor="text1"/>
          <w:sz w:val="32"/>
          <w:szCs w:val="32"/>
          <w:shd w:val="clear" w:color="auto" w:fill="FFFFFF"/>
        </w:rPr>
        <w:t>单位绩效评价情况</w:t>
      </w:r>
      <w:r>
        <w:rPr>
          <w:rFonts w:hint="default" w:ascii="Times New Roman" w:hAnsi="Times New Roman" w:eastAsia="方正仿宋_GBK" w:cs="Times New Roman"/>
          <w:bCs/>
          <w:color w:val="000000" w:themeColor="text1"/>
          <w:sz w:val="32"/>
          <w:szCs w:val="32"/>
          <w:shd w:val="clear" w:color="auto" w:fill="FFFFFF"/>
        </w:rPr>
        <w:cr/>
      </w:r>
      <w:r>
        <w:rPr>
          <w:rFonts w:hint="default" w:ascii="Times New Roman" w:hAnsi="Times New Roman" w:eastAsia="方正仿宋_GBK" w:cs="Times New Roman"/>
          <w:bCs/>
          <w:color w:val="000000" w:themeColor="text1"/>
          <w:sz w:val="32"/>
          <w:szCs w:val="32"/>
          <w:shd w:val="clear" w:color="auto" w:fill="FFFFFF"/>
        </w:rPr>
        <w:t>我单位未组织开展绩效评价。</w:t>
      </w:r>
      <w:r>
        <w:rPr>
          <w:rFonts w:hint="default" w:ascii="Times New Roman" w:hAnsi="Times New Roman" w:eastAsia="方正仿宋_GBK" w:cs="Times New Roman"/>
          <w:bCs/>
          <w:color w:val="000000" w:themeColor="text1"/>
          <w:sz w:val="32"/>
          <w:szCs w:val="32"/>
          <w:shd w:val="clear" w:color="auto" w:fill="FFFFFF"/>
        </w:rPr>
        <w:cr/>
      </w:r>
      <w:r>
        <w:rPr>
          <w:rFonts w:hint="default" w:ascii="Times New Roman" w:hAnsi="Times New Roman" w:eastAsia="方正仿宋_GBK" w:cs="Times New Roman"/>
          <w:bCs/>
          <w:color w:val="000000" w:themeColor="text1"/>
          <w:sz w:val="32"/>
          <w:szCs w:val="32"/>
          <w:shd w:val="clear" w:color="auto" w:fill="FFFFFF"/>
        </w:rPr>
        <w:t>（三）</w:t>
      </w:r>
      <w:r>
        <w:rPr>
          <w:rFonts w:hint="default" w:ascii="Times New Roman" w:hAnsi="Times New Roman" w:eastAsia="方正仿宋_GBK" w:cs="Times New Roman"/>
          <w:bCs/>
          <w:color w:val="000000" w:themeColor="text1"/>
          <w:sz w:val="32"/>
          <w:szCs w:val="32"/>
          <w:shd w:val="clear" w:color="auto" w:fill="FFFFFF"/>
        </w:rPr>
        <w:t>财政绩效评价情况</w:t>
      </w:r>
      <w:r>
        <w:rPr>
          <w:rFonts w:hint="default" w:ascii="Times New Roman" w:hAnsi="Times New Roman" w:eastAsia="方正仿宋_GBK" w:cs="Times New Roman"/>
          <w:bCs/>
          <w:color w:val="000000" w:themeColor="text1"/>
          <w:sz w:val="32"/>
          <w:szCs w:val="32"/>
          <w:shd w:val="clear" w:color="auto" w:fill="FFFFFF"/>
        </w:rPr>
        <w:cr/>
      </w:r>
      <w:r>
        <w:rPr>
          <w:rFonts w:hint="default" w:ascii="Times New Roman" w:hAnsi="Times New Roman" w:eastAsia="方正仿宋_GBK" w:cs="Times New Roman"/>
          <w:bCs/>
          <w:color w:val="000000" w:themeColor="text1"/>
          <w:sz w:val="32"/>
          <w:szCs w:val="32"/>
          <w:shd w:val="clear" w:color="auto" w:fill="FFFFFF"/>
        </w:rPr>
        <w:t>市财政局未委托第三方对我单位开展绩效评价。</w:t>
      </w:r>
      <w:r>
        <w:rPr>
          <w:rFonts w:hint="default" w:ascii="Times New Roman" w:hAnsi="Times New Roman" w:eastAsia="方正仿宋_GBK" w:cs="Times New Roman"/>
          <w:bCs/>
          <w:color w:val="000000" w:themeColor="text1"/>
          <w:sz w:val="32"/>
          <w:szCs w:val="32"/>
          <w:shd w:val="clear" w:color="auto" w:fill="FFFFFF"/>
        </w:rPr>
        <w:cr/>
      </w:r>
      <w:r>
        <w:rPr>
          <w:rStyle w:val="13"/>
          <w:rFonts w:hint="default" w:ascii="Times New Roman" w:hAnsi="Times New Roman" w:eastAsia="方正黑体_GBK" w:cs="Times New Roman"/>
          <w:b w:val="0"/>
          <w:color w:val="000000" w:themeColor="text1"/>
          <w:sz w:val="32"/>
          <w:szCs w:val="32"/>
          <w:shd w:val="clear" w:color="auto" w:fill="FFFFFF"/>
        </w:rPr>
        <w:t>六、专业名词解释</w:t>
      </w:r>
    </w:p>
    <w:p w14:paraId="05423F69">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（一）财政拨款收入：</w:t>
      </w:r>
      <w:r>
        <w:rPr>
          <w:rFonts w:hint="default" w:ascii="Times New Roman" w:hAnsi="Times New Roman" w:eastAsia="方正仿宋_GBK" w:cs="Times New Roman"/>
          <w:color w:val="000000" w:themeColor="text1"/>
          <w:sz w:val="32"/>
          <w:szCs w:val="32"/>
          <w:shd w:val="clear" w:color="auto" w:fill="FFFFFF"/>
        </w:rPr>
        <w:t>指本年度从本级财政部门取得的财政拨款，包括一般公共预算财政拨款和政府性基金预算财政拨款。</w:t>
      </w:r>
    </w:p>
    <w:p w14:paraId="18FB32EE">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（二）其他收入：</w:t>
      </w:r>
      <w:r>
        <w:rPr>
          <w:rFonts w:hint="default" w:ascii="Times New Roman" w:hAnsi="Times New Roman" w:eastAsia="方正仿宋_GBK" w:cs="Times New Roman"/>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34BDFC">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（三）年初结转和结余：</w:t>
      </w:r>
      <w:r>
        <w:rPr>
          <w:rFonts w:hint="default" w:ascii="Times New Roman" w:hAnsi="Times New Roman" w:eastAsia="方正仿宋_GBK" w:cs="Times New Roman"/>
          <w:color w:val="000000" w:themeColor="text1"/>
          <w:sz w:val="32"/>
          <w:szCs w:val="32"/>
          <w:shd w:val="clear" w:color="auto" w:fill="FFFFFF"/>
        </w:rPr>
        <w:t>指单位上年结转本年使用的基本支出结转、项目支出结转和结余、经营结余。</w:t>
      </w:r>
    </w:p>
    <w:p w14:paraId="41DAFDD7">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（四）年末结转和结余：</w:t>
      </w:r>
      <w:r>
        <w:rPr>
          <w:rFonts w:hint="default" w:ascii="Times New Roman" w:hAnsi="Times New Roman" w:eastAsia="方正仿宋_GBK" w:cs="Times New Roman"/>
          <w:color w:val="000000" w:themeColor="text1"/>
          <w:sz w:val="32"/>
          <w:szCs w:val="32"/>
          <w:shd w:val="clear" w:color="auto" w:fill="FFFFFF"/>
        </w:rPr>
        <w:t>指单位结转下年的基本支出结转、项目支出结转和结余、经营结余。</w:t>
      </w:r>
    </w:p>
    <w:p w14:paraId="764DEC5C">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（五）基本支出：</w:t>
      </w:r>
      <w:r>
        <w:rPr>
          <w:rFonts w:hint="default" w:ascii="Times New Roman" w:hAnsi="Times New Roman" w:eastAsia="方正仿宋_GBK" w:cs="Times New Roman"/>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D6680F">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（六）项目支出：</w:t>
      </w:r>
      <w:r>
        <w:rPr>
          <w:rFonts w:hint="default" w:ascii="Times New Roman" w:hAnsi="Times New Roman" w:eastAsia="方正仿宋_GBK" w:cs="Times New Roman"/>
          <w:color w:val="000000" w:themeColor="text1"/>
          <w:sz w:val="32"/>
          <w:szCs w:val="32"/>
          <w:shd w:val="clear" w:color="auto" w:fill="FFFFFF"/>
        </w:rPr>
        <w:t>指在基本支出之外为完成特定行政任务和事业发展目标所发生的支出。</w:t>
      </w:r>
    </w:p>
    <w:p w14:paraId="71685A91">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（七）“三公”经费：</w:t>
      </w:r>
      <w:r>
        <w:rPr>
          <w:rFonts w:hint="default" w:ascii="Times New Roman" w:hAnsi="Times New Roman" w:eastAsia="方正仿宋_GBK" w:cs="Times New Roman"/>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4DA351B">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（八）机关运行经费：</w:t>
      </w:r>
      <w:r>
        <w:rPr>
          <w:rFonts w:hint="default" w:ascii="Times New Roman" w:hAnsi="Times New Roman" w:eastAsia="方正仿宋_GBK" w:cs="Times New Roman"/>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087703">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（九）工资福利支出（支出经济分类科目类级）：</w:t>
      </w:r>
      <w:r>
        <w:rPr>
          <w:rFonts w:hint="default" w:ascii="Times New Roman" w:hAnsi="Times New Roman" w:eastAsia="方正仿宋_GBK" w:cs="Times New Roman"/>
          <w:color w:val="000000" w:themeColor="text1"/>
          <w:sz w:val="32"/>
          <w:szCs w:val="32"/>
          <w:shd w:val="clear" w:color="auto" w:fill="FFFFFF"/>
        </w:rPr>
        <w:t>反映单位开支的在职职工和编制外长期聘用人员的各类劳动报酬，以及为上述人员缴纳的各项社会保险费等。</w:t>
      </w:r>
    </w:p>
    <w:p w14:paraId="1D70F803">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（十）商品和服务支出（支出经济分类科目类级）：</w:t>
      </w:r>
      <w:r>
        <w:rPr>
          <w:rFonts w:hint="default" w:ascii="Times New Roman" w:hAnsi="Times New Roman" w:eastAsia="方正仿宋_GBK" w:cs="Times New Roman"/>
          <w:color w:val="000000" w:themeColor="text1"/>
          <w:sz w:val="32"/>
          <w:szCs w:val="32"/>
          <w:shd w:val="clear" w:color="auto" w:fill="FFFFFF"/>
        </w:rPr>
        <w:t>反映单位购买商品和服务的支出（不包括用于购置固定资产的支出、战略性和应急储备支出）。</w:t>
      </w:r>
    </w:p>
    <w:p w14:paraId="6F8F19DC">
      <w:pPr>
        <w:pStyle w:val="15"/>
        <w:spacing w:before="0" w:beforeAutospacing="0" w:after="0" w:afterAutospacing="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bCs/>
          <w:color w:val="000000" w:themeColor="text1"/>
          <w:sz w:val="32"/>
          <w:szCs w:val="32"/>
        </w:rPr>
        <w:t>（十一）对个人和家庭的补助（支出经济分类科目类级）：</w:t>
      </w:r>
      <w:r>
        <w:rPr>
          <w:rFonts w:hint="default" w:ascii="Times New Roman" w:hAnsi="Times New Roman" w:eastAsia="方正仿宋_GBK" w:cs="Times New Roman"/>
          <w:color w:val="000000" w:themeColor="text1"/>
          <w:sz w:val="32"/>
          <w:szCs w:val="32"/>
          <w:shd w:val="clear" w:color="auto" w:fill="FFFFFF"/>
        </w:rPr>
        <w:t>反映用于对个人和家庭的补助支出。</w:t>
      </w:r>
    </w:p>
    <w:p w14:paraId="5CA6E894">
      <w:pPr>
        <w:pStyle w:val="9"/>
        <w:shd w:val="clear" w:color="auto" w:fill="FFFFFF"/>
        <w:spacing w:before="0" w:beforeAutospacing="0" w:after="0" w:afterAutospacing="0" w:line="560" w:lineRule="exact"/>
        <w:ind w:firstLine="640" w:firstLineChars="200"/>
        <w:rPr>
          <w:rStyle w:val="13"/>
          <w:rFonts w:hint="default" w:ascii="Times New Roman" w:hAnsi="Times New Roman" w:eastAsia="方正黑体_GBK" w:cs="Times New Roman"/>
          <w:color w:val="000000" w:themeColor="text1"/>
          <w:shd w:val="clear" w:color="auto" w:fill="FFFFFF"/>
        </w:rPr>
      </w:pPr>
      <w:r>
        <w:rPr>
          <w:rStyle w:val="13"/>
          <w:rFonts w:hint="default" w:ascii="Times New Roman" w:hAnsi="Times New Roman" w:eastAsia="方正黑体_GBK" w:cs="Times New Roman"/>
          <w:b w:val="0"/>
          <w:color w:val="000000" w:themeColor="text1"/>
          <w:sz w:val="32"/>
          <w:szCs w:val="32"/>
          <w:shd w:val="clear" w:color="auto" w:fill="FFFFFF"/>
        </w:rPr>
        <w:t>七、决算公开联系方式及信息反馈渠道</w:t>
      </w:r>
    </w:p>
    <w:p w14:paraId="23DB0603">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本单位决算公开信息反馈和联系方式：</w:t>
      </w:r>
    </w:p>
    <w:p w14:paraId="001C4022">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 xml:space="preserve">代佳鑫   </w:t>
      </w:r>
      <w:r>
        <w:rPr>
          <w:rFonts w:hint="default" w:ascii="Times New Roman" w:hAnsi="Times New Roman" w:eastAsia="方正仿宋_GBK" w:cs="Times New Roman"/>
          <w:color w:val="000000" w:themeColor="text1"/>
          <w:sz w:val="32"/>
          <w:szCs w:val="32"/>
        </w:rPr>
        <w:t>023-70605558</w:t>
      </w:r>
    </w:p>
    <w:p w14:paraId="7158AF73">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5E7ACC9E">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13A3CAC3">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5AC8B307">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08D54235">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7B92F31C">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06704BD0">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457D6474">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24477F76">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725FDBAE">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5A91046E">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6FC0968D">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22B70240">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0BD81170">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62825588">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7352B1E4">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1773F8B0">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0852D346">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4A58ACC9">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5ED1D9DB">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4CBCCB6A">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089C1D93">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sectPr>
          <w:headerReference r:id="rId4" w:type="default"/>
          <w:footerReference r:id="rId5" w:type="default"/>
          <w:pgSz w:w="11850" w:h="16783"/>
          <w:pgMar w:top="1440" w:right="1800" w:bottom="1440" w:left="1800" w:header="0" w:footer="283" w:gutter="0"/>
          <w:pgNumType w:fmt="numberInDash"/>
          <w:cols w:space="720" w:num="1"/>
          <w:docGrid w:type="lines" w:linePitch="326"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905"/>
        <w:gridCol w:w="3235"/>
        <w:gridCol w:w="3677"/>
        <w:gridCol w:w="2584"/>
      </w:tblGrid>
      <w:tr w14:paraId="04BA5C5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C4D38B7">
            <w:pPr>
              <w:spacing w:line="400"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收入支出决算总表</w:t>
            </w:r>
          </w:p>
        </w:tc>
      </w:tr>
      <w:tr w14:paraId="60565E0A">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E8DF02C">
            <w:pPr>
              <w:spacing w:line="200" w:lineRule="exact"/>
              <w:rPr>
                <w:rFonts w:hint="default" w:ascii="Times New Roman" w:hAnsi="Times New Roman" w:cs="Times New Roman"/>
                <w:color w:val="000000" w:themeColor="text1"/>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C3281D0">
            <w:pPr>
              <w:spacing w:line="200" w:lineRule="exact"/>
              <w:jc w:val="right"/>
              <w:rPr>
                <w:rFonts w:hint="default" w:ascii="Times New Roman" w:hAnsi="Times New Roman" w:cs="Times New Roman"/>
                <w:color w:val="000000" w:themeColor="text1"/>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2C042EC">
            <w:pPr>
              <w:spacing w:line="200" w:lineRule="exact"/>
              <w:rPr>
                <w:rFonts w:hint="default" w:ascii="Times New Roman" w:hAnsi="Times New Roman" w:cs="Times New Roman"/>
                <w:color w:val="000000" w:themeColor="text1"/>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8D87910">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01</w:t>
            </w:r>
            <w:r>
              <w:rPr>
                <w:rFonts w:hint="default" w:ascii="Times New Roman" w:hAnsi="Times New Roman" w:cs="Times New Roman"/>
                <w:color w:val="000000" w:themeColor="text1"/>
                <w:sz w:val="20"/>
                <w:szCs w:val="20"/>
              </w:rPr>
              <w:t>表</w:t>
            </w:r>
          </w:p>
        </w:tc>
      </w:tr>
      <w:tr w14:paraId="30D7FF0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E78ED8B">
            <w:pPr>
              <w:spacing w:line="280" w:lineRule="exact"/>
              <w:rPr>
                <w:rFonts w:hint="default" w:ascii="Times New Roman" w:hAnsi="Times New Roman" w:cs="Times New Roman"/>
                <w:color w:val="000000" w:themeColor="text1"/>
                <w:sz w:val="22"/>
                <w:szCs w:val="22"/>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B04F6E3">
            <w:pPr>
              <w:spacing w:line="200" w:lineRule="exact"/>
              <w:rPr>
                <w:rFonts w:hint="default" w:ascii="Times New Roman" w:hAnsi="Times New Roman" w:cs="Times New Roman"/>
                <w:color w:val="000000" w:themeColor="text1"/>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C0EF523">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2C937F0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CBF5">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46AF50">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支出</w:t>
            </w:r>
          </w:p>
        </w:tc>
      </w:tr>
      <w:tr w14:paraId="50C7B7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88B6">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A484C">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A050">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5405">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决算数</w:t>
            </w:r>
          </w:p>
        </w:tc>
      </w:tr>
      <w:tr w14:paraId="66CCBF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EFD4">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968DE">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921.14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5A16">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76F66">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r>
      <w:tr w14:paraId="488825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DF96">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621A">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3A80">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4CAF">
            <w:pPr>
              <w:wordWrap w:val="0"/>
              <w:spacing w:line="200" w:lineRule="exact"/>
              <w:jc w:val="right"/>
              <w:textAlignment w:val="center"/>
              <w:rPr>
                <w:rFonts w:hint="default" w:ascii="Times New Roman" w:hAnsi="Times New Roman" w:cs="Times New Roman"/>
                <w:color w:val="000000" w:themeColor="text1"/>
                <w:sz w:val="20"/>
                <w:szCs w:val="20"/>
              </w:rPr>
            </w:pPr>
          </w:p>
        </w:tc>
      </w:tr>
      <w:tr w14:paraId="4CD52B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CB6C">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6BB9">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31FAA">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A500">
            <w:pPr>
              <w:wordWrap w:val="0"/>
              <w:spacing w:line="200" w:lineRule="exact"/>
              <w:jc w:val="right"/>
              <w:textAlignment w:val="center"/>
              <w:rPr>
                <w:rFonts w:hint="default" w:ascii="Times New Roman" w:hAnsi="Times New Roman" w:cs="Times New Roman"/>
                <w:color w:val="000000" w:themeColor="text1"/>
                <w:sz w:val="20"/>
                <w:szCs w:val="20"/>
              </w:rPr>
            </w:pPr>
          </w:p>
        </w:tc>
      </w:tr>
      <w:tr w14:paraId="07B56A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88DE">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ABF85">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8E85">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7C0A">
            <w:pPr>
              <w:wordWrap w:val="0"/>
              <w:spacing w:line="200" w:lineRule="exact"/>
              <w:jc w:val="right"/>
              <w:textAlignment w:val="center"/>
              <w:rPr>
                <w:rFonts w:hint="default" w:ascii="Times New Roman" w:hAnsi="Times New Roman" w:cs="Times New Roman"/>
                <w:color w:val="000000" w:themeColor="text1"/>
                <w:sz w:val="20"/>
                <w:szCs w:val="20"/>
              </w:rPr>
            </w:pPr>
          </w:p>
        </w:tc>
      </w:tr>
      <w:tr w14:paraId="1294CA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73ED">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654B9">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F269">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EDC5">
            <w:pPr>
              <w:wordWrap w:val="0"/>
              <w:spacing w:line="200" w:lineRule="exact"/>
              <w:jc w:val="right"/>
              <w:textAlignment w:val="center"/>
              <w:rPr>
                <w:rFonts w:hint="default" w:ascii="Times New Roman" w:hAnsi="Times New Roman" w:cs="Times New Roman"/>
                <w:color w:val="000000" w:themeColor="text1"/>
                <w:sz w:val="20"/>
                <w:szCs w:val="20"/>
              </w:rPr>
            </w:pPr>
          </w:p>
        </w:tc>
      </w:tr>
      <w:tr w14:paraId="76DB11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DBD4">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79368">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91677">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F938">
            <w:pPr>
              <w:wordWrap w:val="0"/>
              <w:spacing w:line="200" w:lineRule="exact"/>
              <w:jc w:val="right"/>
              <w:textAlignment w:val="center"/>
              <w:rPr>
                <w:rFonts w:hint="default" w:ascii="Times New Roman" w:hAnsi="Times New Roman" w:cs="Times New Roman"/>
                <w:color w:val="000000" w:themeColor="text1"/>
                <w:sz w:val="20"/>
                <w:szCs w:val="20"/>
              </w:rPr>
            </w:pPr>
          </w:p>
        </w:tc>
      </w:tr>
      <w:tr w14:paraId="09F0AC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AC9A">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DABF8">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2B24">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8A64E">
            <w:pPr>
              <w:wordWrap w:val="0"/>
              <w:spacing w:line="200" w:lineRule="exact"/>
              <w:jc w:val="right"/>
              <w:textAlignment w:val="center"/>
              <w:rPr>
                <w:rFonts w:hint="default" w:ascii="Times New Roman" w:hAnsi="Times New Roman" w:cs="Times New Roman"/>
                <w:color w:val="000000" w:themeColor="text1"/>
                <w:sz w:val="20"/>
                <w:szCs w:val="20"/>
              </w:rPr>
            </w:pPr>
          </w:p>
        </w:tc>
      </w:tr>
      <w:tr w14:paraId="32FE9E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F079">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3D7BD32">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9D685">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CCD8">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857.23</w:t>
            </w:r>
          </w:p>
        </w:tc>
      </w:tr>
      <w:tr w14:paraId="46D902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DA3A">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D54FB">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FAC80">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FA60">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31.20</w:t>
            </w:r>
          </w:p>
        </w:tc>
      </w:tr>
      <w:tr w14:paraId="67BD57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2B65">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6FB47">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27F00">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3E546">
            <w:pPr>
              <w:wordWrap w:val="0"/>
              <w:spacing w:line="200" w:lineRule="exact"/>
              <w:jc w:val="right"/>
              <w:textAlignment w:val="center"/>
              <w:rPr>
                <w:rFonts w:hint="default" w:ascii="Times New Roman" w:hAnsi="Times New Roman" w:cs="Times New Roman"/>
                <w:color w:val="000000" w:themeColor="text1"/>
                <w:sz w:val="20"/>
                <w:szCs w:val="20"/>
              </w:rPr>
            </w:pPr>
          </w:p>
        </w:tc>
      </w:tr>
      <w:tr w14:paraId="60FAF5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556F">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837FD">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B1A9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D949C">
            <w:pPr>
              <w:wordWrap w:val="0"/>
              <w:spacing w:line="200" w:lineRule="exact"/>
              <w:jc w:val="right"/>
              <w:textAlignment w:val="center"/>
              <w:rPr>
                <w:rFonts w:hint="default" w:ascii="Times New Roman" w:hAnsi="Times New Roman" w:cs="Times New Roman"/>
                <w:color w:val="000000" w:themeColor="text1"/>
                <w:sz w:val="20"/>
                <w:szCs w:val="20"/>
              </w:rPr>
            </w:pPr>
          </w:p>
        </w:tc>
      </w:tr>
      <w:tr w14:paraId="57D28E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E2C2">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F8DA8">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3C76">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A21C7">
            <w:pPr>
              <w:wordWrap w:val="0"/>
              <w:spacing w:line="200" w:lineRule="exact"/>
              <w:jc w:val="right"/>
              <w:textAlignment w:val="center"/>
              <w:rPr>
                <w:rFonts w:hint="default" w:ascii="Times New Roman" w:hAnsi="Times New Roman" w:cs="Times New Roman"/>
                <w:color w:val="000000" w:themeColor="text1"/>
                <w:sz w:val="20"/>
                <w:szCs w:val="20"/>
              </w:rPr>
            </w:pPr>
          </w:p>
        </w:tc>
      </w:tr>
      <w:tr w14:paraId="4DE33E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12B4">
            <w:pPr>
              <w:spacing w:line="240" w:lineRule="exact"/>
              <w:rPr>
                <w:rFonts w:hint="default" w:ascii="Times New Roman" w:hAnsi="Times New Roman" w:cs="Times New Roman"/>
                <w:b/>
                <w:bCs/>
                <w:color w:val="000000" w:themeColor="text1"/>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1DEE">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D255">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D218C">
            <w:pPr>
              <w:wordWrap w:val="0"/>
              <w:spacing w:line="200" w:lineRule="exact"/>
              <w:jc w:val="right"/>
              <w:textAlignment w:val="center"/>
              <w:rPr>
                <w:rFonts w:hint="default" w:ascii="Times New Roman" w:hAnsi="Times New Roman" w:cs="Times New Roman"/>
                <w:color w:val="000000" w:themeColor="text1"/>
                <w:sz w:val="20"/>
                <w:szCs w:val="20"/>
              </w:rPr>
            </w:pPr>
          </w:p>
        </w:tc>
      </w:tr>
      <w:tr w14:paraId="5D95B4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1E89">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BD652">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6C56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DC61A">
            <w:pPr>
              <w:wordWrap w:val="0"/>
              <w:spacing w:line="200" w:lineRule="exact"/>
              <w:jc w:val="right"/>
              <w:textAlignment w:val="center"/>
              <w:rPr>
                <w:rFonts w:hint="default" w:ascii="Times New Roman" w:hAnsi="Times New Roman" w:cs="Times New Roman"/>
                <w:color w:val="000000" w:themeColor="text1"/>
                <w:sz w:val="20"/>
                <w:szCs w:val="20"/>
              </w:rPr>
            </w:pPr>
          </w:p>
        </w:tc>
      </w:tr>
      <w:tr w14:paraId="3AB0FF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115A">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A6B70">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DA4D6">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146C6">
            <w:pPr>
              <w:wordWrap w:val="0"/>
              <w:spacing w:line="200" w:lineRule="exact"/>
              <w:jc w:val="right"/>
              <w:textAlignment w:val="center"/>
              <w:rPr>
                <w:rFonts w:hint="default" w:ascii="Times New Roman" w:hAnsi="Times New Roman" w:cs="Times New Roman"/>
                <w:color w:val="000000" w:themeColor="text1"/>
                <w:sz w:val="20"/>
                <w:szCs w:val="20"/>
              </w:rPr>
            </w:pPr>
          </w:p>
        </w:tc>
      </w:tr>
      <w:tr w14:paraId="67099F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43E9">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200B3">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77E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E5B20">
            <w:pPr>
              <w:wordWrap w:val="0"/>
              <w:spacing w:line="200" w:lineRule="exact"/>
              <w:jc w:val="right"/>
              <w:textAlignment w:val="center"/>
              <w:rPr>
                <w:rFonts w:hint="default" w:ascii="Times New Roman" w:hAnsi="Times New Roman" w:cs="Times New Roman"/>
                <w:color w:val="000000" w:themeColor="text1"/>
                <w:sz w:val="20"/>
                <w:szCs w:val="20"/>
              </w:rPr>
            </w:pPr>
          </w:p>
        </w:tc>
      </w:tr>
      <w:tr w14:paraId="57A4D0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B948">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40C36">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ECE0">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CEA43">
            <w:pPr>
              <w:wordWrap w:val="0"/>
              <w:spacing w:line="200" w:lineRule="exact"/>
              <w:jc w:val="right"/>
              <w:textAlignment w:val="center"/>
              <w:rPr>
                <w:rFonts w:hint="default" w:ascii="Times New Roman" w:hAnsi="Times New Roman" w:cs="Times New Roman"/>
                <w:color w:val="000000" w:themeColor="text1"/>
                <w:sz w:val="20"/>
                <w:szCs w:val="20"/>
              </w:rPr>
            </w:pPr>
          </w:p>
        </w:tc>
      </w:tr>
      <w:tr w14:paraId="7C87CB2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39D5">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FA9A9">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DB4B7">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7C63">
            <w:pPr>
              <w:wordWrap w:val="0"/>
              <w:spacing w:line="200" w:lineRule="exact"/>
              <w:jc w:val="right"/>
              <w:textAlignment w:val="center"/>
              <w:rPr>
                <w:rFonts w:hint="default" w:ascii="Times New Roman" w:hAnsi="Times New Roman" w:cs="Times New Roman"/>
                <w:color w:val="000000" w:themeColor="text1"/>
                <w:sz w:val="20"/>
                <w:szCs w:val="20"/>
              </w:rPr>
            </w:pPr>
          </w:p>
        </w:tc>
      </w:tr>
      <w:tr w14:paraId="04C67B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2A9D">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DBEA">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E458">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E717">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29.85</w:t>
            </w:r>
          </w:p>
        </w:tc>
      </w:tr>
      <w:tr w14:paraId="22BB7F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B562">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2912">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3CD16">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5AFF2">
            <w:pPr>
              <w:wordWrap w:val="0"/>
              <w:spacing w:line="200" w:lineRule="exact"/>
              <w:jc w:val="right"/>
              <w:textAlignment w:val="center"/>
              <w:rPr>
                <w:rFonts w:hint="default" w:ascii="Times New Roman" w:hAnsi="Times New Roman" w:cs="Times New Roman"/>
                <w:color w:val="000000" w:themeColor="text1"/>
                <w:sz w:val="20"/>
                <w:szCs w:val="20"/>
              </w:rPr>
            </w:pPr>
          </w:p>
        </w:tc>
      </w:tr>
      <w:tr w14:paraId="127FED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3CD6">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F5E5B">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5874A">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2B2BB">
            <w:pPr>
              <w:wordWrap w:val="0"/>
              <w:spacing w:line="200" w:lineRule="exact"/>
              <w:jc w:val="right"/>
              <w:textAlignment w:val="center"/>
              <w:rPr>
                <w:rFonts w:hint="default" w:ascii="Times New Roman" w:hAnsi="Times New Roman" w:cs="Times New Roman"/>
                <w:color w:val="000000" w:themeColor="text1"/>
                <w:sz w:val="20"/>
                <w:szCs w:val="20"/>
              </w:rPr>
            </w:pPr>
          </w:p>
        </w:tc>
      </w:tr>
      <w:tr w14:paraId="5D75F8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652B">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55794">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3037">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7203F">
            <w:pPr>
              <w:wordWrap w:val="0"/>
              <w:spacing w:line="200" w:lineRule="exact"/>
              <w:jc w:val="right"/>
              <w:textAlignment w:val="center"/>
              <w:rPr>
                <w:rFonts w:hint="default" w:ascii="Times New Roman" w:hAnsi="Times New Roman" w:cs="Times New Roman"/>
                <w:color w:val="000000" w:themeColor="text1"/>
                <w:sz w:val="20"/>
                <w:szCs w:val="20"/>
              </w:rPr>
            </w:pPr>
          </w:p>
        </w:tc>
      </w:tr>
      <w:tr w14:paraId="3D8E3D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7B76">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F00C">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69D0">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F51C">
            <w:pPr>
              <w:wordWrap w:val="0"/>
              <w:spacing w:line="200" w:lineRule="exact"/>
              <w:jc w:val="right"/>
              <w:textAlignment w:val="center"/>
              <w:rPr>
                <w:rFonts w:hint="default" w:ascii="Times New Roman" w:hAnsi="Times New Roman" w:cs="Times New Roman"/>
                <w:color w:val="000000" w:themeColor="text1"/>
                <w:sz w:val="20"/>
                <w:szCs w:val="20"/>
              </w:rPr>
            </w:pPr>
          </w:p>
        </w:tc>
      </w:tr>
      <w:tr w14:paraId="3FEEC0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DD2B">
            <w:pPr>
              <w:spacing w:line="240" w:lineRule="exact"/>
              <w:jc w:val="center"/>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1332">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4F042">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FB433">
            <w:pPr>
              <w:wordWrap w:val="0"/>
              <w:spacing w:line="200" w:lineRule="exact"/>
              <w:jc w:val="right"/>
              <w:textAlignment w:val="center"/>
              <w:rPr>
                <w:rFonts w:hint="default" w:ascii="Times New Roman" w:hAnsi="Times New Roman" w:cs="Times New Roman"/>
                <w:color w:val="000000" w:themeColor="text1"/>
                <w:sz w:val="20"/>
                <w:szCs w:val="20"/>
              </w:rPr>
            </w:pPr>
          </w:p>
        </w:tc>
      </w:tr>
      <w:tr w14:paraId="326E66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D9B4">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14EE">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73364">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76D17">
            <w:pPr>
              <w:wordWrap w:val="0"/>
              <w:spacing w:line="200" w:lineRule="exact"/>
              <w:jc w:val="right"/>
              <w:textAlignment w:val="center"/>
              <w:rPr>
                <w:rFonts w:hint="default" w:ascii="Times New Roman" w:hAnsi="Times New Roman" w:cs="Times New Roman"/>
                <w:color w:val="000000" w:themeColor="text1"/>
                <w:sz w:val="20"/>
                <w:szCs w:val="20"/>
              </w:rPr>
            </w:pPr>
          </w:p>
        </w:tc>
      </w:tr>
      <w:tr w14:paraId="009AC3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BA55">
            <w:pPr>
              <w:spacing w:line="240" w:lineRule="exact"/>
              <w:rPr>
                <w:rFonts w:hint="default" w:ascii="Times New Roman" w:hAnsi="Times New Roman" w:cs="Times New Roman"/>
                <w:b/>
                <w:bCs/>
                <w:color w:val="000000" w:themeColor="text1"/>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A573A">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F07E">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D7AFA">
            <w:pPr>
              <w:wordWrap w:val="0"/>
              <w:spacing w:line="200" w:lineRule="exact"/>
              <w:jc w:val="right"/>
              <w:textAlignment w:val="center"/>
              <w:rPr>
                <w:rFonts w:hint="default" w:ascii="Times New Roman" w:hAnsi="Times New Roman" w:cs="Times New Roman"/>
                <w:color w:val="000000" w:themeColor="text1"/>
                <w:sz w:val="20"/>
                <w:szCs w:val="20"/>
              </w:rPr>
            </w:pPr>
          </w:p>
        </w:tc>
      </w:tr>
      <w:tr w14:paraId="4EC7B7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DAFF">
            <w:pPr>
              <w:spacing w:line="240" w:lineRule="exact"/>
              <w:jc w:val="center"/>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64F55">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921.14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736E">
            <w:pPr>
              <w:spacing w:line="240" w:lineRule="exact"/>
              <w:jc w:val="center"/>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A84F">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921.14</w:t>
            </w:r>
          </w:p>
        </w:tc>
      </w:tr>
      <w:tr w14:paraId="3B35CA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E19E">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4D04">
            <w:pPr>
              <w:wordWrap w:val="0"/>
              <w:spacing w:line="200" w:lineRule="exact"/>
              <w:jc w:val="right"/>
              <w:textAlignment w:val="center"/>
              <w:rPr>
                <w:rFonts w:hint="default" w:ascii="Times New Roman" w:hAnsi="Times New Roman" w:cs="Times New Roman"/>
                <w:color w:val="000000" w:themeColor="text1"/>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A40FB">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4519">
            <w:pPr>
              <w:wordWrap w:val="0"/>
              <w:spacing w:line="200" w:lineRule="exact"/>
              <w:jc w:val="right"/>
              <w:textAlignment w:val="center"/>
              <w:rPr>
                <w:rFonts w:hint="default" w:ascii="Times New Roman" w:hAnsi="Times New Roman" w:cs="Times New Roman"/>
                <w:color w:val="000000" w:themeColor="text1"/>
                <w:sz w:val="20"/>
                <w:szCs w:val="20"/>
              </w:rPr>
            </w:pPr>
          </w:p>
        </w:tc>
      </w:tr>
      <w:tr w14:paraId="0CC0E5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A9D0">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6D132">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100.00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6291E">
            <w:pPr>
              <w:spacing w:line="240" w:lineRule="exact"/>
              <w:textAlignment w:val="center"/>
              <w:rPr>
                <w:rFonts w:hint="default" w:ascii="Times New Roman" w:hAnsi="Times New Roman" w:cs="Times New Roman"/>
                <w:b/>
                <w:bCs/>
                <w:color w:val="000000" w:themeColor="text1"/>
                <w:sz w:val="20"/>
                <w:szCs w:val="20"/>
              </w:rPr>
            </w:pPr>
            <w:r>
              <w:rPr>
                <w:rFonts w:hint="default" w:ascii="Times New Roman" w:hAnsi="Times New Roman" w:cs="Times New Roman"/>
                <w:b/>
                <w:bCs/>
                <w:color w:val="000000" w:themeColor="text1"/>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92D1BB">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100.00</w:t>
            </w:r>
          </w:p>
        </w:tc>
      </w:tr>
      <w:tr w14:paraId="3648DB1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18E8">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E883">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1,021.14</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42D9DE5">
            <w:pPr>
              <w:spacing w:line="240" w:lineRule="exact"/>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13A89">
            <w:pPr>
              <w:wordWrap w:val="0"/>
              <w:spacing w:line="200" w:lineRule="exact"/>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1,021.14</w:t>
            </w:r>
          </w:p>
        </w:tc>
      </w:tr>
    </w:tbl>
    <w:p w14:paraId="6C51D7A1">
      <w:pPr>
        <w:rPr>
          <w:rFonts w:hint="default" w:ascii="Times New Roman" w:hAnsi="Times New Roman" w:cs="Times New Roman"/>
          <w:color w:val="000000" w:themeColor="text1"/>
          <w:sz w:val="21"/>
          <w:szCs w:val="21"/>
        </w:rPr>
      </w:pPr>
    </w:p>
    <w:p w14:paraId="3E08EAC4">
      <w:pPr>
        <w:spacing w:line="24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备注：1.本表反映单位本年度的总收支和年末结转结余情况。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00"/>
        <w:gridCol w:w="2653"/>
        <w:gridCol w:w="1438"/>
        <w:gridCol w:w="1317"/>
        <w:gridCol w:w="1142"/>
        <w:gridCol w:w="1305"/>
        <w:gridCol w:w="1328"/>
        <w:gridCol w:w="1176"/>
        <w:gridCol w:w="1226"/>
        <w:gridCol w:w="1212"/>
      </w:tblGrid>
      <w:tr w14:paraId="283F2D8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40E8E3A">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收入决算表</w:t>
            </w:r>
          </w:p>
        </w:tc>
      </w:tr>
      <w:tr w14:paraId="60265C14">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006D58D">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01CBB6F">
            <w:pPr>
              <w:rPr>
                <w:rFonts w:hint="default" w:ascii="Times New Roman" w:hAnsi="Times New Roman" w:cs="Times New Roman"/>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10AC26E">
            <w:pPr>
              <w:rPr>
                <w:rFonts w:hint="default" w:ascii="Times New Roman" w:hAnsi="Times New Roman" w:cs="Times New Roman"/>
                <w:color w:val="000000" w:themeColor="text1"/>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3136DB2">
            <w:pPr>
              <w:rPr>
                <w:rFonts w:hint="default" w:ascii="Times New Roman" w:hAnsi="Times New Roman" w:cs="Times New Roman"/>
                <w:color w:val="000000" w:themeColor="text1"/>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F9D399A">
            <w:pPr>
              <w:rPr>
                <w:rFonts w:hint="default" w:ascii="Times New Roman" w:hAnsi="Times New Roman" w:cs="Times New Roman"/>
                <w:color w:val="000000" w:themeColor="text1"/>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3E503F9">
            <w:pPr>
              <w:rPr>
                <w:rFonts w:hint="default" w:ascii="Times New Roman" w:hAnsi="Times New Roman" w:cs="Times New Roman"/>
                <w:color w:val="000000" w:themeColor="text1"/>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531F36E">
            <w:pPr>
              <w:rPr>
                <w:rFonts w:hint="default" w:ascii="Times New Roman" w:hAnsi="Times New Roman" w:cs="Times New Roman"/>
                <w:color w:val="000000" w:themeColor="text1"/>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D8D1724">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02</w:t>
            </w:r>
            <w:r>
              <w:rPr>
                <w:rFonts w:hint="default" w:ascii="Times New Roman" w:hAnsi="Times New Roman" w:cs="Times New Roman"/>
                <w:color w:val="000000" w:themeColor="text1"/>
                <w:sz w:val="20"/>
                <w:szCs w:val="20"/>
              </w:rPr>
              <w:t>表</w:t>
            </w:r>
          </w:p>
        </w:tc>
      </w:tr>
      <w:tr w14:paraId="36355C04">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80720A6">
            <w:pPr>
              <w:rPr>
                <w:rFonts w:hint="default" w:ascii="Times New Roman" w:hAnsi="Times New Roman" w:cs="Times New Roman"/>
                <w:color w:val="000000" w:themeColor="text1"/>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F2E56E6">
            <w:pPr>
              <w:rPr>
                <w:rFonts w:hint="default" w:ascii="Times New Roman" w:hAnsi="Times New Roman" w:cs="Times New Roman"/>
                <w:color w:val="000000" w:themeColor="text1"/>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61B48F9">
            <w:pPr>
              <w:rPr>
                <w:rFonts w:hint="default" w:ascii="Times New Roman" w:hAnsi="Times New Roman" w:cs="Times New Roman"/>
                <w:color w:val="000000" w:themeColor="text1"/>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ABD01EA">
            <w:pPr>
              <w:rPr>
                <w:rFonts w:hint="default" w:ascii="Times New Roman" w:hAnsi="Times New Roman" w:cs="Times New Roman"/>
                <w:color w:val="000000" w:themeColor="text1"/>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6C682BB">
            <w:pPr>
              <w:rPr>
                <w:rFonts w:hint="default" w:ascii="Times New Roman" w:hAnsi="Times New Roman" w:cs="Times New Roman"/>
                <w:color w:val="000000" w:themeColor="text1"/>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28FCDD0">
            <w:pPr>
              <w:rPr>
                <w:rFonts w:hint="default" w:ascii="Times New Roman" w:hAnsi="Times New Roman" w:cs="Times New Roman"/>
                <w:color w:val="000000" w:themeColor="text1"/>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C7AF7F2">
            <w:pPr>
              <w:rPr>
                <w:rFonts w:hint="default" w:ascii="Times New Roman" w:hAnsi="Times New Roman" w:cs="Times New Roman"/>
                <w:color w:val="000000" w:themeColor="text1"/>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F67A251">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66C2B63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74F8672">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D6F2">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D0D2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5DF2">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F0710">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359F">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6071">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038E">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其他收入</w:t>
            </w:r>
          </w:p>
        </w:tc>
      </w:tr>
      <w:tr w14:paraId="4122E984">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DC09">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BEE69B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A5CA">
            <w:pPr>
              <w:jc w:val="center"/>
              <w:rPr>
                <w:rFonts w:hint="default" w:ascii="Times New Roman" w:hAnsi="Times New Roman" w:cs="Times New Roman"/>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78DE">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07FF">
            <w:pPr>
              <w:jc w:val="center"/>
              <w:rPr>
                <w:rFonts w:hint="default" w:ascii="Times New Roman" w:hAnsi="Times New Roman" w:cs="Times New Roman"/>
                <w:b/>
                <w:color w:val="000000" w:themeColor="text1"/>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B2FA">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3ED3">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DD4FD">
            <w:pPr>
              <w:jc w:val="center"/>
              <w:rPr>
                <w:rFonts w:hint="default" w:ascii="Times New Roman" w:hAnsi="Times New Roman" w:cs="Times New Roman"/>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57DC">
            <w:pPr>
              <w:jc w:val="center"/>
              <w:rPr>
                <w:rFonts w:hint="default" w:ascii="Times New Roman" w:hAnsi="Times New Roman" w:cs="Times New Roman"/>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35C9">
            <w:pPr>
              <w:jc w:val="center"/>
              <w:rPr>
                <w:rFonts w:hint="default" w:ascii="Times New Roman" w:hAnsi="Times New Roman" w:cs="Times New Roman"/>
                <w:b/>
                <w:color w:val="000000" w:themeColor="text1"/>
                <w:sz w:val="20"/>
                <w:szCs w:val="20"/>
              </w:rPr>
            </w:pPr>
          </w:p>
        </w:tc>
      </w:tr>
      <w:tr w14:paraId="0591925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5363">
            <w:pPr>
              <w:jc w:val="center"/>
              <w:rPr>
                <w:rFonts w:hint="default" w:ascii="Times New Roman" w:hAnsi="Times New Roman" w:cs="Times New Roman"/>
                <w:b/>
                <w:color w:val="000000" w:themeColor="text1"/>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9609FD">
            <w:pPr>
              <w:jc w:val="center"/>
              <w:rPr>
                <w:rFonts w:hint="default" w:ascii="Times New Roman" w:hAnsi="Times New Roman" w:cs="Times New Roman"/>
                <w:b/>
                <w:color w:val="000000" w:themeColor="text1"/>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CE3BC">
            <w:pPr>
              <w:jc w:val="center"/>
              <w:rPr>
                <w:rFonts w:hint="default" w:ascii="Times New Roman" w:hAnsi="Times New Roman" w:cs="Times New Roman"/>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A42D">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3571">
            <w:pPr>
              <w:jc w:val="center"/>
              <w:rPr>
                <w:rFonts w:hint="default" w:ascii="Times New Roman" w:hAnsi="Times New Roman" w:cs="Times New Roman"/>
                <w:b/>
                <w:color w:val="000000" w:themeColor="text1"/>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F2F1">
            <w:pPr>
              <w:jc w:val="center"/>
              <w:rPr>
                <w:rFonts w:hint="default" w:ascii="Times New Roman" w:hAnsi="Times New Roman" w:cs="Times New Roman"/>
                <w:b/>
                <w:color w:val="000000" w:themeColor="text1"/>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D735">
            <w:pPr>
              <w:jc w:val="center"/>
              <w:rPr>
                <w:rFonts w:hint="default" w:ascii="Times New Roman" w:hAnsi="Times New Roman" w:cs="Times New Roman"/>
                <w:b/>
                <w:color w:val="000000" w:themeColor="text1"/>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7215">
            <w:pPr>
              <w:jc w:val="center"/>
              <w:rPr>
                <w:rFonts w:hint="default" w:ascii="Times New Roman" w:hAnsi="Times New Roman" w:cs="Times New Roman"/>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18C84">
            <w:pPr>
              <w:jc w:val="center"/>
              <w:rPr>
                <w:rFonts w:hint="default" w:ascii="Times New Roman" w:hAnsi="Times New Roman" w:cs="Times New Roman"/>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DDF2">
            <w:pPr>
              <w:jc w:val="center"/>
              <w:rPr>
                <w:rFonts w:hint="default" w:ascii="Times New Roman" w:hAnsi="Times New Roman" w:cs="Times New Roman"/>
                <w:b/>
                <w:color w:val="000000" w:themeColor="text1"/>
                <w:sz w:val="20"/>
                <w:szCs w:val="20"/>
              </w:rPr>
            </w:pPr>
          </w:p>
        </w:tc>
      </w:tr>
      <w:tr w14:paraId="6172166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C92B">
            <w:pPr>
              <w:jc w:val="center"/>
              <w:rPr>
                <w:rFonts w:hint="default" w:ascii="Times New Roman" w:hAnsi="Times New Roman" w:cs="Times New Roman"/>
                <w:b/>
                <w:color w:val="000000" w:themeColor="text1"/>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11FA14">
            <w:pPr>
              <w:jc w:val="center"/>
              <w:rPr>
                <w:rFonts w:hint="default" w:ascii="Times New Roman" w:hAnsi="Times New Roman" w:cs="Times New Roman"/>
                <w:b/>
                <w:color w:val="000000" w:themeColor="text1"/>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C5B1">
            <w:pPr>
              <w:jc w:val="center"/>
              <w:rPr>
                <w:rFonts w:hint="default" w:ascii="Times New Roman" w:hAnsi="Times New Roman" w:cs="Times New Roman"/>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A0474">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3041">
            <w:pPr>
              <w:jc w:val="center"/>
              <w:rPr>
                <w:rFonts w:hint="default" w:ascii="Times New Roman" w:hAnsi="Times New Roman" w:cs="Times New Roman"/>
                <w:b/>
                <w:color w:val="000000" w:themeColor="text1"/>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FBC7">
            <w:pPr>
              <w:jc w:val="center"/>
              <w:rPr>
                <w:rFonts w:hint="default" w:ascii="Times New Roman" w:hAnsi="Times New Roman" w:cs="Times New Roman"/>
                <w:b/>
                <w:color w:val="000000" w:themeColor="text1"/>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4712">
            <w:pPr>
              <w:jc w:val="center"/>
              <w:rPr>
                <w:rFonts w:hint="default" w:ascii="Times New Roman" w:hAnsi="Times New Roman" w:cs="Times New Roman"/>
                <w:b/>
                <w:color w:val="000000" w:themeColor="text1"/>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2942">
            <w:pPr>
              <w:jc w:val="center"/>
              <w:rPr>
                <w:rFonts w:hint="default" w:ascii="Times New Roman" w:hAnsi="Times New Roman" w:cs="Times New Roman"/>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3CF43">
            <w:pPr>
              <w:jc w:val="center"/>
              <w:rPr>
                <w:rFonts w:hint="default" w:ascii="Times New Roman" w:hAnsi="Times New Roman" w:cs="Times New Roman"/>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4762">
            <w:pPr>
              <w:jc w:val="center"/>
              <w:rPr>
                <w:rFonts w:hint="default" w:ascii="Times New Roman" w:hAnsi="Times New Roman" w:cs="Times New Roman"/>
                <w:b/>
                <w:color w:val="000000" w:themeColor="text1"/>
                <w:sz w:val="20"/>
                <w:szCs w:val="20"/>
              </w:rPr>
            </w:pPr>
          </w:p>
        </w:tc>
      </w:tr>
      <w:tr w14:paraId="1F24B45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8012">
            <w:pPr>
              <w:jc w:val="center"/>
              <w:rPr>
                <w:rFonts w:hint="default" w:ascii="Times New Roman" w:hAnsi="Times New Roman" w:cs="Times New Roman"/>
                <w:b/>
                <w:color w:val="000000" w:themeColor="text1"/>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BCB075">
            <w:pPr>
              <w:jc w:val="center"/>
              <w:rPr>
                <w:rFonts w:hint="default" w:ascii="Times New Roman" w:hAnsi="Times New Roman" w:cs="Times New Roman"/>
                <w:b/>
                <w:color w:val="000000" w:themeColor="text1"/>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122C">
            <w:pPr>
              <w:jc w:val="center"/>
              <w:rPr>
                <w:rFonts w:hint="default" w:ascii="Times New Roman" w:hAnsi="Times New Roman" w:cs="Times New Roman"/>
                <w:b/>
                <w:color w:val="000000" w:themeColor="text1"/>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16D9">
            <w:pPr>
              <w:jc w:val="center"/>
              <w:rPr>
                <w:rFonts w:hint="default" w:ascii="Times New Roman" w:hAnsi="Times New Roman" w:cs="Times New Roman"/>
                <w:b/>
                <w:color w:val="000000" w:themeColor="text1"/>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9373">
            <w:pPr>
              <w:jc w:val="center"/>
              <w:rPr>
                <w:rFonts w:hint="default" w:ascii="Times New Roman" w:hAnsi="Times New Roman" w:cs="Times New Roman"/>
                <w:b/>
                <w:color w:val="000000" w:themeColor="text1"/>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DB30">
            <w:pPr>
              <w:jc w:val="center"/>
              <w:rPr>
                <w:rFonts w:hint="default" w:ascii="Times New Roman" w:hAnsi="Times New Roman" w:cs="Times New Roman"/>
                <w:b/>
                <w:color w:val="000000" w:themeColor="text1"/>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A2876">
            <w:pPr>
              <w:jc w:val="center"/>
              <w:rPr>
                <w:rFonts w:hint="default" w:ascii="Times New Roman" w:hAnsi="Times New Roman" w:cs="Times New Roman"/>
                <w:b/>
                <w:color w:val="000000" w:themeColor="text1"/>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422E">
            <w:pPr>
              <w:jc w:val="center"/>
              <w:rPr>
                <w:rFonts w:hint="default" w:ascii="Times New Roman" w:hAnsi="Times New Roman" w:cs="Times New Roman"/>
                <w:b/>
                <w:color w:val="000000" w:themeColor="text1"/>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30DC">
            <w:pPr>
              <w:jc w:val="center"/>
              <w:rPr>
                <w:rFonts w:hint="default" w:ascii="Times New Roman" w:hAnsi="Times New Roman" w:cs="Times New Roman"/>
                <w:b/>
                <w:color w:val="000000" w:themeColor="text1"/>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927E">
            <w:pPr>
              <w:jc w:val="center"/>
              <w:rPr>
                <w:rFonts w:hint="default" w:ascii="Times New Roman" w:hAnsi="Times New Roman" w:cs="Times New Roman"/>
                <w:b/>
                <w:color w:val="000000" w:themeColor="text1"/>
                <w:sz w:val="20"/>
                <w:szCs w:val="20"/>
              </w:rPr>
            </w:pPr>
          </w:p>
        </w:tc>
      </w:tr>
      <w:tr w14:paraId="5C93E74F">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02E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663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921.14</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2EAD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921.14</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9B61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7CE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B6EF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AB9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3B5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8F0D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5E5EA4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197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B7E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3B2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B07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32C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2FD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85D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C1C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7A5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568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3413E4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3F8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DAA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90C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0DF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90D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CDC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078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E21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F3B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DCC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8DAF202">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FB1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8A5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7C4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238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CCE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2BE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6ED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0B2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44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2A2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6D2A94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8F9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C97F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99C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857.23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2DA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857.23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DFE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95F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0AB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224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EA3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CB9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179A1F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8AB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9D8C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CF8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744.13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AA8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744.13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9DE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F57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9BC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4B5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93A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CEA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134BB2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9D3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2F17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8FC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341.59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491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341.59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9B4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84B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DD8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F2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120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4E7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20BD96C">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E3D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7C1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B14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402.54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C83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402.54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E2F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52C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012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266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BE0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36F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BFA0D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7EF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8DC7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6D2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113.10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B30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113.10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801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A00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014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722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394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999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37AA0A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11B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D6D9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A0C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46.83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6B5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46.83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25E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98F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5B2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87E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4E0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F49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88574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6AC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7396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42F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35.94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26C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35.94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17A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501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397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3A4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F63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332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64B4F3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721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D67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D5A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24.76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E5A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24.76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EF1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0D4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34D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0E3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DB6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363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351FC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410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F7D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3A1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5.57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19E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5.57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3D5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9E2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1AB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1E7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CDE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AA0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F682E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703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304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1A3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342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890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B78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838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98E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4D5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79A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7C0322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D00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851D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271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91A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650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695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FDE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D47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413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C00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48C5C3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20A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D0B7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244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359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20.23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157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E6A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7DB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6E1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FD9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E06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30FA4C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167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0A6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17B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10.96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BD0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10.96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0A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98D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4E5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088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80F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936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7D4579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57B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025C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243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539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5E5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7A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88E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090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035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A4A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3D15053">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863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ADA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867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825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8F6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CAD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561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0B0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AA0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8F6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5690E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F78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32B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BB1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29.85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A94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29.85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A01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9F2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CCD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DD6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716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0C9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bl>
    <w:p w14:paraId="5A9EB654">
      <w:pPr>
        <w:ind w:left="600" w:hanging="600" w:hangingChars="300"/>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备注：1.本表反映单位本年度取得的各项收入情况。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29392EBC">
      <w:pP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br w:type="page"/>
      </w:r>
    </w:p>
    <w:tbl>
      <w:tblPr>
        <w:tblStyle w:val="10"/>
        <w:tblW w:w="5000" w:type="pct"/>
        <w:tblInd w:w="0" w:type="dxa"/>
        <w:tblLayout w:type="fixed"/>
        <w:tblCellMar>
          <w:top w:w="0" w:type="dxa"/>
          <w:left w:w="0" w:type="dxa"/>
          <w:bottom w:w="0" w:type="dxa"/>
          <w:right w:w="0" w:type="dxa"/>
        </w:tblCellMar>
      </w:tblPr>
      <w:tblGrid>
        <w:gridCol w:w="1173"/>
        <w:gridCol w:w="3277"/>
        <w:gridCol w:w="1672"/>
        <w:gridCol w:w="1602"/>
        <w:gridCol w:w="1474"/>
        <w:gridCol w:w="1416"/>
        <w:gridCol w:w="1538"/>
        <w:gridCol w:w="1781"/>
      </w:tblGrid>
      <w:tr w14:paraId="509DAF5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15C0AF">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支出决算表</w:t>
            </w:r>
          </w:p>
        </w:tc>
      </w:tr>
      <w:tr w14:paraId="7874C583">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86CBF35">
            <w:pP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575" w:type="pct"/>
            <w:tcBorders>
              <w:top w:val="nil"/>
              <w:left w:val="nil"/>
              <w:bottom w:val="nil"/>
              <w:right w:val="nil"/>
            </w:tcBorders>
            <w:shd w:val="clear" w:color="auto" w:fill="auto"/>
            <w:noWrap/>
            <w:tcMar>
              <w:top w:w="15" w:type="dxa"/>
              <w:left w:w="15" w:type="dxa"/>
              <w:right w:w="15" w:type="dxa"/>
            </w:tcMar>
            <w:vAlign w:val="bottom"/>
          </w:tcPr>
          <w:p w14:paraId="73BC3FFB">
            <w:pPr>
              <w:rPr>
                <w:rFonts w:hint="default" w:ascii="Times New Roman" w:hAnsi="Times New Roman" w:cs="Times New Roman"/>
                <w:color w:val="000000" w:themeColor="text1"/>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FB76890">
            <w:pPr>
              <w:rPr>
                <w:rFonts w:hint="default" w:ascii="Times New Roman" w:hAnsi="Times New Roman" w:cs="Times New Roman"/>
                <w:color w:val="000000" w:themeColor="text1"/>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72C7883">
            <w:pPr>
              <w:rPr>
                <w:rFonts w:hint="default" w:ascii="Times New Roman" w:hAnsi="Times New Roman" w:cs="Times New Roman"/>
                <w:color w:val="000000" w:themeColor="text1"/>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53C0D0">
            <w:pPr>
              <w:rPr>
                <w:rFonts w:hint="default" w:ascii="Times New Roman" w:hAnsi="Times New Roman" w:cs="Times New Roman"/>
                <w:color w:val="000000" w:themeColor="text1"/>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64FFBB2">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03</w:t>
            </w:r>
            <w:r>
              <w:rPr>
                <w:rFonts w:hint="default" w:ascii="Times New Roman" w:hAnsi="Times New Roman" w:cs="Times New Roman"/>
                <w:color w:val="000000" w:themeColor="text1"/>
                <w:sz w:val="20"/>
                <w:szCs w:val="20"/>
              </w:rPr>
              <w:t>表</w:t>
            </w:r>
          </w:p>
        </w:tc>
      </w:tr>
      <w:tr w14:paraId="6E0A6062">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B197CD5">
            <w:pPr>
              <w:rPr>
                <w:rFonts w:hint="default" w:ascii="Times New Roman" w:hAnsi="Times New Roman" w:cs="Times New Roman"/>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BC906C3">
            <w:pPr>
              <w:rPr>
                <w:rFonts w:hint="default" w:ascii="Times New Roman" w:hAnsi="Times New Roman" w:cs="Times New Roman"/>
                <w:color w:val="000000" w:themeColor="text1"/>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14F325F">
            <w:pPr>
              <w:rPr>
                <w:rFonts w:hint="default" w:ascii="Times New Roman" w:hAnsi="Times New Roman" w:cs="Times New Roman"/>
                <w:color w:val="000000" w:themeColor="text1"/>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C2A2C7C">
            <w:pPr>
              <w:rPr>
                <w:rFonts w:hint="default" w:ascii="Times New Roman" w:hAnsi="Times New Roman" w:cs="Times New Roman"/>
                <w:color w:val="000000" w:themeColor="text1"/>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D9869A5">
            <w:pPr>
              <w:rPr>
                <w:rFonts w:hint="default" w:ascii="Times New Roman" w:hAnsi="Times New Roman" w:cs="Times New Roman"/>
                <w:color w:val="000000" w:themeColor="text1"/>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3EDF1D9">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169937D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9965F0">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97F6">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A792">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EE65">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E4ED">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3E283">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110F">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对附属单位补助支出</w:t>
            </w:r>
          </w:p>
        </w:tc>
      </w:tr>
      <w:tr w14:paraId="396531F4">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C44B">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066940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36E7F">
            <w:pPr>
              <w:jc w:val="center"/>
              <w:rPr>
                <w:rFonts w:hint="default" w:ascii="Times New Roman" w:hAnsi="Times New Roman" w:cs="Times New Roman"/>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5CBE">
            <w:pPr>
              <w:jc w:val="center"/>
              <w:rPr>
                <w:rFonts w:hint="default" w:ascii="Times New Roman" w:hAnsi="Times New Roman" w:cs="Times New Roman"/>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68E7">
            <w:pPr>
              <w:jc w:val="center"/>
              <w:rPr>
                <w:rFonts w:hint="default" w:ascii="Times New Roman" w:hAnsi="Times New Roman" w:cs="Times New Roman"/>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BD67">
            <w:pPr>
              <w:jc w:val="center"/>
              <w:rPr>
                <w:rFonts w:hint="default" w:ascii="Times New Roman" w:hAnsi="Times New Roman" w:cs="Times New Roman"/>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A66F">
            <w:pPr>
              <w:jc w:val="center"/>
              <w:rPr>
                <w:rFonts w:hint="default" w:ascii="Times New Roman" w:hAnsi="Times New Roman" w:cs="Times New Roman"/>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07C2">
            <w:pPr>
              <w:jc w:val="center"/>
              <w:rPr>
                <w:rFonts w:hint="default" w:ascii="Times New Roman" w:hAnsi="Times New Roman" w:cs="Times New Roman"/>
                <w:b/>
                <w:color w:val="000000" w:themeColor="text1"/>
                <w:sz w:val="20"/>
                <w:szCs w:val="20"/>
              </w:rPr>
            </w:pPr>
          </w:p>
        </w:tc>
      </w:tr>
      <w:tr w14:paraId="331B94C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FFCB">
            <w:pPr>
              <w:jc w:val="center"/>
              <w:rPr>
                <w:rFonts w:hint="default" w:ascii="Times New Roman" w:hAnsi="Times New Roman" w:cs="Times New Roman"/>
                <w:b/>
                <w:color w:val="000000" w:themeColor="text1"/>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6F410B">
            <w:pPr>
              <w:jc w:val="center"/>
              <w:rPr>
                <w:rFonts w:hint="default" w:ascii="Times New Roman" w:hAnsi="Times New Roman" w:cs="Times New Roman"/>
                <w:b/>
                <w:color w:val="000000" w:themeColor="text1"/>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9ED5">
            <w:pPr>
              <w:jc w:val="center"/>
              <w:rPr>
                <w:rFonts w:hint="default" w:ascii="Times New Roman" w:hAnsi="Times New Roman" w:cs="Times New Roman"/>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E13D">
            <w:pPr>
              <w:jc w:val="center"/>
              <w:rPr>
                <w:rFonts w:hint="default" w:ascii="Times New Roman" w:hAnsi="Times New Roman" w:cs="Times New Roman"/>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752CE">
            <w:pPr>
              <w:jc w:val="center"/>
              <w:rPr>
                <w:rFonts w:hint="default" w:ascii="Times New Roman" w:hAnsi="Times New Roman" w:cs="Times New Roman"/>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4D14">
            <w:pPr>
              <w:jc w:val="center"/>
              <w:rPr>
                <w:rFonts w:hint="default" w:ascii="Times New Roman" w:hAnsi="Times New Roman" w:cs="Times New Roman"/>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033E">
            <w:pPr>
              <w:jc w:val="center"/>
              <w:rPr>
                <w:rFonts w:hint="default" w:ascii="Times New Roman" w:hAnsi="Times New Roman" w:cs="Times New Roman"/>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C320">
            <w:pPr>
              <w:jc w:val="center"/>
              <w:rPr>
                <w:rFonts w:hint="default" w:ascii="Times New Roman" w:hAnsi="Times New Roman" w:cs="Times New Roman"/>
                <w:b/>
                <w:color w:val="000000" w:themeColor="text1"/>
                <w:sz w:val="20"/>
                <w:szCs w:val="20"/>
              </w:rPr>
            </w:pPr>
          </w:p>
        </w:tc>
      </w:tr>
      <w:tr w14:paraId="03190FF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832A">
            <w:pPr>
              <w:jc w:val="center"/>
              <w:rPr>
                <w:rFonts w:hint="default" w:ascii="Times New Roman" w:hAnsi="Times New Roman" w:cs="Times New Roman"/>
                <w:b/>
                <w:color w:val="000000" w:themeColor="text1"/>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BA3006">
            <w:pPr>
              <w:jc w:val="center"/>
              <w:rPr>
                <w:rFonts w:hint="default" w:ascii="Times New Roman" w:hAnsi="Times New Roman" w:cs="Times New Roman"/>
                <w:b/>
                <w:color w:val="000000" w:themeColor="text1"/>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BA77">
            <w:pPr>
              <w:jc w:val="center"/>
              <w:rPr>
                <w:rFonts w:hint="default" w:ascii="Times New Roman" w:hAnsi="Times New Roman" w:cs="Times New Roman"/>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74BF7">
            <w:pPr>
              <w:jc w:val="center"/>
              <w:rPr>
                <w:rFonts w:hint="default" w:ascii="Times New Roman" w:hAnsi="Times New Roman" w:cs="Times New Roman"/>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CCB7">
            <w:pPr>
              <w:jc w:val="center"/>
              <w:rPr>
                <w:rFonts w:hint="default" w:ascii="Times New Roman" w:hAnsi="Times New Roman" w:cs="Times New Roman"/>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48BEC">
            <w:pPr>
              <w:jc w:val="center"/>
              <w:rPr>
                <w:rFonts w:hint="default" w:ascii="Times New Roman" w:hAnsi="Times New Roman" w:cs="Times New Roman"/>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606B">
            <w:pPr>
              <w:jc w:val="center"/>
              <w:rPr>
                <w:rFonts w:hint="default" w:ascii="Times New Roman" w:hAnsi="Times New Roman" w:cs="Times New Roman"/>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F35C">
            <w:pPr>
              <w:jc w:val="center"/>
              <w:rPr>
                <w:rFonts w:hint="default" w:ascii="Times New Roman" w:hAnsi="Times New Roman" w:cs="Times New Roman"/>
                <w:b/>
                <w:color w:val="000000" w:themeColor="text1"/>
                <w:sz w:val="20"/>
                <w:szCs w:val="20"/>
              </w:rPr>
            </w:pPr>
          </w:p>
        </w:tc>
      </w:tr>
      <w:tr w14:paraId="37B490B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11F4">
            <w:pPr>
              <w:jc w:val="center"/>
              <w:rPr>
                <w:rFonts w:hint="default" w:ascii="Times New Roman" w:hAnsi="Times New Roman" w:cs="Times New Roman"/>
                <w:b/>
                <w:color w:val="000000" w:themeColor="text1"/>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B6E5E4">
            <w:pPr>
              <w:jc w:val="center"/>
              <w:rPr>
                <w:rFonts w:hint="default" w:ascii="Times New Roman" w:hAnsi="Times New Roman" w:cs="Times New Roman"/>
                <w:b/>
                <w:color w:val="000000" w:themeColor="text1"/>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4BF7">
            <w:pPr>
              <w:jc w:val="center"/>
              <w:rPr>
                <w:rFonts w:hint="default" w:ascii="Times New Roman" w:hAnsi="Times New Roman" w:cs="Times New Roman"/>
                <w:b/>
                <w:color w:val="000000" w:themeColor="text1"/>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051F">
            <w:pPr>
              <w:jc w:val="center"/>
              <w:rPr>
                <w:rFonts w:hint="default" w:ascii="Times New Roman" w:hAnsi="Times New Roman" w:cs="Times New Roman"/>
                <w:b/>
                <w:color w:val="000000" w:themeColor="text1"/>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8ACC">
            <w:pPr>
              <w:jc w:val="center"/>
              <w:rPr>
                <w:rFonts w:hint="default" w:ascii="Times New Roman" w:hAnsi="Times New Roman" w:cs="Times New Roman"/>
                <w:b/>
                <w:color w:val="000000" w:themeColor="text1"/>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04FA6">
            <w:pPr>
              <w:jc w:val="center"/>
              <w:rPr>
                <w:rFonts w:hint="default" w:ascii="Times New Roman" w:hAnsi="Times New Roman" w:cs="Times New Roman"/>
                <w:b/>
                <w:color w:val="000000" w:themeColor="text1"/>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5F9A">
            <w:pPr>
              <w:jc w:val="center"/>
              <w:rPr>
                <w:rFonts w:hint="default" w:ascii="Times New Roman" w:hAnsi="Times New Roman" w:cs="Times New Roman"/>
                <w:b/>
                <w:color w:val="000000" w:themeColor="text1"/>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8840">
            <w:pPr>
              <w:jc w:val="center"/>
              <w:rPr>
                <w:rFonts w:hint="default" w:ascii="Times New Roman" w:hAnsi="Times New Roman" w:cs="Times New Roman"/>
                <w:b/>
                <w:color w:val="000000" w:themeColor="text1"/>
                <w:sz w:val="20"/>
                <w:szCs w:val="20"/>
              </w:rPr>
            </w:pPr>
          </w:p>
        </w:tc>
      </w:tr>
      <w:tr w14:paraId="24DA11A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00F9">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2B60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921.14</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D11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515.75</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71B9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405.39</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440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E75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A53D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74CBC4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6A8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D6AC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05D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8CB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2F8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EF0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5B6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FCA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3080A2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9A9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66C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43D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282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E55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52E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92F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0C8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D21E87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F47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1DAF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7A6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D4F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DEE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DD9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004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264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27E3D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CCE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D30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863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857.23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0E5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454.69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6BF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402.54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28C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B81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E85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0A50BC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F7E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91DA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65A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744.13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DEE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341.59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EDA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402.54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0BD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398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78A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6D3EA0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E30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B31A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D26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341.59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230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341.59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FAA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7A5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0E3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8EF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4999F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21E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98D2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A88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402.54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1CD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5CB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402.54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57F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3C0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B78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803A26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7A6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038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C5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113.10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32A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113.10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95F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B3C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49D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749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7116BF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41F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FD3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493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46.83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101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46.83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63F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788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28B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7D4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585884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8C7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EE0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7B9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35.94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3CE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35.94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861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ECB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EFF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CF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1CDFA5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DA3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BB7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823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24.76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6F9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24.76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D1B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A08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3A1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3D8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4CA175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330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15C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D89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5.57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3A3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5.57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DEB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74A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9C2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1DE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6EDB63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9C4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1BB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CAA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BA7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008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5E9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F10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8E5F">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22DDD5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899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569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D94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8E4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31.20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C5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E29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6DE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33B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7710CC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888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15F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FCB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20.23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7E5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20.23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1B0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1D5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8A6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5DC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0D79CA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6DD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35CB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30B1">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10.96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07E9">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10.96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49F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182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589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3046">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r w14:paraId="26936E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37A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969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429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659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A622">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08A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CDC0">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0EB3">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561CCF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A608">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9ED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4284">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3DAD">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29.85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BC4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0A5A">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C72C">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D48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0.00</w:t>
            </w:r>
          </w:p>
        </w:tc>
      </w:tr>
      <w:tr w14:paraId="6596DF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6D9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C1A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2E6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29.85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84DE">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29.85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156B">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65F8">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8155">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2C87">
            <w:pPr>
              <w:wordWrap w:val="0"/>
              <w:jc w:val="right"/>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0.00</w:t>
            </w:r>
          </w:p>
        </w:tc>
      </w:tr>
    </w:tbl>
    <w:p w14:paraId="4F7CBB2C">
      <w:pP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备注：1.本表反映单位本年度各项支出情况。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5B061388">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p w14:paraId="1A91C687">
      <w:pPr>
        <w:rPr>
          <w:rFonts w:hint="default" w:ascii="Times New Roman" w:hAnsi="Times New Roman" w:cs="Times New Roman"/>
          <w:color w:val="000000" w:themeColor="text1"/>
          <w:sz w:val="21"/>
          <w:szCs w:val="21"/>
        </w:rPr>
      </w:pPr>
    </w:p>
    <w:tbl>
      <w:tblPr>
        <w:tblStyle w:val="10"/>
        <w:tblW w:w="4790" w:type="pct"/>
        <w:tblInd w:w="0" w:type="dxa"/>
        <w:tblLayout w:type="autofit"/>
        <w:tblCellMar>
          <w:top w:w="0" w:type="dxa"/>
          <w:left w:w="0" w:type="dxa"/>
          <w:bottom w:w="0" w:type="dxa"/>
          <w:right w:w="0" w:type="dxa"/>
        </w:tblCellMar>
      </w:tblPr>
      <w:tblGrid>
        <w:gridCol w:w="2699"/>
        <w:gridCol w:w="1383"/>
        <w:gridCol w:w="2891"/>
        <w:gridCol w:w="1540"/>
        <w:gridCol w:w="1540"/>
        <w:gridCol w:w="1540"/>
        <w:gridCol w:w="1755"/>
      </w:tblGrid>
      <w:tr w14:paraId="6765B23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0C82CE5">
            <w:pPr>
              <w:spacing w:line="400"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财政拨款收入支出决算总表</w:t>
            </w:r>
          </w:p>
        </w:tc>
      </w:tr>
      <w:tr w14:paraId="1F6F5EC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1EB9DB4">
            <w:pPr>
              <w:spacing w:line="280" w:lineRule="exact"/>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B33B2AA">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912E9F">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2FBB01">
            <w:pPr>
              <w:spacing w:line="200" w:lineRule="exact"/>
              <w:rPr>
                <w:rFonts w:hint="default" w:ascii="Times New Roman" w:hAnsi="Times New Roman" w:cs="Times New Roman"/>
                <w:color w:val="000000" w:themeColor="text1"/>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250810">
            <w:pPr>
              <w:spacing w:line="26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04</w:t>
            </w:r>
            <w:r>
              <w:rPr>
                <w:rFonts w:hint="default" w:ascii="Times New Roman" w:hAnsi="Times New Roman" w:cs="Times New Roman"/>
                <w:color w:val="000000" w:themeColor="text1"/>
                <w:sz w:val="20"/>
                <w:szCs w:val="20"/>
              </w:rPr>
              <w:t>表</w:t>
            </w:r>
          </w:p>
        </w:tc>
      </w:tr>
      <w:tr w14:paraId="1FCD3C1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62FC674">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91FF96">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688568">
            <w:pPr>
              <w:spacing w:line="200" w:lineRule="exact"/>
              <w:rPr>
                <w:rFonts w:hint="default" w:ascii="Times New Roman" w:hAnsi="Times New Roman" w:cs="Times New Roman"/>
                <w:color w:val="000000" w:themeColor="text1"/>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ED6E5B">
            <w:pPr>
              <w:spacing w:line="200" w:lineRule="exact"/>
              <w:rPr>
                <w:rFonts w:hint="default" w:ascii="Times New Roman" w:hAnsi="Times New Roman" w:cs="Times New Roman"/>
                <w:color w:val="000000" w:themeColor="text1"/>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10FCF5">
            <w:pPr>
              <w:spacing w:line="26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6998173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163E">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3441">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支     出</w:t>
            </w:r>
          </w:p>
        </w:tc>
      </w:tr>
      <w:tr w14:paraId="7532C1E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56B5">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B8B7">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9F1F6">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23E30">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决算数</w:t>
            </w:r>
          </w:p>
        </w:tc>
      </w:tr>
      <w:tr w14:paraId="2A70282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AC2E6">
            <w:pPr>
              <w:spacing w:line="200" w:lineRule="exact"/>
              <w:jc w:val="center"/>
              <w:rPr>
                <w:rFonts w:hint="default" w:ascii="Times New Roman" w:hAnsi="Times New Roman" w:cs="Times New Roman"/>
                <w:b/>
                <w:color w:val="000000" w:themeColor="text1"/>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8D30D">
            <w:pPr>
              <w:spacing w:line="200" w:lineRule="exact"/>
              <w:jc w:val="center"/>
              <w:rPr>
                <w:rFonts w:hint="default" w:ascii="Times New Roman" w:hAnsi="Times New Roman" w:cs="Times New Roman"/>
                <w:b/>
                <w:color w:val="000000" w:themeColor="text1"/>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0DEE9">
            <w:pPr>
              <w:spacing w:line="200" w:lineRule="exact"/>
              <w:jc w:val="center"/>
              <w:rPr>
                <w:rFonts w:hint="default" w:ascii="Times New Roman" w:hAnsi="Times New Roman" w:cs="Times New Roman"/>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E84E">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79F2">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9674F">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47B55">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国有资本经营预算财政拨款</w:t>
            </w:r>
          </w:p>
        </w:tc>
      </w:tr>
      <w:tr w14:paraId="1A965E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4359">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72D7">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921.14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4A1C">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2523">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8B5B">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2492">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11F1">
            <w:pPr>
              <w:wordWrap w:val="0"/>
              <w:spacing w:line="200" w:lineRule="exact"/>
              <w:jc w:val="right"/>
              <w:textAlignment w:val="center"/>
              <w:rPr>
                <w:rFonts w:hint="default" w:ascii="Times New Roman" w:hAnsi="Times New Roman" w:cs="Times New Roman"/>
                <w:color w:val="000000" w:themeColor="text1"/>
                <w:sz w:val="18"/>
                <w:szCs w:val="18"/>
              </w:rPr>
            </w:pPr>
          </w:p>
        </w:tc>
      </w:tr>
      <w:tr w14:paraId="15AAC17B">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55A9">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17B2">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7F69">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DDA8">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131B">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0149">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ECF0">
            <w:pPr>
              <w:wordWrap w:val="0"/>
              <w:spacing w:line="200" w:lineRule="exact"/>
              <w:jc w:val="right"/>
              <w:textAlignment w:val="center"/>
              <w:rPr>
                <w:rFonts w:hint="default" w:ascii="Times New Roman" w:hAnsi="Times New Roman" w:cs="Times New Roman"/>
                <w:color w:val="000000" w:themeColor="text1"/>
                <w:sz w:val="18"/>
                <w:szCs w:val="18"/>
              </w:rPr>
            </w:pPr>
          </w:p>
        </w:tc>
      </w:tr>
      <w:tr w14:paraId="7800F5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9F5F">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B384">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0D1D">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BBAD">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7647">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5A51">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45AF">
            <w:pPr>
              <w:wordWrap w:val="0"/>
              <w:spacing w:line="200" w:lineRule="exact"/>
              <w:jc w:val="right"/>
              <w:textAlignment w:val="center"/>
              <w:rPr>
                <w:rFonts w:hint="default" w:ascii="Times New Roman" w:hAnsi="Times New Roman" w:cs="Times New Roman"/>
                <w:color w:val="000000" w:themeColor="text1"/>
                <w:sz w:val="18"/>
                <w:szCs w:val="18"/>
              </w:rPr>
            </w:pPr>
          </w:p>
        </w:tc>
      </w:tr>
      <w:tr w14:paraId="705D40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7FE1">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5F718">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95D5">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725D">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5B30">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B556">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E00">
            <w:pPr>
              <w:wordWrap w:val="0"/>
              <w:spacing w:line="200" w:lineRule="exact"/>
              <w:jc w:val="right"/>
              <w:textAlignment w:val="center"/>
              <w:rPr>
                <w:rFonts w:hint="default" w:ascii="Times New Roman" w:hAnsi="Times New Roman" w:cs="Times New Roman"/>
                <w:color w:val="000000" w:themeColor="text1"/>
                <w:sz w:val="18"/>
                <w:szCs w:val="18"/>
              </w:rPr>
            </w:pPr>
          </w:p>
        </w:tc>
      </w:tr>
      <w:tr w14:paraId="14CB97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BFD2">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8B3B8">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6FBB">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0D32">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1B76">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1F88">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B209">
            <w:pPr>
              <w:wordWrap w:val="0"/>
              <w:spacing w:line="200" w:lineRule="exact"/>
              <w:jc w:val="right"/>
              <w:textAlignment w:val="center"/>
              <w:rPr>
                <w:rFonts w:hint="default" w:ascii="Times New Roman" w:hAnsi="Times New Roman" w:cs="Times New Roman"/>
                <w:color w:val="000000" w:themeColor="text1"/>
                <w:sz w:val="18"/>
                <w:szCs w:val="18"/>
              </w:rPr>
            </w:pPr>
          </w:p>
        </w:tc>
      </w:tr>
      <w:tr w14:paraId="7D7B07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43DC">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916F2">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B858">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21F0">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50B2">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A8C0">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8A57">
            <w:pPr>
              <w:wordWrap w:val="0"/>
              <w:spacing w:line="200" w:lineRule="exact"/>
              <w:jc w:val="right"/>
              <w:textAlignment w:val="center"/>
              <w:rPr>
                <w:rFonts w:hint="default" w:ascii="Times New Roman" w:hAnsi="Times New Roman" w:cs="Times New Roman"/>
                <w:color w:val="000000" w:themeColor="text1"/>
                <w:sz w:val="18"/>
                <w:szCs w:val="18"/>
              </w:rPr>
            </w:pPr>
          </w:p>
        </w:tc>
      </w:tr>
      <w:tr w14:paraId="56229C09">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9DE9">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D3D24E">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51B3">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E15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6CAD">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901C">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75BC">
            <w:pPr>
              <w:wordWrap w:val="0"/>
              <w:spacing w:line="200" w:lineRule="exact"/>
              <w:jc w:val="right"/>
              <w:textAlignment w:val="center"/>
              <w:rPr>
                <w:rFonts w:hint="default" w:ascii="Times New Roman" w:hAnsi="Times New Roman" w:cs="Times New Roman"/>
                <w:color w:val="000000" w:themeColor="text1"/>
                <w:sz w:val="18"/>
                <w:szCs w:val="18"/>
              </w:rPr>
            </w:pPr>
          </w:p>
        </w:tc>
      </w:tr>
      <w:tr w14:paraId="38A65C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2BBF">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A1736">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C679">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B142">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857.23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DEC7">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857.23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4243">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4D26">
            <w:pPr>
              <w:wordWrap w:val="0"/>
              <w:spacing w:line="200" w:lineRule="exact"/>
              <w:jc w:val="right"/>
              <w:textAlignment w:val="center"/>
              <w:rPr>
                <w:rFonts w:hint="default" w:ascii="Times New Roman" w:hAnsi="Times New Roman" w:cs="Times New Roman"/>
                <w:color w:val="000000" w:themeColor="text1"/>
                <w:sz w:val="18"/>
                <w:szCs w:val="18"/>
              </w:rPr>
            </w:pPr>
          </w:p>
        </w:tc>
      </w:tr>
      <w:tr w14:paraId="71E77921">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A345">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2C941">
            <w:pPr>
              <w:spacing w:line="200" w:lineRule="exac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0336">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DDAC">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CAED">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3781">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BF98">
            <w:pPr>
              <w:wordWrap w:val="0"/>
              <w:spacing w:line="200" w:lineRule="exact"/>
              <w:jc w:val="right"/>
              <w:textAlignment w:val="center"/>
              <w:rPr>
                <w:rFonts w:hint="default" w:ascii="Times New Roman" w:hAnsi="Times New Roman" w:cs="Times New Roman"/>
                <w:color w:val="000000" w:themeColor="text1"/>
                <w:sz w:val="18"/>
                <w:szCs w:val="18"/>
              </w:rPr>
            </w:pPr>
          </w:p>
        </w:tc>
      </w:tr>
      <w:tr w14:paraId="7AE2E7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5CC2">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08C6">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E930">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8CC9">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13A4">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6417">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FD18">
            <w:pPr>
              <w:wordWrap w:val="0"/>
              <w:spacing w:line="200" w:lineRule="exact"/>
              <w:jc w:val="right"/>
              <w:textAlignment w:val="center"/>
              <w:rPr>
                <w:rFonts w:hint="default" w:ascii="Times New Roman" w:hAnsi="Times New Roman" w:cs="Times New Roman"/>
                <w:color w:val="000000" w:themeColor="text1"/>
                <w:sz w:val="18"/>
                <w:szCs w:val="18"/>
              </w:rPr>
            </w:pPr>
          </w:p>
        </w:tc>
      </w:tr>
      <w:tr w14:paraId="59FE5B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C2C8">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B759">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87AE">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0C5E">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ABE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8FBF">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1848">
            <w:pPr>
              <w:wordWrap w:val="0"/>
              <w:spacing w:line="200" w:lineRule="exact"/>
              <w:jc w:val="right"/>
              <w:textAlignment w:val="center"/>
              <w:rPr>
                <w:rFonts w:hint="default" w:ascii="Times New Roman" w:hAnsi="Times New Roman" w:cs="Times New Roman"/>
                <w:color w:val="000000" w:themeColor="text1"/>
                <w:sz w:val="18"/>
                <w:szCs w:val="18"/>
              </w:rPr>
            </w:pPr>
          </w:p>
        </w:tc>
      </w:tr>
      <w:tr w14:paraId="7C9D95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A663">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A95C">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5D8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C1B5">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DE2D">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30EA">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DD9D">
            <w:pPr>
              <w:wordWrap w:val="0"/>
              <w:spacing w:line="200" w:lineRule="exact"/>
              <w:jc w:val="right"/>
              <w:textAlignment w:val="center"/>
              <w:rPr>
                <w:rFonts w:hint="default" w:ascii="Times New Roman" w:hAnsi="Times New Roman" w:cs="Times New Roman"/>
                <w:color w:val="000000" w:themeColor="text1"/>
                <w:sz w:val="18"/>
                <w:szCs w:val="18"/>
              </w:rPr>
            </w:pPr>
          </w:p>
        </w:tc>
      </w:tr>
      <w:tr w14:paraId="5DFA0E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1B1D">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EE54">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946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B85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4EB3">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1544">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ABCA">
            <w:pPr>
              <w:wordWrap w:val="0"/>
              <w:spacing w:line="200" w:lineRule="exact"/>
              <w:jc w:val="right"/>
              <w:textAlignment w:val="center"/>
              <w:rPr>
                <w:rFonts w:hint="default" w:ascii="Times New Roman" w:hAnsi="Times New Roman" w:cs="Times New Roman"/>
                <w:color w:val="000000" w:themeColor="text1"/>
                <w:sz w:val="18"/>
                <w:szCs w:val="18"/>
              </w:rPr>
            </w:pPr>
          </w:p>
        </w:tc>
      </w:tr>
      <w:tr w14:paraId="08E18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6CAF">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D552">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3EE4">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41C3">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8C4D">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C320">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2DDB">
            <w:pPr>
              <w:wordWrap w:val="0"/>
              <w:spacing w:line="200" w:lineRule="exact"/>
              <w:jc w:val="right"/>
              <w:textAlignment w:val="center"/>
              <w:rPr>
                <w:rFonts w:hint="default" w:ascii="Times New Roman" w:hAnsi="Times New Roman" w:cs="Times New Roman"/>
                <w:color w:val="000000" w:themeColor="text1"/>
                <w:sz w:val="18"/>
                <w:szCs w:val="18"/>
              </w:rPr>
            </w:pPr>
          </w:p>
        </w:tc>
      </w:tr>
      <w:tr w14:paraId="128D5B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3F48">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9BE3">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5336">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24D9">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D426">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1876">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0B1F">
            <w:pPr>
              <w:wordWrap w:val="0"/>
              <w:spacing w:line="200" w:lineRule="exact"/>
              <w:jc w:val="right"/>
              <w:textAlignment w:val="center"/>
              <w:rPr>
                <w:rFonts w:hint="default" w:ascii="Times New Roman" w:hAnsi="Times New Roman" w:cs="Times New Roman"/>
                <w:color w:val="000000" w:themeColor="text1"/>
                <w:sz w:val="18"/>
                <w:szCs w:val="18"/>
              </w:rPr>
            </w:pPr>
          </w:p>
        </w:tc>
      </w:tr>
      <w:tr w14:paraId="34201E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566C">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636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3BB2">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44CE">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25FF">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C706">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4E3A">
            <w:pPr>
              <w:wordWrap w:val="0"/>
              <w:spacing w:line="200" w:lineRule="exact"/>
              <w:jc w:val="right"/>
              <w:textAlignment w:val="center"/>
              <w:rPr>
                <w:rFonts w:hint="default" w:ascii="Times New Roman" w:hAnsi="Times New Roman" w:cs="Times New Roman"/>
                <w:color w:val="000000" w:themeColor="text1"/>
                <w:sz w:val="18"/>
                <w:szCs w:val="18"/>
              </w:rPr>
            </w:pPr>
          </w:p>
        </w:tc>
      </w:tr>
      <w:tr w14:paraId="7A10EC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1DC8">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E4B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0959">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3C7F">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1C49">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C4F2">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3C0A">
            <w:pPr>
              <w:wordWrap w:val="0"/>
              <w:spacing w:line="200" w:lineRule="exact"/>
              <w:jc w:val="right"/>
              <w:textAlignment w:val="center"/>
              <w:rPr>
                <w:rFonts w:hint="default" w:ascii="Times New Roman" w:hAnsi="Times New Roman" w:cs="Times New Roman"/>
                <w:color w:val="000000" w:themeColor="text1"/>
                <w:sz w:val="18"/>
                <w:szCs w:val="18"/>
              </w:rPr>
            </w:pPr>
          </w:p>
        </w:tc>
      </w:tr>
      <w:tr w14:paraId="210964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C2B4">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2477">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D043">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27A6">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0E45">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DE73">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4241">
            <w:pPr>
              <w:wordWrap w:val="0"/>
              <w:spacing w:line="200" w:lineRule="exact"/>
              <w:jc w:val="right"/>
              <w:textAlignment w:val="center"/>
              <w:rPr>
                <w:rFonts w:hint="default" w:ascii="Times New Roman" w:hAnsi="Times New Roman" w:cs="Times New Roman"/>
                <w:color w:val="000000" w:themeColor="text1"/>
                <w:sz w:val="18"/>
                <w:szCs w:val="18"/>
              </w:rPr>
            </w:pPr>
          </w:p>
        </w:tc>
      </w:tr>
      <w:tr w14:paraId="6AFD30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0FA7">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098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9EEA">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8FB7">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29.85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A198">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29.85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06AC">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41DD">
            <w:pPr>
              <w:wordWrap w:val="0"/>
              <w:spacing w:line="200" w:lineRule="exact"/>
              <w:jc w:val="right"/>
              <w:textAlignment w:val="center"/>
              <w:rPr>
                <w:rFonts w:hint="default" w:ascii="Times New Roman" w:hAnsi="Times New Roman" w:cs="Times New Roman"/>
                <w:color w:val="000000" w:themeColor="text1"/>
                <w:sz w:val="18"/>
                <w:szCs w:val="18"/>
              </w:rPr>
            </w:pPr>
          </w:p>
        </w:tc>
      </w:tr>
      <w:tr w14:paraId="71F56B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A089">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F3DC">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9F26">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D19E">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3E7F">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8EBE">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8307">
            <w:pPr>
              <w:wordWrap w:val="0"/>
              <w:spacing w:line="200" w:lineRule="exact"/>
              <w:jc w:val="right"/>
              <w:textAlignment w:val="center"/>
              <w:rPr>
                <w:rFonts w:hint="default" w:ascii="Times New Roman" w:hAnsi="Times New Roman" w:cs="Times New Roman"/>
                <w:color w:val="000000" w:themeColor="text1"/>
                <w:sz w:val="18"/>
                <w:szCs w:val="18"/>
              </w:rPr>
            </w:pPr>
          </w:p>
        </w:tc>
      </w:tr>
      <w:tr w14:paraId="08B4B6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E394">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D9A3">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7C01">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8FE2">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062A">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98B8">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FBC2">
            <w:pPr>
              <w:wordWrap w:val="0"/>
              <w:spacing w:line="200" w:lineRule="exact"/>
              <w:jc w:val="right"/>
              <w:textAlignment w:val="center"/>
              <w:rPr>
                <w:rFonts w:hint="default" w:ascii="Times New Roman" w:hAnsi="Times New Roman" w:cs="Times New Roman"/>
                <w:color w:val="000000" w:themeColor="text1"/>
                <w:sz w:val="18"/>
                <w:szCs w:val="18"/>
              </w:rPr>
            </w:pPr>
          </w:p>
        </w:tc>
      </w:tr>
      <w:tr w14:paraId="0D228F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D7D0">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1DB9">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D229">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1126">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596C">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BD42">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5EFE">
            <w:pPr>
              <w:wordWrap w:val="0"/>
              <w:spacing w:line="200" w:lineRule="exact"/>
              <w:jc w:val="right"/>
              <w:textAlignment w:val="center"/>
              <w:rPr>
                <w:rFonts w:hint="default" w:ascii="Times New Roman" w:hAnsi="Times New Roman" w:cs="Times New Roman"/>
                <w:color w:val="000000" w:themeColor="text1"/>
                <w:sz w:val="18"/>
                <w:szCs w:val="18"/>
              </w:rPr>
            </w:pPr>
          </w:p>
        </w:tc>
      </w:tr>
      <w:tr w14:paraId="5DF69B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8A05">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4B31">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F2EB">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28B8">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BDB2">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8274">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2508">
            <w:pPr>
              <w:wordWrap w:val="0"/>
              <w:spacing w:line="200" w:lineRule="exact"/>
              <w:jc w:val="right"/>
              <w:textAlignment w:val="center"/>
              <w:rPr>
                <w:rFonts w:hint="default" w:ascii="Times New Roman" w:hAnsi="Times New Roman" w:cs="Times New Roman"/>
                <w:color w:val="000000" w:themeColor="text1"/>
                <w:sz w:val="18"/>
                <w:szCs w:val="18"/>
              </w:rPr>
            </w:pPr>
          </w:p>
        </w:tc>
      </w:tr>
      <w:tr w14:paraId="5BE434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FC090">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FEE9">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2A62">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6D7B">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DF25">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F0DA">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46A0">
            <w:pPr>
              <w:wordWrap w:val="0"/>
              <w:spacing w:line="200" w:lineRule="exact"/>
              <w:jc w:val="right"/>
              <w:textAlignment w:val="center"/>
              <w:rPr>
                <w:rFonts w:hint="default" w:ascii="Times New Roman" w:hAnsi="Times New Roman" w:cs="Times New Roman"/>
                <w:color w:val="000000" w:themeColor="text1"/>
                <w:sz w:val="18"/>
                <w:szCs w:val="18"/>
              </w:rPr>
            </w:pPr>
          </w:p>
        </w:tc>
      </w:tr>
      <w:tr w14:paraId="4966CB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CE0F4">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6997">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5DB7">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DE7A">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76B9">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9F6E">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A019">
            <w:pPr>
              <w:wordWrap w:val="0"/>
              <w:spacing w:line="200" w:lineRule="exact"/>
              <w:jc w:val="right"/>
              <w:textAlignment w:val="center"/>
              <w:rPr>
                <w:rFonts w:hint="default" w:ascii="Times New Roman" w:hAnsi="Times New Roman" w:cs="Times New Roman"/>
                <w:color w:val="000000" w:themeColor="text1"/>
                <w:sz w:val="18"/>
                <w:szCs w:val="18"/>
              </w:rPr>
            </w:pPr>
          </w:p>
        </w:tc>
      </w:tr>
      <w:tr w14:paraId="431AC8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12725">
            <w:pPr>
              <w:spacing w:line="200" w:lineRule="exact"/>
              <w:rPr>
                <w:rFonts w:hint="default" w:ascii="Times New Roman" w:hAnsi="Times New Roman" w:cs="Times New Roman"/>
                <w:b/>
                <w:bCs/>
                <w:color w:val="000000" w:themeColor="text1"/>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5388">
            <w:pPr>
              <w:spacing w:line="200" w:lineRule="exact"/>
              <w:jc w:val="right"/>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A6EC">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5152">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5B7F">
            <w:pPr>
              <w:wordWrap w:val="0"/>
              <w:spacing w:line="200" w:lineRule="exact"/>
              <w:jc w:val="right"/>
              <w:textAlignment w:val="center"/>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79EA">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5829">
            <w:pPr>
              <w:wordWrap w:val="0"/>
              <w:spacing w:line="200" w:lineRule="exact"/>
              <w:jc w:val="right"/>
              <w:textAlignment w:val="center"/>
              <w:rPr>
                <w:rFonts w:hint="default" w:ascii="Times New Roman" w:hAnsi="Times New Roman" w:cs="Times New Roman"/>
                <w:color w:val="000000" w:themeColor="text1"/>
                <w:sz w:val="18"/>
                <w:szCs w:val="18"/>
              </w:rPr>
            </w:pPr>
          </w:p>
        </w:tc>
      </w:tr>
      <w:tr w14:paraId="649BA3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82EB">
            <w:pPr>
              <w:spacing w:line="200" w:lineRule="exact"/>
              <w:jc w:val="center"/>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E9C4">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921.14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B58D">
            <w:pPr>
              <w:spacing w:line="200" w:lineRule="exact"/>
              <w:jc w:val="center"/>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752B">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921.14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9EB0">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921.14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5C98">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DF9A">
            <w:pPr>
              <w:wordWrap w:val="0"/>
              <w:spacing w:line="200" w:lineRule="exact"/>
              <w:jc w:val="right"/>
              <w:textAlignment w:val="center"/>
              <w:rPr>
                <w:rFonts w:hint="default" w:ascii="Times New Roman" w:hAnsi="Times New Roman" w:cs="Times New Roman"/>
                <w:color w:val="000000" w:themeColor="text1"/>
                <w:sz w:val="18"/>
                <w:szCs w:val="18"/>
              </w:rPr>
            </w:pPr>
          </w:p>
        </w:tc>
      </w:tr>
      <w:tr w14:paraId="30069B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A4A3">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72FD">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1447">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5760">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E3DC">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A919">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7B55">
            <w:pPr>
              <w:wordWrap w:val="0"/>
              <w:spacing w:line="200" w:lineRule="exact"/>
              <w:jc w:val="right"/>
              <w:textAlignment w:val="center"/>
              <w:rPr>
                <w:rFonts w:hint="default" w:ascii="Times New Roman" w:hAnsi="Times New Roman" w:cs="Times New Roman"/>
                <w:color w:val="000000" w:themeColor="text1"/>
                <w:sz w:val="18"/>
                <w:szCs w:val="18"/>
              </w:rPr>
            </w:pPr>
          </w:p>
        </w:tc>
      </w:tr>
      <w:tr w14:paraId="48A8F85A">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A6A6">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82DB">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21CAE">
            <w:pPr>
              <w:spacing w:line="200" w:lineRule="exac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F79F3">
            <w:pPr>
              <w:spacing w:line="200" w:lineRule="exac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6E7EFC">
            <w:pPr>
              <w:spacing w:line="200" w:lineRule="exac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5F8BD">
            <w:pPr>
              <w:spacing w:line="200" w:lineRule="exact"/>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DD2278">
            <w:pPr>
              <w:spacing w:line="200" w:lineRule="exact"/>
              <w:rPr>
                <w:rFonts w:hint="default" w:ascii="Times New Roman" w:hAnsi="Times New Roman" w:cs="Times New Roman"/>
                <w:color w:val="000000" w:themeColor="text1"/>
                <w:sz w:val="18"/>
                <w:szCs w:val="18"/>
              </w:rPr>
            </w:pPr>
          </w:p>
        </w:tc>
      </w:tr>
      <w:tr w14:paraId="379D2B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6672">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489C">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EBB8">
            <w:pPr>
              <w:spacing w:line="200" w:lineRule="exact"/>
              <w:jc w:val="center"/>
              <w:rPr>
                <w:rFonts w:hint="default" w:ascii="Times New Roman" w:hAnsi="Times New Roman" w:cs="Times New Roman"/>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C044">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7D13">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F72E">
            <w:pPr>
              <w:spacing w:line="200" w:lineRule="exact"/>
              <w:jc w:val="right"/>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BD22">
            <w:pPr>
              <w:spacing w:line="200" w:lineRule="exact"/>
              <w:jc w:val="right"/>
              <w:rPr>
                <w:rFonts w:hint="default" w:ascii="Times New Roman" w:hAnsi="Times New Roman" w:cs="Times New Roman"/>
                <w:color w:val="000000" w:themeColor="text1"/>
                <w:sz w:val="18"/>
                <w:szCs w:val="18"/>
              </w:rPr>
            </w:pPr>
          </w:p>
        </w:tc>
      </w:tr>
      <w:tr w14:paraId="3CC1ED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7F57">
            <w:pPr>
              <w:spacing w:line="200"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E50F">
            <w:pPr>
              <w:wordWrap w:val="0"/>
              <w:spacing w:line="200" w:lineRule="exact"/>
              <w:jc w:val="right"/>
              <w:textAlignment w:val="center"/>
              <w:rPr>
                <w:rFonts w:hint="default" w:ascii="Times New Roman" w:hAnsi="Times New Roman" w:cs="Times New Roman"/>
                <w:color w:val="000000" w:themeColor="text1"/>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3C79">
            <w:pPr>
              <w:spacing w:line="200" w:lineRule="exact"/>
              <w:jc w:val="center"/>
              <w:rPr>
                <w:rFonts w:hint="default" w:ascii="Times New Roman" w:hAnsi="Times New Roman" w:cs="Times New Roman"/>
                <w:b/>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066F">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ACDF">
            <w:pPr>
              <w:spacing w:line="200" w:lineRule="exact"/>
              <w:jc w:val="right"/>
              <w:rPr>
                <w:rFonts w:hint="default" w:ascii="Times New Roman" w:hAnsi="Times New Roman" w:cs="Times New Roman"/>
                <w:color w:val="000000" w:themeColor="text1"/>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07D0">
            <w:pPr>
              <w:spacing w:line="200" w:lineRule="exact"/>
              <w:jc w:val="right"/>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96CA">
            <w:pPr>
              <w:spacing w:line="200" w:lineRule="exact"/>
              <w:jc w:val="right"/>
              <w:rPr>
                <w:rFonts w:hint="default" w:ascii="Times New Roman" w:hAnsi="Times New Roman" w:cs="Times New Roman"/>
                <w:color w:val="000000" w:themeColor="text1"/>
                <w:sz w:val="18"/>
                <w:szCs w:val="18"/>
              </w:rPr>
            </w:pPr>
          </w:p>
        </w:tc>
      </w:tr>
      <w:tr w14:paraId="2FE59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DE3F">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CBA6">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1,021.14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7C37">
            <w:pPr>
              <w:spacing w:line="200"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03DF">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1,021.14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BD10">
            <w:pPr>
              <w:wordWrap w:val="0"/>
              <w:spacing w:line="200"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1,021.14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641B">
            <w:pPr>
              <w:wordWrap w:val="0"/>
              <w:spacing w:line="200" w:lineRule="exact"/>
              <w:jc w:val="right"/>
              <w:textAlignment w:val="center"/>
              <w:rPr>
                <w:rFonts w:hint="default" w:ascii="Times New Roman" w:hAnsi="Times New Roman" w:cs="Times New Roman"/>
                <w:color w:val="000000" w:themeColor="text1"/>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1F37">
            <w:pPr>
              <w:wordWrap w:val="0"/>
              <w:spacing w:line="200" w:lineRule="exact"/>
              <w:jc w:val="right"/>
              <w:textAlignment w:val="center"/>
              <w:rPr>
                <w:rFonts w:hint="default" w:ascii="Times New Roman" w:hAnsi="Times New Roman" w:cs="Times New Roman"/>
                <w:color w:val="000000" w:themeColor="text1"/>
                <w:sz w:val="18"/>
                <w:szCs w:val="18"/>
              </w:rPr>
            </w:pPr>
          </w:p>
        </w:tc>
      </w:tr>
    </w:tbl>
    <w:p w14:paraId="082E65F7">
      <w:pPr>
        <w:spacing w:line="24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1"/>
          <w:szCs w:val="21"/>
        </w:rPr>
        <w:br w:type="page"/>
      </w:r>
    </w:p>
    <w:tbl>
      <w:tblPr>
        <w:tblStyle w:val="10"/>
        <w:tblW w:w="5000" w:type="pct"/>
        <w:tblInd w:w="0" w:type="dxa"/>
        <w:tblLayout w:type="fixed"/>
        <w:tblCellMar>
          <w:top w:w="0" w:type="dxa"/>
          <w:left w:w="0" w:type="dxa"/>
          <w:bottom w:w="0" w:type="dxa"/>
          <w:right w:w="0" w:type="dxa"/>
        </w:tblCellMar>
      </w:tblPr>
      <w:tblGrid>
        <w:gridCol w:w="1188"/>
        <w:gridCol w:w="3703"/>
        <w:gridCol w:w="3007"/>
        <w:gridCol w:w="2998"/>
        <w:gridCol w:w="3037"/>
      </w:tblGrid>
      <w:tr w14:paraId="10A955A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56D957D">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一般公共预算财政拨款支出决算表</w:t>
            </w:r>
          </w:p>
        </w:tc>
      </w:tr>
      <w:tr w14:paraId="018509B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104F4BC">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DCBBC06">
            <w:pPr>
              <w:rPr>
                <w:rFonts w:hint="default" w:ascii="Times New Roman" w:hAnsi="Times New Roman" w:cs="Times New Roman"/>
                <w:color w:val="000000" w:themeColor="text1"/>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E4F0973">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05</w:t>
            </w:r>
            <w:r>
              <w:rPr>
                <w:rFonts w:hint="default" w:ascii="Times New Roman" w:hAnsi="Times New Roman" w:cs="Times New Roman"/>
                <w:color w:val="000000" w:themeColor="text1"/>
                <w:sz w:val="20"/>
                <w:szCs w:val="20"/>
              </w:rPr>
              <w:t>表</w:t>
            </w:r>
          </w:p>
        </w:tc>
      </w:tr>
      <w:tr w14:paraId="2235CE7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F750FD7">
            <w:pPr>
              <w:rPr>
                <w:rFonts w:hint="default" w:ascii="Times New Roman" w:hAnsi="Times New Roman" w:cs="Times New Roman"/>
                <w:color w:val="000000" w:themeColor="text1"/>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B82B227">
            <w:pPr>
              <w:rPr>
                <w:rFonts w:hint="default" w:ascii="Times New Roman" w:hAnsi="Times New Roman" w:cs="Times New Roman"/>
                <w:color w:val="000000" w:themeColor="text1"/>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3DB08F9">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4525182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3AEB">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60C393">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r>
      <w:tr w14:paraId="7D8FBF43">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92A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5C76A">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67F33">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E70B1">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6F38B">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r>
      <w:tr w14:paraId="74A0B49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BB9D2">
            <w:pPr>
              <w:jc w:val="center"/>
              <w:rPr>
                <w:rFonts w:hint="default" w:ascii="Times New Roman" w:hAnsi="Times New Roman" w:cs="Times New Roman"/>
                <w:b/>
                <w:color w:val="000000" w:themeColor="text1"/>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D4013">
            <w:pPr>
              <w:jc w:val="center"/>
              <w:rPr>
                <w:rFonts w:hint="default" w:ascii="Times New Roman" w:hAnsi="Times New Roman" w:cs="Times New Roman"/>
                <w:b/>
                <w:color w:val="000000" w:themeColor="text1"/>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901AB">
            <w:pPr>
              <w:jc w:val="center"/>
              <w:rPr>
                <w:rFonts w:hint="default" w:ascii="Times New Roman" w:hAnsi="Times New Roman" w:cs="Times New Roman"/>
                <w:b/>
                <w:color w:val="000000" w:themeColor="text1"/>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3CA80">
            <w:pPr>
              <w:jc w:val="center"/>
              <w:rPr>
                <w:rFonts w:hint="default" w:ascii="Times New Roman" w:hAnsi="Times New Roman" w:cs="Times New Roman"/>
                <w:b/>
                <w:color w:val="000000" w:themeColor="text1"/>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FD7EB">
            <w:pPr>
              <w:jc w:val="center"/>
              <w:rPr>
                <w:rFonts w:hint="default" w:ascii="Times New Roman" w:hAnsi="Times New Roman" w:cs="Times New Roman"/>
                <w:b/>
                <w:color w:val="000000" w:themeColor="text1"/>
                <w:sz w:val="20"/>
                <w:szCs w:val="20"/>
              </w:rPr>
            </w:pPr>
          </w:p>
        </w:tc>
      </w:tr>
      <w:tr w14:paraId="074570B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C8ED">
            <w:pPr>
              <w:jc w:val="center"/>
              <w:rPr>
                <w:rFonts w:hint="default" w:ascii="Times New Roman" w:hAnsi="Times New Roman" w:cs="Times New Roman"/>
                <w:b/>
                <w:color w:val="000000" w:themeColor="text1"/>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4CD0A">
            <w:pPr>
              <w:jc w:val="center"/>
              <w:rPr>
                <w:rFonts w:hint="default" w:ascii="Times New Roman" w:hAnsi="Times New Roman" w:cs="Times New Roman"/>
                <w:b/>
                <w:color w:val="000000" w:themeColor="text1"/>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0734C">
            <w:pPr>
              <w:jc w:val="center"/>
              <w:rPr>
                <w:rFonts w:hint="default" w:ascii="Times New Roman" w:hAnsi="Times New Roman" w:cs="Times New Roman"/>
                <w:b/>
                <w:color w:val="000000" w:themeColor="text1"/>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4ADC2">
            <w:pPr>
              <w:jc w:val="center"/>
              <w:rPr>
                <w:rFonts w:hint="default" w:ascii="Times New Roman" w:hAnsi="Times New Roman" w:cs="Times New Roman"/>
                <w:b/>
                <w:color w:val="000000" w:themeColor="text1"/>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68578">
            <w:pPr>
              <w:jc w:val="center"/>
              <w:rPr>
                <w:rFonts w:hint="default" w:ascii="Times New Roman" w:hAnsi="Times New Roman" w:cs="Times New Roman"/>
                <w:b/>
                <w:color w:val="000000" w:themeColor="text1"/>
                <w:sz w:val="20"/>
                <w:szCs w:val="20"/>
              </w:rPr>
            </w:pPr>
          </w:p>
        </w:tc>
      </w:tr>
      <w:tr w14:paraId="71ED546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4AFCE">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988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921.14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7AD7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515.75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B92A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405.39</w:t>
            </w:r>
          </w:p>
        </w:tc>
      </w:tr>
      <w:tr w14:paraId="642B46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230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08E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8181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27AA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077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r>
      <w:tr w14:paraId="29D26F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B1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0F97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ED97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CD4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957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2.85</w:t>
            </w:r>
          </w:p>
        </w:tc>
      </w:tr>
      <w:tr w14:paraId="798AE9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4ED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69E0">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ADC4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9EFE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469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2.85</w:t>
            </w:r>
          </w:p>
        </w:tc>
      </w:tr>
      <w:tr w14:paraId="348FB0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A1D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6268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041D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857.23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AD93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454.69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0554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402.54</w:t>
            </w:r>
          </w:p>
        </w:tc>
      </w:tr>
      <w:tr w14:paraId="484BAA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5BB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605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F56B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744.13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F9C5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341.59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4DFEF">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402.54</w:t>
            </w:r>
          </w:p>
        </w:tc>
      </w:tr>
      <w:tr w14:paraId="5896E2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C5CF">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6AB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188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341.59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8959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341.59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6939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681B19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A6E6">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30B1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17D0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402.54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E24B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2A4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402.54</w:t>
            </w:r>
          </w:p>
        </w:tc>
      </w:tr>
      <w:tr w14:paraId="54E2CB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C8A9">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CD4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8845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113.10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FB2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113.10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FAB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7F6CBC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652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8F49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CC1E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46.83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4CA3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46.83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266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4E1E81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689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C6C55">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16F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35.94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9ECC6">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35.94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81B0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145741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D01A">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C3A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913D">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24.76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574A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24.76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3198">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2784B3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EA1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9055C">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98E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5.57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9F7E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5.57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C4F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7065A7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319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367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9FC8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31.20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0B9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31.20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A65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34594C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E937">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8FA4">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7CF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31.20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873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31.20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E09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2DE936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B931">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65C8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DDC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20.23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5020">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20.23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34FE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525906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F0A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B36B">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E1B3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10.96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D038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10.96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801C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r w14:paraId="007624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16A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14BA3">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81E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29.85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0109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29.85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55B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2D4CCC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99F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7D3AE">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b/>
                <w:color w:val="000000" w:themeColor="text1"/>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5D8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29.85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FB777">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29.85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A72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0.00</w:t>
            </w:r>
          </w:p>
        </w:tc>
      </w:tr>
      <w:tr w14:paraId="26D4B8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5F92">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35AAD">
            <w:pPr>
              <w:textAlignment w:val="center"/>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400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29.85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5159">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29.85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032F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bl>
    <w:p w14:paraId="272966C2">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备注：1.本表反映单位本年度一般公共预算财政拨款支出情况。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47C0D32C">
      <w:pPr>
        <w:ind w:firstLine="630" w:firstLineChars="300"/>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10"/>
        <w:tblW w:w="4994" w:type="pct"/>
        <w:tblInd w:w="0" w:type="dxa"/>
        <w:tblLayout w:type="fixed"/>
        <w:tblCellMar>
          <w:top w:w="0" w:type="dxa"/>
          <w:left w:w="0" w:type="dxa"/>
          <w:bottom w:w="0" w:type="dxa"/>
          <w:right w:w="0" w:type="dxa"/>
        </w:tblCellMar>
      </w:tblPr>
      <w:tblGrid>
        <w:gridCol w:w="729"/>
        <w:gridCol w:w="2555"/>
        <w:gridCol w:w="1400"/>
        <w:gridCol w:w="793"/>
        <w:gridCol w:w="1848"/>
        <w:gridCol w:w="1289"/>
        <w:gridCol w:w="793"/>
        <w:gridCol w:w="3148"/>
        <w:gridCol w:w="1361"/>
      </w:tblGrid>
      <w:tr w14:paraId="2E9F810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240B8CA">
            <w:pPr>
              <w:spacing w:line="440" w:lineRule="exact"/>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一般公共预算财政拨款基本支出决算表</w:t>
            </w:r>
          </w:p>
        </w:tc>
      </w:tr>
      <w:tr w14:paraId="04F62FE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6475D62">
            <w:pPr>
              <w:spacing w:line="280" w:lineRule="exact"/>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7C7B53BF">
            <w:pPr>
              <w:spacing w:line="200" w:lineRule="exact"/>
              <w:rPr>
                <w:rFonts w:hint="default" w:ascii="Times New Roman" w:hAnsi="Times New Roman" w:cs="Times New Roman"/>
                <w:color w:val="000000" w:themeColor="text1"/>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DC8682B">
            <w:pPr>
              <w:spacing w:line="200" w:lineRule="exact"/>
              <w:rPr>
                <w:rFonts w:hint="default" w:ascii="Times New Roman" w:hAnsi="Times New Roman" w:cs="Times New Roman"/>
                <w:color w:val="000000" w:themeColor="text1"/>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5E23288">
            <w:pPr>
              <w:spacing w:line="200" w:lineRule="exact"/>
              <w:rPr>
                <w:rFonts w:hint="default" w:ascii="Times New Roman" w:hAnsi="Times New Roman" w:cs="Times New Roman"/>
                <w:color w:val="000000" w:themeColor="text1"/>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92D17B1">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06</w:t>
            </w:r>
            <w:r>
              <w:rPr>
                <w:rFonts w:hint="default" w:ascii="Times New Roman" w:hAnsi="Times New Roman" w:cs="Times New Roman"/>
                <w:color w:val="000000" w:themeColor="text1"/>
                <w:sz w:val="20"/>
                <w:szCs w:val="20"/>
              </w:rPr>
              <w:t>表</w:t>
            </w:r>
          </w:p>
        </w:tc>
      </w:tr>
      <w:tr w14:paraId="7B9D570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4F13A2E">
            <w:pPr>
              <w:spacing w:line="200" w:lineRule="exact"/>
              <w:rPr>
                <w:rFonts w:hint="default" w:ascii="Times New Roman" w:hAnsi="Times New Roman" w:cs="Times New Roman"/>
                <w:color w:val="000000" w:themeColor="text1"/>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3306449">
            <w:pPr>
              <w:spacing w:line="200" w:lineRule="exact"/>
              <w:rPr>
                <w:rFonts w:hint="default" w:ascii="Times New Roman" w:hAnsi="Times New Roman" w:cs="Times New Roman"/>
                <w:color w:val="000000" w:themeColor="text1"/>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72016A6">
            <w:pPr>
              <w:spacing w:line="200" w:lineRule="exact"/>
              <w:rPr>
                <w:rFonts w:hint="default" w:ascii="Times New Roman" w:hAnsi="Times New Roman" w:cs="Times New Roman"/>
                <w:color w:val="000000" w:themeColor="text1"/>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3DA417F">
            <w:pPr>
              <w:spacing w:line="200" w:lineRule="exact"/>
              <w:rPr>
                <w:rFonts w:hint="default" w:ascii="Times New Roman" w:hAnsi="Times New Roman" w:cs="Times New Roman"/>
                <w:color w:val="000000" w:themeColor="text1"/>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CE40763">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6C7C95B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86D3">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F957F6">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公用经费</w:t>
            </w:r>
          </w:p>
        </w:tc>
      </w:tr>
      <w:tr w14:paraId="7E8234A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6EC5">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F397D">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60510">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7A77">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4AD94">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C0945">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CAB5">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ADB6F">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87E02">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金额</w:t>
            </w:r>
          </w:p>
        </w:tc>
      </w:tr>
      <w:tr w14:paraId="6425F70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ABE9A">
            <w:pPr>
              <w:spacing w:line="192" w:lineRule="exact"/>
              <w:jc w:val="center"/>
              <w:rPr>
                <w:rFonts w:hint="default" w:ascii="Times New Roman" w:hAnsi="Times New Roman" w:cs="Times New Roman"/>
                <w:b/>
                <w:color w:val="000000" w:themeColor="text1"/>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775D3">
            <w:pPr>
              <w:spacing w:line="192" w:lineRule="exact"/>
              <w:jc w:val="center"/>
              <w:rPr>
                <w:rFonts w:hint="default" w:ascii="Times New Roman" w:hAnsi="Times New Roman" w:cs="Times New Roman"/>
                <w:b/>
                <w:color w:val="000000" w:themeColor="text1"/>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A638D">
            <w:pPr>
              <w:spacing w:line="192" w:lineRule="exact"/>
              <w:jc w:val="center"/>
              <w:rPr>
                <w:rFonts w:hint="default" w:ascii="Times New Roman" w:hAnsi="Times New Roman" w:cs="Times New Roman"/>
                <w:b/>
                <w:color w:val="000000" w:themeColor="text1"/>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E8BF">
            <w:pPr>
              <w:spacing w:line="192" w:lineRule="exact"/>
              <w:jc w:val="center"/>
              <w:rPr>
                <w:rFonts w:hint="default" w:ascii="Times New Roman" w:hAnsi="Times New Roman" w:cs="Times New Roman"/>
                <w:b/>
                <w:color w:val="000000" w:themeColor="text1"/>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BFB18">
            <w:pPr>
              <w:spacing w:line="192" w:lineRule="exact"/>
              <w:jc w:val="center"/>
              <w:rPr>
                <w:rFonts w:hint="default" w:ascii="Times New Roman" w:hAnsi="Times New Roman" w:cs="Times New Roman"/>
                <w:b/>
                <w:color w:val="000000" w:themeColor="text1"/>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5F380">
            <w:pPr>
              <w:spacing w:line="192" w:lineRule="exact"/>
              <w:jc w:val="center"/>
              <w:rPr>
                <w:rFonts w:hint="default" w:ascii="Times New Roman" w:hAnsi="Times New Roman" w:cs="Times New Roman"/>
                <w:b/>
                <w:color w:val="000000" w:themeColor="text1"/>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5FF0">
            <w:pPr>
              <w:spacing w:line="192" w:lineRule="exact"/>
              <w:jc w:val="center"/>
              <w:rPr>
                <w:rFonts w:hint="default" w:ascii="Times New Roman" w:hAnsi="Times New Roman" w:cs="Times New Roman"/>
                <w:b/>
                <w:color w:val="000000" w:themeColor="text1"/>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AFC82">
            <w:pPr>
              <w:spacing w:line="192" w:lineRule="exact"/>
              <w:jc w:val="center"/>
              <w:rPr>
                <w:rFonts w:hint="default" w:ascii="Times New Roman" w:hAnsi="Times New Roman" w:cs="Times New Roman"/>
                <w:b/>
                <w:color w:val="000000" w:themeColor="text1"/>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06413">
            <w:pPr>
              <w:spacing w:line="192" w:lineRule="exact"/>
              <w:jc w:val="center"/>
              <w:rPr>
                <w:rFonts w:hint="default" w:ascii="Times New Roman" w:hAnsi="Times New Roman" w:cs="Times New Roman"/>
                <w:b/>
                <w:color w:val="000000" w:themeColor="text1"/>
                <w:sz w:val="18"/>
                <w:szCs w:val="18"/>
              </w:rPr>
            </w:pPr>
          </w:p>
        </w:tc>
      </w:tr>
      <w:tr w14:paraId="401FC9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C83D">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7105">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0A0E">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371.48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7C18">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0D37">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D7B5">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81.01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0737">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DA98">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8E48">
            <w:pPr>
              <w:spacing w:line="192" w:lineRule="exact"/>
              <w:jc w:val="right"/>
              <w:textAlignment w:val="center"/>
              <w:rPr>
                <w:rFonts w:hint="default" w:ascii="Times New Roman" w:hAnsi="Times New Roman" w:cs="Times New Roman"/>
                <w:color w:val="000000" w:themeColor="text1"/>
                <w:sz w:val="18"/>
                <w:szCs w:val="18"/>
              </w:rPr>
            </w:pPr>
          </w:p>
        </w:tc>
      </w:tr>
      <w:tr w14:paraId="6B355D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BCC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76B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A6A7">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81.11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95C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E0F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1FE6">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10.26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3C8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7EC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5558">
            <w:pPr>
              <w:spacing w:line="192" w:lineRule="exact"/>
              <w:jc w:val="right"/>
              <w:textAlignment w:val="center"/>
              <w:rPr>
                <w:rFonts w:hint="default" w:ascii="Times New Roman" w:hAnsi="Times New Roman" w:cs="Times New Roman"/>
                <w:color w:val="000000" w:themeColor="text1"/>
                <w:sz w:val="18"/>
                <w:szCs w:val="18"/>
              </w:rPr>
            </w:pPr>
          </w:p>
        </w:tc>
      </w:tr>
      <w:tr w14:paraId="5E42E1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258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EC9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9CB9">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56.03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51C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CE4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7EE9">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2C9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7AF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FC95">
            <w:pPr>
              <w:spacing w:line="192" w:lineRule="exact"/>
              <w:jc w:val="right"/>
              <w:textAlignment w:val="center"/>
              <w:rPr>
                <w:rFonts w:hint="default" w:ascii="Times New Roman" w:hAnsi="Times New Roman" w:cs="Times New Roman"/>
                <w:color w:val="000000" w:themeColor="text1"/>
                <w:sz w:val="18"/>
                <w:szCs w:val="18"/>
              </w:rPr>
            </w:pPr>
          </w:p>
        </w:tc>
      </w:tr>
      <w:tr w14:paraId="0F7FA3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C49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552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BECA">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112.58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6F7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327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3997">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26D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A67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B8FD">
            <w:pPr>
              <w:spacing w:line="192" w:lineRule="exact"/>
              <w:jc w:val="right"/>
              <w:textAlignment w:val="center"/>
              <w:rPr>
                <w:rFonts w:hint="default" w:ascii="Times New Roman" w:hAnsi="Times New Roman" w:cs="Times New Roman"/>
                <w:color w:val="000000" w:themeColor="text1"/>
                <w:sz w:val="18"/>
                <w:szCs w:val="18"/>
              </w:rPr>
            </w:pPr>
          </w:p>
        </w:tc>
      </w:tr>
      <w:tr w14:paraId="210C84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F63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A2A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8D1C">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BCF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945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FE7E">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0.01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291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7CB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D71E">
            <w:pPr>
              <w:spacing w:line="192" w:lineRule="exact"/>
              <w:jc w:val="right"/>
              <w:textAlignment w:val="center"/>
              <w:rPr>
                <w:rFonts w:hint="default" w:ascii="Times New Roman" w:hAnsi="Times New Roman" w:cs="Times New Roman"/>
                <w:color w:val="000000" w:themeColor="text1"/>
                <w:sz w:val="18"/>
                <w:szCs w:val="18"/>
              </w:rPr>
            </w:pPr>
          </w:p>
        </w:tc>
      </w:tr>
      <w:tr w14:paraId="7FDD36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D4F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CCA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C173">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BF2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A18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954A">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0.44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F28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65E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92E3">
            <w:pPr>
              <w:spacing w:line="192" w:lineRule="exact"/>
              <w:jc w:val="right"/>
              <w:textAlignment w:val="center"/>
              <w:rPr>
                <w:rFonts w:hint="default" w:ascii="Times New Roman" w:hAnsi="Times New Roman" w:cs="Times New Roman"/>
                <w:color w:val="000000" w:themeColor="text1"/>
                <w:sz w:val="18"/>
                <w:szCs w:val="18"/>
              </w:rPr>
            </w:pPr>
          </w:p>
        </w:tc>
      </w:tr>
      <w:tr w14:paraId="3ED922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E3C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A2E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F82B">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35.94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A7B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EB8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2AD4">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4.89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809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46D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A751">
            <w:pPr>
              <w:spacing w:line="192" w:lineRule="exact"/>
              <w:jc w:val="right"/>
              <w:textAlignment w:val="center"/>
              <w:rPr>
                <w:rFonts w:hint="default" w:ascii="Times New Roman" w:hAnsi="Times New Roman" w:cs="Times New Roman"/>
                <w:color w:val="000000" w:themeColor="text1"/>
                <w:sz w:val="18"/>
                <w:szCs w:val="18"/>
              </w:rPr>
            </w:pPr>
          </w:p>
        </w:tc>
      </w:tr>
      <w:tr w14:paraId="32E248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218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0F1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FF0C">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24.76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E96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28F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DE65">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C24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813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701E">
            <w:pPr>
              <w:spacing w:line="192" w:lineRule="exact"/>
              <w:jc w:val="right"/>
              <w:textAlignment w:val="center"/>
              <w:rPr>
                <w:rFonts w:hint="default" w:ascii="Times New Roman" w:hAnsi="Times New Roman" w:cs="Times New Roman"/>
                <w:color w:val="000000" w:themeColor="text1"/>
                <w:sz w:val="18"/>
                <w:szCs w:val="18"/>
              </w:rPr>
            </w:pPr>
          </w:p>
        </w:tc>
      </w:tr>
      <w:tr w14:paraId="393AE4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7C7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07D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D842">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19.92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C60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303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A229">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5C7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CAC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5BAA">
            <w:pPr>
              <w:spacing w:line="192" w:lineRule="exact"/>
              <w:jc w:val="right"/>
              <w:textAlignment w:val="center"/>
              <w:rPr>
                <w:rFonts w:hint="default" w:ascii="Times New Roman" w:hAnsi="Times New Roman" w:cs="Times New Roman"/>
                <w:color w:val="000000" w:themeColor="text1"/>
                <w:sz w:val="18"/>
                <w:szCs w:val="18"/>
              </w:rPr>
            </w:pPr>
          </w:p>
        </w:tc>
      </w:tr>
      <w:tr w14:paraId="6EDBCE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A7E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F8C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5FB5">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257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080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8930">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C70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A20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2357">
            <w:pPr>
              <w:spacing w:line="192" w:lineRule="exact"/>
              <w:jc w:val="right"/>
              <w:textAlignment w:val="center"/>
              <w:rPr>
                <w:rFonts w:hint="default" w:ascii="Times New Roman" w:hAnsi="Times New Roman" w:cs="Times New Roman"/>
                <w:color w:val="000000" w:themeColor="text1"/>
                <w:sz w:val="18"/>
                <w:szCs w:val="18"/>
              </w:rPr>
            </w:pPr>
          </w:p>
        </w:tc>
      </w:tr>
      <w:tr w14:paraId="35FE30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DD8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2CC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E837">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4.36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4E0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901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E37C">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7.78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D30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6F0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8DDC">
            <w:pPr>
              <w:spacing w:line="192" w:lineRule="exact"/>
              <w:jc w:val="right"/>
              <w:textAlignment w:val="center"/>
              <w:rPr>
                <w:rFonts w:hint="default" w:ascii="Times New Roman" w:hAnsi="Times New Roman" w:cs="Times New Roman"/>
                <w:color w:val="000000" w:themeColor="text1"/>
                <w:sz w:val="18"/>
                <w:szCs w:val="18"/>
              </w:rPr>
            </w:pPr>
          </w:p>
        </w:tc>
      </w:tr>
      <w:tr w14:paraId="1FE33B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E13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A3C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47A3">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29.85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F5E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093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9447">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849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096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9E24">
            <w:pPr>
              <w:spacing w:line="192" w:lineRule="exact"/>
              <w:jc w:val="right"/>
              <w:textAlignment w:val="center"/>
              <w:rPr>
                <w:rFonts w:hint="default" w:ascii="Times New Roman" w:hAnsi="Times New Roman" w:cs="Times New Roman"/>
                <w:color w:val="000000" w:themeColor="text1"/>
                <w:sz w:val="18"/>
                <w:szCs w:val="18"/>
              </w:rPr>
            </w:pPr>
          </w:p>
        </w:tc>
      </w:tr>
      <w:tr w14:paraId="1CAAAC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19B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CBC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A5B5">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6.92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A40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06B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5623">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0.20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060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E08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A856">
            <w:pPr>
              <w:spacing w:line="192" w:lineRule="exact"/>
              <w:jc w:val="right"/>
              <w:textAlignment w:val="center"/>
              <w:rPr>
                <w:rFonts w:hint="default" w:ascii="Times New Roman" w:hAnsi="Times New Roman" w:cs="Times New Roman"/>
                <w:color w:val="000000" w:themeColor="text1"/>
                <w:sz w:val="18"/>
                <w:szCs w:val="18"/>
              </w:rPr>
            </w:pPr>
          </w:p>
        </w:tc>
      </w:tr>
      <w:tr w14:paraId="4E2538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1F8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A58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E299">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149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2F0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E3CD">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F1B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9DE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8131">
            <w:pPr>
              <w:spacing w:line="192" w:lineRule="exact"/>
              <w:jc w:val="right"/>
              <w:textAlignment w:val="center"/>
              <w:rPr>
                <w:rFonts w:hint="default" w:ascii="Times New Roman" w:hAnsi="Times New Roman" w:cs="Times New Roman"/>
                <w:color w:val="000000" w:themeColor="text1"/>
                <w:sz w:val="18"/>
                <w:szCs w:val="18"/>
              </w:rPr>
            </w:pPr>
          </w:p>
        </w:tc>
      </w:tr>
      <w:tr w14:paraId="6820A7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5AF1">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9C54">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A842">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63.26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CBC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72B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1263">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1D2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026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2305">
            <w:pPr>
              <w:spacing w:line="192" w:lineRule="exact"/>
              <w:jc w:val="right"/>
              <w:textAlignment w:val="center"/>
              <w:rPr>
                <w:rFonts w:hint="default" w:ascii="Times New Roman" w:hAnsi="Times New Roman" w:cs="Times New Roman"/>
                <w:color w:val="000000" w:themeColor="text1"/>
                <w:sz w:val="18"/>
                <w:szCs w:val="18"/>
              </w:rPr>
            </w:pPr>
          </w:p>
        </w:tc>
      </w:tr>
      <w:tr w14:paraId="25D865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BA1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931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4235">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979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D5D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205C">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FEE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9DF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7E3F">
            <w:pPr>
              <w:spacing w:line="192" w:lineRule="exact"/>
              <w:jc w:val="right"/>
              <w:textAlignment w:val="center"/>
              <w:rPr>
                <w:rFonts w:hint="default" w:ascii="Times New Roman" w:hAnsi="Times New Roman" w:cs="Times New Roman"/>
                <w:color w:val="000000" w:themeColor="text1"/>
                <w:sz w:val="18"/>
                <w:szCs w:val="18"/>
              </w:rPr>
            </w:pPr>
          </w:p>
        </w:tc>
      </w:tr>
      <w:tr w14:paraId="157702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3FE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25B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535E">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BE8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8F5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7FA5">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D47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3AC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807F">
            <w:pPr>
              <w:spacing w:line="192" w:lineRule="exact"/>
              <w:jc w:val="right"/>
              <w:textAlignment w:val="center"/>
              <w:rPr>
                <w:rFonts w:hint="default" w:ascii="Times New Roman" w:hAnsi="Times New Roman" w:cs="Times New Roman"/>
                <w:color w:val="000000" w:themeColor="text1"/>
                <w:sz w:val="18"/>
                <w:szCs w:val="18"/>
              </w:rPr>
            </w:pPr>
          </w:p>
        </w:tc>
      </w:tr>
      <w:tr w14:paraId="6160CF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CA3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535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8F63">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B5D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68C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3474">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12E6">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AFE5">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0A55">
            <w:pPr>
              <w:spacing w:line="192" w:lineRule="exact"/>
              <w:jc w:val="right"/>
              <w:textAlignment w:val="center"/>
              <w:rPr>
                <w:rFonts w:hint="default" w:ascii="Times New Roman" w:hAnsi="Times New Roman" w:cs="Times New Roman"/>
                <w:color w:val="000000" w:themeColor="text1"/>
                <w:sz w:val="18"/>
                <w:szCs w:val="18"/>
              </w:rPr>
            </w:pPr>
          </w:p>
        </w:tc>
      </w:tr>
      <w:tr w14:paraId="7E7329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30E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44D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44DD">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FEB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274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2B88">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FEE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B1E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5072">
            <w:pPr>
              <w:spacing w:line="192" w:lineRule="exact"/>
              <w:jc w:val="right"/>
              <w:textAlignment w:val="center"/>
              <w:rPr>
                <w:rFonts w:hint="default" w:ascii="Times New Roman" w:hAnsi="Times New Roman" w:cs="Times New Roman"/>
                <w:color w:val="000000" w:themeColor="text1"/>
                <w:sz w:val="18"/>
                <w:szCs w:val="18"/>
              </w:rPr>
            </w:pPr>
          </w:p>
        </w:tc>
      </w:tr>
      <w:tr w14:paraId="765BCF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580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383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AD1F">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55.71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A97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6B7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D95D">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FA4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36A4">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E905">
            <w:pPr>
              <w:spacing w:line="192" w:lineRule="exact"/>
              <w:jc w:val="right"/>
              <w:textAlignment w:val="center"/>
              <w:rPr>
                <w:rFonts w:hint="default" w:ascii="Times New Roman" w:hAnsi="Times New Roman" w:cs="Times New Roman"/>
                <w:color w:val="000000" w:themeColor="text1"/>
                <w:sz w:val="18"/>
                <w:szCs w:val="18"/>
              </w:rPr>
            </w:pPr>
          </w:p>
        </w:tc>
      </w:tr>
      <w:tr w14:paraId="3F0483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E01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F01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4DA0">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7E8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9B6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9174">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7.40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071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D88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5BD5">
            <w:pPr>
              <w:spacing w:line="192" w:lineRule="exact"/>
              <w:jc w:val="right"/>
              <w:textAlignment w:val="center"/>
              <w:rPr>
                <w:rFonts w:hint="default" w:ascii="Times New Roman" w:hAnsi="Times New Roman" w:cs="Times New Roman"/>
                <w:color w:val="000000" w:themeColor="text1"/>
                <w:sz w:val="18"/>
                <w:szCs w:val="18"/>
              </w:rPr>
            </w:pPr>
          </w:p>
        </w:tc>
      </w:tr>
      <w:tr w14:paraId="7BC929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F34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1431">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D56C">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2.03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681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809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D000">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A1E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C7C7">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ADC0">
            <w:pPr>
              <w:spacing w:line="192" w:lineRule="exact"/>
              <w:jc w:val="right"/>
              <w:textAlignment w:val="center"/>
              <w:rPr>
                <w:rFonts w:hint="default" w:ascii="Times New Roman" w:hAnsi="Times New Roman" w:cs="Times New Roman"/>
                <w:color w:val="000000" w:themeColor="text1"/>
                <w:sz w:val="18"/>
                <w:szCs w:val="18"/>
              </w:rPr>
            </w:pPr>
          </w:p>
        </w:tc>
      </w:tr>
      <w:tr w14:paraId="24B5B0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DBD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EC2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173C">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4C9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F57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FE31">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D52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6E4B">
            <w:pPr>
              <w:spacing w:line="192" w:lineRule="exact"/>
              <w:ind w:firstLine="180" w:firstLineChars="100"/>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98CD">
            <w:pPr>
              <w:spacing w:line="192" w:lineRule="exact"/>
              <w:jc w:val="right"/>
              <w:textAlignment w:val="center"/>
              <w:rPr>
                <w:rFonts w:hint="default" w:ascii="Times New Roman" w:hAnsi="Times New Roman" w:cs="Times New Roman"/>
                <w:color w:val="000000" w:themeColor="text1"/>
                <w:sz w:val="18"/>
                <w:szCs w:val="18"/>
              </w:rPr>
            </w:pPr>
          </w:p>
        </w:tc>
      </w:tr>
      <w:tr w14:paraId="4030DD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842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3E49">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E347">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5.52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9B7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2BD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1064">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F36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D94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5A39">
            <w:pPr>
              <w:spacing w:line="192" w:lineRule="exact"/>
              <w:jc w:val="right"/>
              <w:textAlignment w:val="center"/>
              <w:rPr>
                <w:rFonts w:hint="default" w:ascii="Times New Roman" w:hAnsi="Times New Roman" w:cs="Times New Roman"/>
                <w:color w:val="000000" w:themeColor="text1"/>
                <w:sz w:val="18"/>
                <w:szCs w:val="18"/>
              </w:rPr>
            </w:pPr>
          </w:p>
        </w:tc>
      </w:tr>
      <w:tr w14:paraId="5958D6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A97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DBE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6D74">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C8C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A7B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D6E5">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05AB">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7655">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F348">
            <w:pPr>
              <w:spacing w:line="192" w:lineRule="exact"/>
              <w:jc w:val="right"/>
              <w:textAlignment w:val="center"/>
              <w:rPr>
                <w:rFonts w:hint="default" w:ascii="Times New Roman" w:hAnsi="Times New Roman" w:cs="Times New Roman"/>
                <w:color w:val="000000" w:themeColor="text1"/>
                <w:sz w:val="18"/>
                <w:szCs w:val="18"/>
              </w:rPr>
            </w:pPr>
          </w:p>
        </w:tc>
      </w:tr>
      <w:tr w14:paraId="403800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ECD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EDB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6B97">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5D5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D29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FB3D">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13.93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CD7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E5F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514D">
            <w:pPr>
              <w:spacing w:line="192" w:lineRule="exact"/>
              <w:jc w:val="right"/>
              <w:textAlignment w:val="center"/>
              <w:rPr>
                <w:rFonts w:hint="default" w:ascii="Times New Roman" w:hAnsi="Times New Roman" w:cs="Times New Roman"/>
                <w:color w:val="000000" w:themeColor="text1"/>
                <w:sz w:val="18"/>
                <w:szCs w:val="18"/>
              </w:rPr>
            </w:pPr>
          </w:p>
        </w:tc>
      </w:tr>
      <w:tr w14:paraId="5FA6125A">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F44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B2F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A000">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A53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DC75">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D93F">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93F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E75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D374">
            <w:pPr>
              <w:spacing w:line="192" w:lineRule="exact"/>
              <w:jc w:val="right"/>
              <w:textAlignment w:val="center"/>
              <w:rPr>
                <w:rFonts w:hint="default" w:ascii="Times New Roman" w:hAnsi="Times New Roman" w:cs="Times New Roman"/>
                <w:color w:val="000000" w:themeColor="text1"/>
                <w:sz w:val="18"/>
                <w:szCs w:val="18"/>
              </w:rPr>
            </w:pPr>
          </w:p>
        </w:tc>
      </w:tr>
      <w:tr w14:paraId="3941A2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0477">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CCEB">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4E5AC">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030F">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AE8E">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D38B">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21.73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6C3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57BB">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5ADF">
            <w:pPr>
              <w:spacing w:line="192" w:lineRule="exact"/>
              <w:jc w:val="right"/>
              <w:textAlignment w:val="center"/>
              <w:rPr>
                <w:rFonts w:hint="default" w:ascii="Times New Roman" w:hAnsi="Times New Roman" w:cs="Times New Roman"/>
                <w:color w:val="000000" w:themeColor="text1"/>
                <w:sz w:val="18"/>
                <w:szCs w:val="18"/>
              </w:rPr>
            </w:pPr>
          </w:p>
        </w:tc>
      </w:tr>
      <w:tr w14:paraId="45B2E1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55ED">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9C17">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C1B76">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0C4C">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9EEE">
            <w:pPr>
              <w:spacing w:line="192" w:lineRule="exact"/>
              <w:textAlignment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DD10">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0556">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F75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5931">
            <w:pPr>
              <w:spacing w:line="192" w:lineRule="exact"/>
              <w:jc w:val="right"/>
              <w:textAlignment w:val="center"/>
              <w:rPr>
                <w:rFonts w:hint="default" w:ascii="Times New Roman" w:hAnsi="Times New Roman" w:cs="Times New Roman"/>
                <w:color w:val="000000" w:themeColor="text1"/>
                <w:sz w:val="18"/>
                <w:szCs w:val="18"/>
              </w:rPr>
            </w:pPr>
          </w:p>
        </w:tc>
      </w:tr>
      <w:tr w14:paraId="40180C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F687">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E467">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362F7E">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94CA">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4FD0">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49DF">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2D8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38CC">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0950">
            <w:pPr>
              <w:spacing w:line="192" w:lineRule="exact"/>
              <w:jc w:val="right"/>
              <w:textAlignment w:val="center"/>
              <w:rPr>
                <w:rFonts w:hint="default" w:ascii="Times New Roman" w:hAnsi="Times New Roman" w:cs="Times New Roman"/>
                <w:color w:val="000000" w:themeColor="text1"/>
                <w:sz w:val="18"/>
                <w:szCs w:val="18"/>
              </w:rPr>
            </w:pPr>
          </w:p>
        </w:tc>
      </w:tr>
      <w:tr w14:paraId="7942C8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4D39">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EC56">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D7467">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A4FD">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3E5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BDD7">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7F00">
            <w:pPr>
              <w:spacing w:line="192" w:lineRule="exact"/>
              <w:rPr>
                <w:rFonts w:hint="default" w:ascii="Times New Roman" w:hAnsi="Times New Roman" w:cs="Times New Roman"/>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F755">
            <w:pPr>
              <w:spacing w:line="192" w:lineRule="exact"/>
              <w:rPr>
                <w:rFonts w:hint="default" w:ascii="Times New Roman" w:hAnsi="Times New Roman" w:cs="Times New Roman"/>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8B1D">
            <w:pPr>
              <w:spacing w:line="192" w:lineRule="exact"/>
              <w:jc w:val="right"/>
              <w:rPr>
                <w:rFonts w:hint="default" w:ascii="Times New Roman" w:hAnsi="Times New Roman" w:cs="Times New Roman"/>
                <w:color w:val="000000" w:themeColor="text1"/>
                <w:sz w:val="18"/>
                <w:szCs w:val="18"/>
              </w:rPr>
            </w:pPr>
          </w:p>
        </w:tc>
      </w:tr>
      <w:tr w14:paraId="7A5F1B6B">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3925">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A3CA">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D299B">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A9B2">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FD9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21A2">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543">
            <w:pPr>
              <w:spacing w:line="192" w:lineRule="exact"/>
              <w:rPr>
                <w:rFonts w:hint="default" w:ascii="Times New Roman" w:hAnsi="Times New Roman" w:cs="Times New Roman"/>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16DC">
            <w:pPr>
              <w:spacing w:line="192" w:lineRule="exact"/>
              <w:rPr>
                <w:rFonts w:hint="default" w:ascii="Times New Roman" w:hAnsi="Times New Roman" w:cs="Times New Roman"/>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80E4">
            <w:pPr>
              <w:spacing w:line="192" w:lineRule="exact"/>
              <w:jc w:val="right"/>
              <w:rPr>
                <w:rFonts w:hint="default" w:ascii="Times New Roman" w:hAnsi="Times New Roman" w:cs="Times New Roman"/>
                <w:color w:val="000000" w:themeColor="text1"/>
                <w:sz w:val="18"/>
                <w:szCs w:val="18"/>
              </w:rPr>
            </w:pPr>
          </w:p>
        </w:tc>
      </w:tr>
      <w:tr w14:paraId="65010956">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633D">
            <w:pPr>
              <w:spacing w:line="192" w:lineRule="exact"/>
              <w:rPr>
                <w:rFonts w:hint="default" w:ascii="Times New Roman" w:hAnsi="Times New Roman" w:cs="Times New Roman"/>
                <w:color w:val="000000" w:themeColor="text1"/>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D9D4">
            <w:pPr>
              <w:spacing w:line="192" w:lineRule="exact"/>
              <w:rPr>
                <w:rFonts w:hint="default" w:ascii="Times New Roman" w:hAnsi="Times New Roman" w:cs="Times New Roman"/>
                <w:color w:val="000000" w:themeColor="text1"/>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C4A39">
            <w:pPr>
              <w:spacing w:line="192" w:lineRule="exact"/>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FCD8">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5B63">
            <w:pPr>
              <w:spacing w:line="192" w:lineRule="exac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0071">
            <w:pPr>
              <w:spacing w:line="192" w:lineRule="exact"/>
              <w:jc w:val="right"/>
              <w:textAlignment w:val="center"/>
              <w:rPr>
                <w:rFonts w:hint="default" w:ascii="Times New Roman" w:hAnsi="Times New Roman" w:cs="Times New Roman"/>
                <w:color w:val="000000" w:themeColor="text1"/>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67D1">
            <w:pPr>
              <w:spacing w:line="192" w:lineRule="exact"/>
              <w:rPr>
                <w:rFonts w:hint="default" w:ascii="Times New Roman" w:hAnsi="Times New Roman" w:cs="Times New Roman"/>
                <w:color w:val="000000" w:themeColor="text1"/>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8230">
            <w:pPr>
              <w:spacing w:line="192" w:lineRule="exact"/>
              <w:rPr>
                <w:rFonts w:hint="default" w:ascii="Times New Roman" w:hAnsi="Times New Roman" w:cs="Times New Roman"/>
                <w:color w:val="000000" w:themeColor="text1"/>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D0A0">
            <w:pPr>
              <w:spacing w:line="192" w:lineRule="exact"/>
              <w:jc w:val="right"/>
              <w:rPr>
                <w:rFonts w:hint="default" w:ascii="Times New Roman" w:hAnsi="Times New Roman" w:cs="Times New Roman"/>
                <w:color w:val="000000" w:themeColor="text1"/>
                <w:sz w:val="18"/>
                <w:szCs w:val="18"/>
              </w:rPr>
            </w:pPr>
          </w:p>
        </w:tc>
      </w:tr>
      <w:tr w14:paraId="3EDB46C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9BCF">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39180">
            <w:pPr>
              <w:spacing w:line="192" w:lineRule="exact"/>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434.74</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799E">
            <w:pPr>
              <w:spacing w:line="192" w:lineRule="exact"/>
              <w:jc w:val="center"/>
              <w:textAlignment w:val="center"/>
              <w:rPr>
                <w:rFonts w:hint="default" w:ascii="Times New Roman" w:hAnsi="Times New Roman" w:cs="Times New Roman"/>
                <w:b/>
                <w:color w:val="000000" w:themeColor="text1"/>
                <w:sz w:val="18"/>
                <w:szCs w:val="18"/>
              </w:rPr>
            </w:pPr>
            <w:r>
              <w:rPr>
                <w:rFonts w:hint="default" w:ascii="Times New Roman" w:hAnsi="Times New Roman" w:cs="Times New Roman"/>
                <w:b/>
                <w:color w:val="000000" w:themeColor="text1"/>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C525">
            <w:pPr>
              <w:spacing w:line="192" w:lineRule="exact"/>
              <w:jc w:val="right"/>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81.01</w:t>
            </w:r>
          </w:p>
        </w:tc>
      </w:tr>
    </w:tbl>
    <w:p w14:paraId="026A933A">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备注：1.本表反映单位本年度一般公共预算财政拨款基本支出明细情况。</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t xml:space="preserve">      2.本套报表金额单位转换时可能存在尾数误差。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1"/>
          <w:szCs w:val="21"/>
        </w:rPr>
        <w:br w:type="page"/>
      </w:r>
    </w:p>
    <w:tbl>
      <w:tblPr>
        <w:tblStyle w:val="10"/>
        <w:tblW w:w="5000" w:type="pct"/>
        <w:tblInd w:w="0" w:type="dxa"/>
        <w:tblLayout w:type="fixed"/>
        <w:tblCellMar>
          <w:top w:w="0" w:type="dxa"/>
          <w:left w:w="0" w:type="dxa"/>
          <w:bottom w:w="0" w:type="dxa"/>
          <w:right w:w="0" w:type="dxa"/>
        </w:tblCellMar>
      </w:tblPr>
      <w:tblGrid>
        <w:gridCol w:w="1200"/>
        <w:gridCol w:w="3268"/>
        <w:gridCol w:w="1547"/>
        <w:gridCol w:w="1547"/>
        <w:gridCol w:w="1547"/>
        <w:gridCol w:w="1547"/>
        <w:gridCol w:w="1605"/>
        <w:gridCol w:w="1672"/>
      </w:tblGrid>
      <w:tr w14:paraId="37338E5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E67322">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政府性基金预算财政拨款收入支出决算表</w:t>
            </w:r>
          </w:p>
        </w:tc>
      </w:tr>
      <w:tr w14:paraId="4A33ECB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9C14879">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B3A0E11">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26364A">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7E28D5">
            <w:pPr>
              <w:rPr>
                <w:rFonts w:hint="default" w:ascii="Times New Roman" w:hAnsi="Times New Roman" w:cs="Times New Roman"/>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0115A23">
            <w:pPr>
              <w:rPr>
                <w:rFonts w:hint="default" w:ascii="Times New Roman" w:hAnsi="Times New Roman" w:cs="Times New Roman"/>
                <w:color w:val="000000" w:themeColor="text1"/>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504CFB9">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07</w:t>
            </w:r>
            <w:r>
              <w:rPr>
                <w:rFonts w:hint="default" w:ascii="Times New Roman" w:hAnsi="Times New Roman" w:cs="Times New Roman"/>
                <w:color w:val="000000" w:themeColor="text1"/>
                <w:sz w:val="20"/>
                <w:szCs w:val="20"/>
              </w:rPr>
              <w:t>表</w:t>
            </w:r>
          </w:p>
        </w:tc>
      </w:tr>
      <w:tr w14:paraId="3F65197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5FB0F1C">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F195C3">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9CFADF">
            <w:pPr>
              <w:rPr>
                <w:rFonts w:hint="default" w:ascii="Times New Roman" w:hAnsi="Times New Roman" w:cs="Times New Roman"/>
                <w:color w:val="000000" w:themeColor="text1"/>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82A609">
            <w:pPr>
              <w:rPr>
                <w:rFonts w:hint="default" w:ascii="Times New Roman" w:hAnsi="Times New Roman" w:cs="Times New Roman"/>
                <w:color w:val="000000" w:themeColor="text1"/>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744538E">
            <w:pPr>
              <w:rPr>
                <w:rFonts w:hint="default" w:ascii="Times New Roman" w:hAnsi="Times New Roman" w:cs="Times New Roman"/>
                <w:color w:val="000000" w:themeColor="text1"/>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9D993F4">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4E3A465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71EB">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6BECB">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8C99">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050247">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0181">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年末结转和结余</w:t>
            </w:r>
          </w:p>
        </w:tc>
      </w:tr>
      <w:tr w14:paraId="09C2A8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2497">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09D4">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62ACF5">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309E">
            <w:pPr>
              <w:jc w:val="center"/>
              <w:rPr>
                <w:rFonts w:hint="default" w:ascii="Times New Roman" w:hAnsi="Times New Roman" w:cs="Times New Roman"/>
                <w:b/>
                <w:color w:val="000000" w:themeColor="text1"/>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03BF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BB43F">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3153E">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E1E8">
            <w:pPr>
              <w:jc w:val="center"/>
              <w:rPr>
                <w:rFonts w:hint="default" w:ascii="Times New Roman" w:hAnsi="Times New Roman" w:cs="Times New Roman"/>
                <w:b/>
                <w:color w:val="000000" w:themeColor="text1"/>
                <w:sz w:val="20"/>
                <w:szCs w:val="20"/>
              </w:rPr>
            </w:pPr>
          </w:p>
        </w:tc>
      </w:tr>
      <w:tr w14:paraId="76FCD60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CDDB9">
            <w:pPr>
              <w:jc w:val="center"/>
              <w:rPr>
                <w:rFonts w:hint="default" w:ascii="Times New Roman" w:hAnsi="Times New Roman" w:cs="Times New Roman"/>
                <w:b/>
                <w:color w:val="000000" w:themeColor="text1"/>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70D0D">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1D65C5">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648A">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9853F">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D7BF4">
            <w:pPr>
              <w:jc w:val="center"/>
              <w:rPr>
                <w:rFonts w:hint="default" w:ascii="Times New Roman" w:hAnsi="Times New Roman" w:cs="Times New Roman"/>
                <w:b/>
                <w:color w:val="000000" w:themeColor="text1"/>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A18F6">
            <w:pPr>
              <w:jc w:val="center"/>
              <w:rPr>
                <w:rFonts w:hint="default" w:ascii="Times New Roman" w:hAnsi="Times New Roman" w:cs="Times New Roman"/>
                <w:b/>
                <w:color w:val="000000" w:themeColor="text1"/>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1316">
            <w:pPr>
              <w:jc w:val="center"/>
              <w:rPr>
                <w:rFonts w:hint="default" w:ascii="Times New Roman" w:hAnsi="Times New Roman" w:cs="Times New Roman"/>
                <w:b/>
                <w:color w:val="000000" w:themeColor="text1"/>
                <w:sz w:val="20"/>
                <w:szCs w:val="20"/>
              </w:rPr>
            </w:pPr>
          </w:p>
        </w:tc>
      </w:tr>
      <w:tr w14:paraId="7A75D8DE">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B6FA">
            <w:pPr>
              <w:jc w:val="center"/>
              <w:rPr>
                <w:rFonts w:hint="default" w:ascii="Times New Roman" w:hAnsi="Times New Roman" w:cs="Times New Roman"/>
                <w:b/>
                <w:color w:val="000000" w:themeColor="text1"/>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F295A">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969481">
            <w:pPr>
              <w:jc w:val="center"/>
              <w:rPr>
                <w:rFonts w:hint="default" w:ascii="Times New Roman" w:hAnsi="Times New Roman" w:cs="Times New Roman"/>
                <w:b/>
                <w:color w:val="000000" w:themeColor="text1"/>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BF699">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1F637">
            <w:pPr>
              <w:jc w:val="center"/>
              <w:rPr>
                <w:rFonts w:hint="default" w:ascii="Times New Roman" w:hAnsi="Times New Roman" w:cs="Times New Roman"/>
                <w:b/>
                <w:color w:val="000000" w:themeColor="text1"/>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5717C">
            <w:pPr>
              <w:jc w:val="center"/>
              <w:rPr>
                <w:rFonts w:hint="default" w:ascii="Times New Roman" w:hAnsi="Times New Roman" w:cs="Times New Roman"/>
                <w:b/>
                <w:color w:val="000000" w:themeColor="text1"/>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CC180">
            <w:pPr>
              <w:jc w:val="center"/>
              <w:rPr>
                <w:rFonts w:hint="default" w:ascii="Times New Roman" w:hAnsi="Times New Roman" w:cs="Times New Roman"/>
                <w:b/>
                <w:color w:val="000000" w:themeColor="text1"/>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A3A4">
            <w:pPr>
              <w:jc w:val="center"/>
              <w:rPr>
                <w:rFonts w:hint="default" w:ascii="Times New Roman" w:hAnsi="Times New Roman" w:cs="Times New Roman"/>
                <w:b/>
                <w:color w:val="000000" w:themeColor="text1"/>
                <w:sz w:val="20"/>
                <w:szCs w:val="20"/>
              </w:rPr>
            </w:pPr>
          </w:p>
        </w:tc>
      </w:tr>
      <w:tr w14:paraId="3CE0743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2174">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DEB2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42E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5C8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7EE51">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5188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F3B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3E1172C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C515">
            <w:pPr>
              <w:jc w:val="both"/>
              <w:textAlignment w:val="center"/>
              <w:rPr>
                <w:rFonts w:hint="default" w:ascii="Times New Roman" w:hAnsi="Times New Roman" w:cs="Times New Roman"/>
                <w:color w:val="000000" w:themeColor="text1"/>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D2760">
            <w:pPr>
              <w:jc w:val="both"/>
              <w:textAlignment w:val="center"/>
              <w:rPr>
                <w:rFonts w:hint="default" w:ascii="Times New Roman" w:hAnsi="Times New Roman" w:cs="Times New Roman"/>
                <w:color w:val="000000" w:themeColor="text1"/>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CF1A5">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1144">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DB2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696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29AE">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863A">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bl>
    <w:p w14:paraId="0C0476AE">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7AE046F9">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10"/>
        <w:tblW w:w="5000" w:type="pct"/>
        <w:tblInd w:w="0" w:type="dxa"/>
        <w:tblLayout w:type="fixed"/>
        <w:tblCellMar>
          <w:top w:w="0" w:type="dxa"/>
          <w:left w:w="0" w:type="dxa"/>
          <w:bottom w:w="0" w:type="dxa"/>
          <w:right w:w="0" w:type="dxa"/>
        </w:tblCellMar>
      </w:tblPr>
      <w:tblGrid>
        <w:gridCol w:w="1176"/>
        <w:gridCol w:w="3288"/>
        <w:gridCol w:w="2976"/>
        <w:gridCol w:w="173"/>
        <w:gridCol w:w="3149"/>
        <w:gridCol w:w="78"/>
        <w:gridCol w:w="3093"/>
      </w:tblGrid>
      <w:tr w14:paraId="39E96F5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A9E545E">
            <w:pPr>
              <w:jc w:val="center"/>
              <w:textAlignment w:val="bottom"/>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国有资本经营预算财政拨款支出决算表</w:t>
            </w:r>
          </w:p>
        </w:tc>
      </w:tr>
      <w:tr w14:paraId="74EAFD1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259FF28">
            <w:pPr>
              <w:spacing w:line="280" w:lineRule="exact"/>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w:t>
            </w:r>
            <w:r>
              <w:rPr>
                <w:rFonts w:hint="default" w:ascii="Times New Roman" w:hAnsi="Times New Roman" w:cs="Times New Roman"/>
                <w:color w:val="000000" w:themeColor="text1"/>
                <w:sz w:val="20"/>
              </w:rPr>
              <w:t>丰都县人力资源和社会保障局（本级）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6472C10">
            <w:pPr>
              <w:rPr>
                <w:rFonts w:hint="default" w:ascii="Times New Roman" w:hAnsi="Times New Roman" w:cs="Times New Roman"/>
                <w:color w:val="000000" w:themeColor="text1"/>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4A18FFB">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公开</w:t>
            </w:r>
            <w:r>
              <w:rPr>
                <w:rFonts w:hint="default" w:ascii="Times New Roman" w:hAnsi="Times New Roman" w:cs="Times New Roman"/>
                <w:color w:val="000000" w:themeColor="text1"/>
                <w:sz w:val="20"/>
                <w:szCs w:val="20"/>
              </w:rPr>
              <w:t>08</w:t>
            </w:r>
            <w:r>
              <w:rPr>
                <w:rFonts w:hint="default" w:ascii="Times New Roman" w:hAnsi="Times New Roman" w:cs="Times New Roman"/>
                <w:color w:val="000000" w:themeColor="text1"/>
                <w:sz w:val="20"/>
                <w:szCs w:val="20"/>
              </w:rPr>
              <w:t>表</w:t>
            </w:r>
          </w:p>
        </w:tc>
      </w:tr>
      <w:tr w14:paraId="32A92A0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8E89E91">
            <w:pPr>
              <w:rPr>
                <w:rFonts w:hint="default" w:ascii="Times New Roman" w:hAnsi="Times New Roman" w:cs="Times New Roman"/>
                <w:color w:val="000000" w:themeColor="text1"/>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AE7F30">
            <w:pPr>
              <w:rPr>
                <w:rFonts w:hint="default" w:ascii="Times New Roman" w:hAnsi="Times New Roman" w:cs="Times New Roman"/>
                <w:color w:val="000000" w:themeColor="text1"/>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8C0E769">
            <w:pPr>
              <w:spacing w:line="280" w:lineRule="exact"/>
              <w:jc w:val="right"/>
              <w:textAlignment w:val="bottom"/>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单位：万元</w:t>
            </w:r>
          </w:p>
        </w:tc>
      </w:tr>
      <w:tr w14:paraId="1243F85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213170">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4D82F">
            <w:pPr>
              <w:jc w:val="center"/>
              <w:textAlignment w:val="bottom"/>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本年支出</w:t>
            </w:r>
          </w:p>
        </w:tc>
      </w:tr>
      <w:tr w14:paraId="0F8A4BD9">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E86BD">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8121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82A0">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AABFE">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84249">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项目支出</w:t>
            </w:r>
          </w:p>
        </w:tc>
      </w:tr>
      <w:tr w14:paraId="2EF8B4C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1C9FA">
            <w:pPr>
              <w:jc w:val="center"/>
              <w:rPr>
                <w:rFonts w:hint="default" w:ascii="Times New Roman" w:hAnsi="Times New Roman" w:cs="Times New Roman"/>
                <w:b/>
                <w:color w:val="000000" w:themeColor="text1"/>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5A229">
            <w:pPr>
              <w:jc w:val="center"/>
              <w:rPr>
                <w:rFonts w:hint="default" w:ascii="Times New Roman" w:hAnsi="Times New Roman" w:cs="Times New Roman"/>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254C">
            <w:pPr>
              <w:jc w:val="center"/>
              <w:rPr>
                <w:rFonts w:hint="default" w:ascii="Times New Roman" w:hAnsi="Times New Roman" w:cs="Times New Roman"/>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9F2DE">
            <w:pPr>
              <w:jc w:val="center"/>
              <w:rPr>
                <w:rFonts w:hint="default" w:ascii="Times New Roman" w:hAnsi="Times New Roman" w:cs="Times New Roman"/>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E4040">
            <w:pPr>
              <w:jc w:val="center"/>
              <w:rPr>
                <w:rFonts w:hint="default" w:ascii="Times New Roman" w:hAnsi="Times New Roman" w:cs="Times New Roman"/>
                <w:b/>
                <w:color w:val="000000" w:themeColor="text1"/>
                <w:sz w:val="20"/>
                <w:szCs w:val="20"/>
              </w:rPr>
            </w:pPr>
          </w:p>
        </w:tc>
      </w:tr>
      <w:tr w14:paraId="625C6FE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A685">
            <w:pPr>
              <w:jc w:val="center"/>
              <w:rPr>
                <w:rFonts w:hint="default" w:ascii="Times New Roman" w:hAnsi="Times New Roman" w:cs="Times New Roman"/>
                <w:b/>
                <w:color w:val="000000" w:themeColor="text1"/>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9434A">
            <w:pPr>
              <w:jc w:val="center"/>
              <w:rPr>
                <w:rFonts w:hint="default" w:ascii="Times New Roman" w:hAnsi="Times New Roman" w:cs="Times New Roman"/>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33DA">
            <w:pPr>
              <w:jc w:val="center"/>
              <w:rPr>
                <w:rFonts w:hint="default" w:ascii="Times New Roman" w:hAnsi="Times New Roman" w:cs="Times New Roman"/>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60C36">
            <w:pPr>
              <w:jc w:val="center"/>
              <w:rPr>
                <w:rFonts w:hint="default" w:ascii="Times New Roman" w:hAnsi="Times New Roman" w:cs="Times New Roman"/>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4EBEF">
            <w:pPr>
              <w:jc w:val="center"/>
              <w:rPr>
                <w:rFonts w:hint="default" w:ascii="Times New Roman" w:hAnsi="Times New Roman" w:cs="Times New Roman"/>
                <w:b/>
                <w:color w:val="000000" w:themeColor="text1"/>
                <w:sz w:val="20"/>
                <w:szCs w:val="20"/>
              </w:rPr>
            </w:pPr>
          </w:p>
        </w:tc>
      </w:tr>
      <w:tr w14:paraId="143453A6">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8CED">
            <w:pPr>
              <w:jc w:val="center"/>
              <w:rPr>
                <w:rFonts w:hint="default" w:ascii="Times New Roman" w:hAnsi="Times New Roman" w:cs="Times New Roman"/>
                <w:b/>
                <w:color w:val="000000" w:themeColor="text1"/>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E4EA8">
            <w:pPr>
              <w:jc w:val="center"/>
              <w:rPr>
                <w:rFonts w:hint="default" w:ascii="Times New Roman" w:hAnsi="Times New Roman" w:cs="Times New Roman"/>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7F23">
            <w:pPr>
              <w:jc w:val="center"/>
              <w:rPr>
                <w:rFonts w:hint="default" w:ascii="Times New Roman" w:hAnsi="Times New Roman" w:cs="Times New Roman"/>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7A8D8">
            <w:pPr>
              <w:jc w:val="center"/>
              <w:rPr>
                <w:rFonts w:hint="default" w:ascii="Times New Roman" w:hAnsi="Times New Roman" w:cs="Times New Roman"/>
                <w:b/>
                <w:color w:val="000000" w:themeColor="text1"/>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C2245">
            <w:pPr>
              <w:jc w:val="center"/>
              <w:rPr>
                <w:rFonts w:hint="default" w:ascii="Times New Roman" w:hAnsi="Times New Roman" w:cs="Times New Roman"/>
                <w:b/>
                <w:color w:val="000000" w:themeColor="text1"/>
                <w:sz w:val="20"/>
                <w:szCs w:val="20"/>
              </w:rPr>
            </w:pPr>
          </w:p>
        </w:tc>
      </w:tr>
      <w:tr w14:paraId="6F65539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894C">
            <w:pPr>
              <w:jc w:val="center"/>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5940C">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67740">
            <w:pPr>
              <w:jc w:val="right"/>
              <w:rPr>
                <w:rFonts w:hint="default" w:ascii="Times New Roman" w:hAnsi="Times New Roman" w:cs="Times New Roman"/>
                <w:b/>
                <w:color w:val="000000" w:themeColor="text1"/>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F4322">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b/>
                <w:bCs/>
                <w:color w:val="000000" w:themeColor="text1"/>
                <w:sz w:val="20"/>
                <w:szCs w:val="20"/>
              </w:rPr>
              <w:t>0.00</w:t>
            </w:r>
          </w:p>
        </w:tc>
      </w:tr>
      <w:tr w14:paraId="4AEE9137">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5A01">
            <w:pPr>
              <w:textAlignment w:val="center"/>
              <w:rPr>
                <w:rFonts w:hint="default" w:ascii="Times New Roman" w:hAnsi="Times New Roman" w:cs="Times New Roman"/>
                <w:color w:val="000000" w:themeColor="text1"/>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BD45">
            <w:pPr>
              <w:textAlignment w:val="center"/>
              <w:rPr>
                <w:rFonts w:hint="default" w:ascii="Times New Roman" w:hAnsi="Times New Roman" w:cs="Times New Roman"/>
                <w:color w:val="000000" w:themeColor="text1"/>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D6A3">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D0491">
            <w:pPr>
              <w:jc w:val="right"/>
              <w:rPr>
                <w:rFonts w:hint="default" w:ascii="Times New Roman" w:hAnsi="Times New Roman" w:cs="Times New Roman"/>
                <w:b/>
                <w:color w:val="000000" w:themeColor="text1"/>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3FA7B">
            <w:pPr>
              <w:wordWrap w:val="0"/>
              <w:jc w:val="right"/>
              <w:textAlignment w:val="center"/>
              <w:rPr>
                <w:rFonts w:hint="default" w:ascii="Times New Roman" w:hAnsi="Times New Roman" w:cs="Times New Roman"/>
                <w:b/>
                <w:color w:val="000000" w:themeColor="text1"/>
                <w:sz w:val="20"/>
                <w:szCs w:val="20"/>
              </w:rPr>
            </w:pPr>
            <w:r>
              <w:rPr>
                <w:rFonts w:hint="default" w:ascii="Times New Roman" w:hAnsi="Times New Roman" w:cs="Times New Roman"/>
                <w:color w:val="000000" w:themeColor="text1"/>
                <w:sz w:val="20"/>
                <w:szCs w:val="20"/>
              </w:rPr>
              <w:t>0.00</w:t>
            </w:r>
          </w:p>
        </w:tc>
      </w:tr>
    </w:tbl>
    <w:p w14:paraId="49D8954E">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0"/>
          <w:szCs w:val="20"/>
        </w:rPr>
        <w:t>备注：本表反映单位本年度国有资本经营预算财政拨款支出情况。本单位无国有资本经营收支，故本表无数据。</w:t>
      </w:r>
      <w:r>
        <w:rPr>
          <w:rFonts w:hint="default" w:ascii="Times New Roman" w:hAnsi="Times New Roman" w:cs="Times New Roman"/>
          <w:color w:val="000000" w:themeColor="text1"/>
          <w:sz w:val="20"/>
          <w:szCs w:val="20"/>
        </w:rPr>
        <w:br w:type="textWrapping"/>
      </w:r>
      <w:r>
        <w:rPr>
          <w:rFonts w:hint="default" w:ascii="Times New Roman" w:hAnsi="Times New Roman" w:cs="Times New Roman"/>
          <w:color w:val="000000" w:themeColor="text1"/>
          <w:sz w:val="20"/>
          <w:szCs w:val="20"/>
        </w:rPr>
        <w:br w:type="textWrapping"/>
      </w:r>
    </w:p>
    <w:p w14:paraId="6BEFF596">
      <w:pP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br w:type="page"/>
      </w:r>
    </w:p>
    <w:tbl>
      <w:tblPr>
        <w:tblStyle w:val="10"/>
        <w:tblW w:w="4611" w:type="pct"/>
        <w:tblInd w:w="0" w:type="dxa"/>
        <w:tblLayout w:type="fixed"/>
        <w:tblCellMar>
          <w:top w:w="0" w:type="dxa"/>
          <w:left w:w="170" w:type="dxa"/>
          <w:bottom w:w="0" w:type="dxa"/>
          <w:right w:w="170" w:type="dxa"/>
        </w:tblCellMar>
      </w:tblPr>
      <w:tblGrid>
        <w:gridCol w:w="2888"/>
        <w:gridCol w:w="2197"/>
        <w:gridCol w:w="2159"/>
        <w:gridCol w:w="3338"/>
        <w:gridCol w:w="2267"/>
      </w:tblGrid>
      <w:tr w14:paraId="63C1AD2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E8508F5">
            <w:pPr>
              <w:spacing w:line="400" w:lineRule="exact"/>
              <w:jc w:val="center"/>
              <w:textAlignment w:val="bottom"/>
              <w:rPr>
                <w:rFonts w:hint="default" w:ascii="Times New Roman" w:hAnsi="Times New Roman" w:cs="Times New Roman"/>
                <w:b/>
                <w:color w:val="000000" w:themeColor="text1"/>
                <w:kern w:val="2"/>
                <w:sz w:val="32"/>
                <w:szCs w:val="32"/>
              </w:rPr>
            </w:pPr>
            <w:r>
              <w:rPr>
                <w:rFonts w:hint="default" w:ascii="Times New Roman" w:hAnsi="Times New Roman" w:cs="Times New Roman"/>
                <w:b/>
                <w:color w:val="000000" w:themeColor="text1"/>
                <w:kern w:val="2"/>
                <w:sz w:val="32"/>
                <w:szCs w:val="32"/>
              </w:rPr>
              <w:t>机构运行信息表</w:t>
            </w:r>
          </w:p>
        </w:tc>
      </w:tr>
      <w:tr w14:paraId="2CA3668C">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0AB2B33">
            <w:pPr>
              <w:spacing w:line="280" w:lineRule="exact"/>
              <w:rPr>
                <w:rFonts w:hint="default" w:ascii="Times New Roman" w:hAnsi="Times New Roman" w:cs="Times New Roman"/>
                <w:color w:val="000000" w:themeColor="text1"/>
                <w:kern w:val="2"/>
                <w:sz w:val="20"/>
                <w:szCs w:val="20"/>
              </w:rPr>
            </w:pPr>
          </w:p>
        </w:tc>
        <w:tc>
          <w:tcPr>
            <w:tcW w:w="854" w:type="pct"/>
            <w:shd w:val="clear" w:color="auto" w:fill="auto"/>
            <w:noWrap/>
            <w:tcMar>
              <w:top w:w="15" w:type="dxa"/>
              <w:left w:w="15" w:type="dxa"/>
              <w:right w:w="15" w:type="dxa"/>
            </w:tcMar>
            <w:vAlign w:val="bottom"/>
          </w:tcPr>
          <w:p w14:paraId="5946CB2C">
            <w:pPr>
              <w:spacing w:line="280" w:lineRule="exact"/>
              <w:jc w:val="center"/>
              <w:rPr>
                <w:rFonts w:hint="default" w:ascii="Times New Roman" w:hAnsi="Times New Roman" w:cs="Times New Roman"/>
                <w:color w:val="000000" w:themeColor="text1"/>
                <w:kern w:val="2"/>
                <w:sz w:val="20"/>
                <w:szCs w:val="20"/>
              </w:rPr>
            </w:pPr>
          </w:p>
        </w:tc>
        <w:tc>
          <w:tcPr>
            <w:tcW w:w="840" w:type="pct"/>
            <w:shd w:val="clear" w:color="auto" w:fill="auto"/>
            <w:noWrap/>
            <w:tcMar>
              <w:top w:w="15" w:type="dxa"/>
              <w:left w:w="15" w:type="dxa"/>
              <w:right w:w="15" w:type="dxa"/>
            </w:tcMar>
            <w:vAlign w:val="bottom"/>
          </w:tcPr>
          <w:p w14:paraId="3892EFE8">
            <w:pPr>
              <w:spacing w:line="280" w:lineRule="exact"/>
              <w:jc w:val="right"/>
              <w:rPr>
                <w:rFonts w:hint="default" w:ascii="Times New Roman" w:hAnsi="Times New Roman" w:cs="Times New Roman"/>
                <w:color w:val="000000" w:themeColor="text1"/>
                <w:kern w:val="2"/>
                <w:sz w:val="20"/>
                <w:szCs w:val="20"/>
              </w:rPr>
            </w:pPr>
          </w:p>
        </w:tc>
        <w:tc>
          <w:tcPr>
            <w:tcW w:w="1299" w:type="pct"/>
            <w:shd w:val="clear" w:color="auto" w:fill="auto"/>
            <w:noWrap/>
            <w:tcMar>
              <w:top w:w="15" w:type="dxa"/>
              <w:left w:w="15" w:type="dxa"/>
              <w:right w:w="15" w:type="dxa"/>
            </w:tcMar>
            <w:vAlign w:val="bottom"/>
          </w:tcPr>
          <w:p w14:paraId="2BEB3C42">
            <w:pPr>
              <w:spacing w:line="280" w:lineRule="exact"/>
              <w:rPr>
                <w:rFonts w:hint="default" w:ascii="Times New Roman" w:hAnsi="Times New Roman" w:cs="Times New Roman"/>
                <w:color w:val="000000" w:themeColor="text1"/>
                <w:kern w:val="2"/>
                <w:sz w:val="20"/>
                <w:szCs w:val="20"/>
              </w:rPr>
            </w:pPr>
          </w:p>
        </w:tc>
        <w:tc>
          <w:tcPr>
            <w:tcW w:w="879" w:type="pct"/>
            <w:shd w:val="clear" w:color="auto" w:fill="auto"/>
            <w:noWrap/>
            <w:tcMar>
              <w:top w:w="15" w:type="dxa"/>
              <w:left w:w="15" w:type="dxa"/>
              <w:right w:w="15" w:type="dxa"/>
            </w:tcMar>
            <w:vAlign w:val="bottom"/>
          </w:tcPr>
          <w:p w14:paraId="6FF1F7F0">
            <w:pPr>
              <w:spacing w:line="280" w:lineRule="exact"/>
              <w:jc w:val="right"/>
              <w:textAlignment w:val="bottom"/>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公开</w:t>
            </w:r>
            <w:r>
              <w:rPr>
                <w:rFonts w:hint="default" w:ascii="Times New Roman" w:hAnsi="Times New Roman" w:cs="Times New Roman"/>
                <w:color w:val="000000" w:themeColor="text1"/>
                <w:kern w:val="2"/>
                <w:sz w:val="20"/>
                <w:szCs w:val="20"/>
              </w:rPr>
              <w:t>09</w:t>
            </w:r>
            <w:r>
              <w:rPr>
                <w:rFonts w:hint="default" w:ascii="Times New Roman" w:hAnsi="Times New Roman" w:cs="Times New Roman"/>
                <w:color w:val="000000" w:themeColor="text1"/>
                <w:kern w:val="2"/>
                <w:sz w:val="20"/>
                <w:szCs w:val="20"/>
              </w:rPr>
              <w:t>表</w:t>
            </w:r>
          </w:p>
        </w:tc>
      </w:tr>
      <w:tr w14:paraId="165547E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3A4198">
            <w:pPr>
              <w:spacing w:line="280" w:lineRule="exact"/>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单位：</w:t>
            </w:r>
            <w:r>
              <w:rPr>
                <w:rFonts w:hint="default" w:ascii="Times New Roman" w:hAnsi="Times New Roman" w:cs="Times New Roman"/>
                <w:color w:val="000000" w:themeColor="text1"/>
                <w:sz w:val="20"/>
              </w:rPr>
              <w:t>丰都县人力资源和社会保障局（本级）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DED4EFD">
            <w:pPr>
              <w:spacing w:line="280" w:lineRule="exact"/>
              <w:jc w:val="right"/>
              <w:rPr>
                <w:rFonts w:hint="default" w:ascii="Times New Roman" w:hAnsi="Times New Roman" w:cs="Times New Roman"/>
                <w:color w:val="000000" w:themeColor="text1"/>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9E73954">
            <w:pPr>
              <w:spacing w:line="280" w:lineRule="exact"/>
              <w:rPr>
                <w:rFonts w:hint="default" w:ascii="Times New Roman" w:hAnsi="Times New Roman" w:cs="Times New Roman"/>
                <w:color w:val="000000" w:themeColor="text1"/>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1E4EA2E">
            <w:pPr>
              <w:spacing w:line="280" w:lineRule="exact"/>
              <w:jc w:val="right"/>
              <w:textAlignment w:val="bottom"/>
              <w:rPr>
                <w:rFonts w:hint="default" w:ascii="Times New Roman" w:hAnsi="Times New Roman" w:cs="Times New Roman"/>
                <w:color w:val="000000" w:themeColor="text1"/>
                <w:kern w:val="2"/>
                <w:sz w:val="20"/>
                <w:szCs w:val="20"/>
              </w:rPr>
            </w:pPr>
            <w:r>
              <w:rPr>
                <w:rFonts w:hint="default" w:ascii="Times New Roman" w:hAnsi="Times New Roman" w:cs="Times New Roman"/>
                <w:color w:val="000000" w:themeColor="text1"/>
                <w:kern w:val="2"/>
                <w:sz w:val="20"/>
                <w:szCs w:val="20"/>
              </w:rPr>
              <w:t>单位：万元</w:t>
            </w:r>
          </w:p>
        </w:tc>
      </w:tr>
      <w:tr w14:paraId="2AFC83D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57C9C">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6A1A4">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B5FEB">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4F08E">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CC91F">
            <w:pPr>
              <w:spacing w:line="280" w:lineRule="exact"/>
              <w:jc w:val="center"/>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决算数</w:t>
            </w:r>
          </w:p>
        </w:tc>
      </w:tr>
      <w:tr w14:paraId="00AE86F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4590E">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D3984">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560E6">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F5303">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5AD5">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81.01</w:t>
            </w:r>
          </w:p>
        </w:tc>
      </w:tr>
      <w:tr w14:paraId="5E7666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663E9">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52B20">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1.00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C7EBA">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1.00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4D5E2">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6351F">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81.01</w:t>
            </w:r>
          </w:p>
        </w:tc>
      </w:tr>
      <w:tr w14:paraId="413028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8B61C">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5354C">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66F91">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C619E">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06A2E">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0CD5ED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8A64D">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63CA8">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17070">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DDD31">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C0DAC">
            <w:pPr>
              <w:spacing w:line="280" w:lineRule="exact"/>
              <w:ind w:right="120" w:rightChars="50"/>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r>
      <w:tr w14:paraId="5CD071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53FEB">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BEE37">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1A9A6">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9AB4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D7A87">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715387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D104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72203">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972E6">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8D1CA">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BE827">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68B534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A33F0">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FAD4F">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1.00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C28D9">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1.00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8507B">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4B514">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104CC6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84E11">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F2935">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C6BA9">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1.00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BC234">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AF49C">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48A24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06DA5">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03612">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AF565">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3AAB4">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99575">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180366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A3CD7">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B9EB9">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6AC59">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D096F">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3478A">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299859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462B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813CA">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7DA1E">
            <w:pPr>
              <w:spacing w:line="280" w:lineRule="exact"/>
              <w:ind w:right="120" w:rightChars="50"/>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0A009">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209F6">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1E0DEA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D327D">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6825D">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E2334">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78750">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8A373">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7F0C39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3EE9F">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D7C71">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B7716">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CED0A">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BAA66">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4B89C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67935">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E0CB3">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64C01">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E838B">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BD337">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02E4F6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4973B">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6F3E0">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93473">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A1DC2">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F34D7">
            <w:pPr>
              <w:spacing w:line="280" w:lineRule="exact"/>
              <w:ind w:right="120" w:rightChars="50"/>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r>
      <w:tr w14:paraId="0EF138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AFB73">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64E47">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2459A">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6E662">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5BD65">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1.51</w:t>
            </w:r>
          </w:p>
        </w:tc>
      </w:tr>
      <w:tr w14:paraId="7FADDE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09594">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F2536">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57CA0">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A21E1">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9205B">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1.51</w:t>
            </w:r>
          </w:p>
        </w:tc>
      </w:tr>
      <w:tr w14:paraId="098FCC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5AFAC">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BD098">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F679C">
            <w:pPr>
              <w:spacing w:line="280" w:lineRule="exact"/>
              <w:ind w:right="120" w:rightChars="50"/>
              <w:jc w:val="right"/>
              <w:textAlignment w:val="bottom"/>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102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6B848">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FC3CB">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7B1E24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B7CA0">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6FD7F">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E4881">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FFD3A">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5E074">
            <w:pPr>
              <w:spacing w:line="280" w:lineRule="exact"/>
              <w:ind w:right="120" w:rightChars="50"/>
              <w:jc w:val="right"/>
              <w:textAlignment w:val="bottom"/>
              <w:rPr>
                <w:rFonts w:hint="default" w:ascii="Times New Roman" w:hAnsi="Times New Roman" w:cs="Times New Roman"/>
                <w:color w:val="000000" w:themeColor="text1"/>
                <w:sz w:val="18"/>
                <w:szCs w:val="18"/>
              </w:rPr>
            </w:pPr>
          </w:p>
        </w:tc>
      </w:tr>
      <w:tr w14:paraId="4A23CA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DEA16">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178B6">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E5255">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43F0B">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E2B43">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1.51</w:t>
            </w:r>
          </w:p>
        </w:tc>
      </w:tr>
      <w:tr w14:paraId="5E4927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E2DBC">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D3EE7">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777B8">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FF674">
            <w:pPr>
              <w:spacing w:line="280" w:lineRule="exact"/>
              <w:textAlignment w:val="center"/>
              <w:rPr>
                <w:rFonts w:hint="default" w:ascii="Times New Roman" w:hAnsi="Times New Roman" w:cs="Times New Roman"/>
                <w:b/>
                <w:bCs/>
                <w:color w:val="000000" w:themeColor="text1"/>
                <w:kern w:val="2"/>
                <w:sz w:val="16"/>
                <w:szCs w:val="16"/>
              </w:rPr>
            </w:pPr>
            <w:r>
              <w:rPr>
                <w:rFonts w:hint="default" w:ascii="Times New Roman" w:hAnsi="Times New Roman" w:cs="Times New Roman"/>
                <w:b/>
                <w:bCs/>
                <w:color w:val="000000" w:themeColor="text1"/>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96B7F">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1.51</w:t>
            </w:r>
          </w:p>
        </w:tc>
      </w:tr>
      <w:tr w14:paraId="72C21B8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DC122">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24652">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53736">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27674">
            <w:pPr>
              <w:spacing w:line="280" w:lineRule="exact"/>
              <w:rPr>
                <w:rFonts w:hint="default" w:ascii="Times New Roman" w:hAnsi="Times New Roman" w:cs="Times New Roman"/>
                <w:color w:val="000000" w:themeColor="text1"/>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FCB93">
            <w:pPr>
              <w:spacing w:line="280" w:lineRule="exact"/>
              <w:jc w:val="right"/>
              <w:rPr>
                <w:rFonts w:hint="default" w:ascii="Times New Roman" w:hAnsi="Times New Roman" w:cs="Times New Roman"/>
                <w:color w:val="000000" w:themeColor="text1"/>
                <w:kern w:val="2"/>
                <w:sz w:val="16"/>
                <w:szCs w:val="16"/>
              </w:rPr>
            </w:pPr>
          </w:p>
        </w:tc>
      </w:tr>
      <w:tr w14:paraId="1CDCD5B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DDD0E">
            <w:pPr>
              <w:spacing w:line="280" w:lineRule="exact"/>
              <w:textAlignment w:val="center"/>
              <w:rPr>
                <w:rFonts w:hint="default" w:ascii="Times New Roman" w:hAnsi="Times New Roman" w:cs="Times New Roman"/>
                <w:b/>
                <w:color w:val="000000" w:themeColor="text1"/>
                <w:kern w:val="2"/>
                <w:sz w:val="16"/>
                <w:szCs w:val="16"/>
              </w:rPr>
            </w:pPr>
            <w:r>
              <w:rPr>
                <w:rFonts w:hint="default" w:ascii="Times New Roman" w:hAnsi="Times New Roman" w:cs="Times New Roman"/>
                <w:b/>
                <w:color w:val="000000" w:themeColor="text1"/>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12788">
            <w:pPr>
              <w:spacing w:line="280" w:lineRule="exact"/>
              <w:jc w:val="center"/>
              <w:textAlignment w:val="center"/>
              <w:rPr>
                <w:rFonts w:hint="default" w:ascii="Times New Roman" w:hAnsi="Times New Roman" w:cs="Times New Roman"/>
                <w:color w:val="000000" w:themeColor="text1"/>
                <w:kern w:val="2"/>
                <w:sz w:val="18"/>
                <w:szCs w:val="18"/>
              </w:rPr>
            </w:pPr>
            <w:r>
              <w:rPr>
                <w:rFonts w:hint="default" w:ascii="Times New Roman" w:hAnsi="Times New Roman" w:cs="Times New Roman"/>
                <w:color w:val="000000" w:themeColor="text1"/>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B853B">
            <w:pPr>
              <w:spacing w:line="280" w:lineRule="exact"/>
              <w:ind w:right="120" w:rightChars="50"/>
              <w:jc w:val="right"/>
              <w:textAlignment w:val="bottom"/>
              <w:rPr>
                <w:rFonts w:hint="default" w:ascii="Times New Roman" w:hAnsi="Times New Roman" w:cs="Times New Roman"/>
                <w:color w:val="000000" w:themeColor="text1"/>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4450C">
            <w:pPr>
              <w:spacing w:line="280" w:lineRule="exact"/>
              <w:rPr>
                <w:rFonts w:hint="default" w:ascii="Times New Roman" w:hAnsi="Times New Roman" w:cs="Times New Roman"/>
                <w:color w:val="000000" w:themeColor="text1"/>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BF4CE0">
            <w:pPr>
              <w:spacing w:line="280" w:lineRule="exact"/>
              <w:jc w:val="right"/>
              <w:rPr>
                <w:rFonts w:hint="default" w:ascii="Times New Roman" w:hAnsi="Times New Roman" w:cs="Times New Roman"/>
                <w:color w:val="000000" w:themeColor="text1"/>
                <w:kern w:val="2"/>
                <w:sz w:val="16"/>
                <w:szCs w:val="16"/>
              </w:rPr>
            </w:pPr>
          </w:p>
        </w:tc>
      </w:tr>
      <w:tr w14:paraId="3F073D4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305E6">
            <w:pPr>
              <w:spacing w:line="280" w:lineRule="exact"/>
              <w:textAlignment w:val="center"/>
              <w:rPr>
                <w:rFonts w:hint="default" w:ascii="Times New Roman" w:hAnsi="Times New Roman" w:cs="Times New Roman"/>
                <w:b/>
                <w:bCs/>
                <w:color w:val="000000" w:themeColor="text1"/>
                <w:sz w:val="16"/>
                <w:szCs w:val="16"/>
              </w:rPr>
            </w:pPr>
            <w:r>
              <w:rPr>
                <w:rFonts w:hint="default" w:ascii="Times New Roman" w:hAnsi="Times New Roman" w:cs="Times New Roman"/>
                <w:b/>
                <w:bCs/>
                <w:color w:val="000000" w:themeColor="text1"/>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73C36">
            <w:pPr>
              <w:spacing w:line="280" w:lineRule="exact"/>
              <w:jc w:val="center"/>
              <w:textAlignment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5CE35">
            <w:pPr>
              <w:spacing w:line="280" w:lineRule="exact"/>
              <w:ind w:right="120" w:rightChars="50"/>
              <w:jc w:val="right"/>
              <w:textAlignment w:val="bottom"/>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9.63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ABCBA">
            <w:pPr>
              <w:spacing w:line="280" w:lineRule="exact"/>
              <w:rPr>
                <w:rFonts w:hint="default" w:ascii="Times New Roman" w:hAnsi="Times New Roman" w:cs="Times New Roman"/>
                <w:color w:val="000000" w:themeColor="text1"/>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3FF14">
            <w:pPr>
              <w:spacing w:line="280" w:lineRule="exact"/>
              <w:jc w:val="right"/>
              <w:rPr>
                <w:rFonts w:hint="default" w:ascii="Times New Roman" w:hAnsi="Times New Roman" w:cs="Times New Roman"/>
                <w:color w:val="000000" w:themeColor="text1"/>
                <w:sz w:val="16"/>
                <w:szCs w:val="16"/>
              </w:rPr>
            </w:pPr>
          </w:p>
        </w:tc>
      </w:tr>
    </w:tbl>
    <w:p w14:paraId="4E1C1234">
      <w:pP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000000" w:themeColor="text1"/>
          <w:sz w:val="18"/>
          <w:szCs w:val="18"/>
        </w:rPr>
        <w:br w:type="textWrapping"/>
      </w:r>
      <w:r>
        <w:rPr>
          <w:rFonts w:hint="default" w:ascii="Times New Roman" w:hAnsi="Times New Roman" w:cs="Times New Roman"/>
          <w:color w:val="000000" w:themeColor="text1"/>
          <w:sz w:val="18"/>
          <w:szCs w:val="18"/>
        </w:rPr>
        <w:t xml:space="preserve">      2.本套报表金额单位转换时可能存在尾数误差。</w:t>
      </w:r>
      <w:r>
        <w:rPr>
          <w:rFonts w:hint="default" w:ascii="Times New Roman" w:hAnsi="Times New Roman" w:cs="Times New Roman"/>
          <w:color w:val="000000" w:themeColor="text1"/>
          <w:sz w:val="18"/>
          <w:szCs w:val="18"/>
        </w:rPr>
        <w:br w:type="textWrapping"/>
      </w:r>
      <w:r>
        <w:rPr>
          <w:rFonts w:hint="default" w:ascii="Times New Roman" w:hAnsi="Times New Roman" w:cs="Times New Roman"/>
          <w:color w:val="000000" w:themeColor="text1"/>
          <w:sz w:val="18"/>
          <w:szCs w:val="18"/>
        </w:rPr>
        <w:br w:type="textWrapping"/>
      </w:r>
    </w:p>
    <w:p w14:paraId="0964B689">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4D4936D4">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4E202380">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04564C4C">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61BA9B17">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6E5207B1">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1044E7FB">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411A3E2F">
      <w:pPr>
        <w:pStyle w:val="15"/>
        <w:spacing w:before="0" w:beforeAutospacing="0" w:after="0" w:afterAutospacing="0" w:line="560" w:lineRule="exact"/>
        <w:ind w:firstLine="320" w:firstLineChars="100"/>
        <w:rPr>
          <w:rFonts w:hint="default" w:ascii="Times New Roman" w:hAnsi="Times New Roman" w:eastAsia="方正仿宋_GBK" w:cs="Times New Roman"/>
          <w:color w:val="000000" w:themeColor="text1"/>
          <w:sz w:val="32"/>
          <w:szCs w:val="32"/>
        </w:rPr>
      </w:pPr>
    </w:p>
    <w:p w14:paraId="3A0DE9A1">
      <w:pPr>
        <w:pStyle w:val="15"/>
        <w:spacing w:before="0" w:beforeAutospacing="0" w:after="0" w:afterAutospacing="0" w:line="560" w:lineRule="exact"/>
        <w:rPr>
          <w:rFonts w:hint="default" w:ascii="Times New Roman" w:hAnsi="Times New Roman" w:eastAsia="方正仿宋_GBK" w:cs="Times New Roman"/>
          <w:color w:val="000000" w:themeColor="text1"/>
          <w:sz w:val="32"/>
          <w:szCs w:val="32"/>
        </w:rPr>
      </w:pPr>
    </w:p>
    <w:sectPr>
      <w:pgSz w:w="16783" w:h="11850" w:orient="landscape"/>
      <w:pgMar w:top="1800" w:right="1440" w:bottom="1800" w:left="144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D3E4">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5B7A706">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- 9 -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B942">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554CB483">
                <w:pPr>
                  <w:pStyle w:val="6"/>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10 -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59F2C372">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9B85">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23032"/>
    <w:rsid w:val="00164F79"/>
    <w:rsid w:val="00193780"/>
    <w:rsid w:val="001D3BB7"/>
    <w:rsid w:val="0021554E"/>
    <w:rsid w:val="002801F9"/>
    <w:rsid w:val="002B254B"/>
    <w:rsid w:val="0034050A"/>
    <w:rsid w:val="003466B0"/>
    <w:rsid w:val="00370749"/>
    <w:rsid w:val="003830F0"/>
    <w:rsid w:val="0044504F"/>
    <w:rsid w:val="00466C9B"/>
    <w:rsid w:val="004843EA"/>
    <w:rsid w:val="00486CFC"/>
    <w:rsid w:val="00491DDD"/>
    <w:rsid w:val="00550ABE"/>
    <w:rsid w:val="0056100B"/>
    <w:rsid w:val="005F33AE"/>
    <w:rsid w:val="00623A85"/>
    <w:rsid w:val="006A0F8A"/>
    <w:rsid w:val="00735128"/>
    <w:rsid w:val="00747469"/>
    <w:rsid w:val="00770383"/>
    <w:rsid w:val="007819D4"/>
    <w:rsid w:val="00793345"/>
    <w:rsid w:val="007B419D"/>
    <w:rsid w:val="007B7C4B"/>
    <w:rsid w:val="007D3D39"/>
    <w:rsid w:val="008121C0"/>
    <w:rsid w:val="008F0F20"/>
    <w:rsid w:val="00911DE5"/>
    <w:rsid w:val="0094045A"/>
    <w:rsid w:val="0097473C"/>
    <w:rsid w:val="00984C6A"/>
    <w:rsid w:val="00994AF7"/>
    <w:rsid w:val="009B67B8"/>
    <w:rsid w:val="009C14C9"/>
    <w:rsid w:val="009D05A8"/>
    <w:rsid w:val="009D1870"/>
    <w:rsid w:val="009D2B67"/>
    <w:rsid w:val="009E1452"/>
    <w:rsid w:val="009E2C66"/>
    <w:rsid w:val="00A566F9"/>
    <w:rsid w:val="00A74BC0"/>
    <w:rsid w:val="00AA639C"/>
    <w:rsid w:val="00AF2751"/>
    <w:rsid w:val="00B03CCD"/>
    <w:rsid w:val="00B579C5"/>
    <w:rsid w:val="00B85B5A"/>
    <w:rsid w:val="00BE14E8"/>
    <w:rsid w:val="00BE2B89"/>
    <w:rsid w:val="00BF0D89"/>
    <w:rsid w:val="00C10E9E"/>
    <w:rsid w:val="00C20C3E"/>
    <w:rsid w:val="00C5163E"/>
    <w:rsid w:val="00CA2BF2"/>
    <w:rsid w:val="00CF2ACF"/>
    <w:rsid w:val="00D03AAF"/>
    <w:rsid w:val="00D11409"/>
    <w:rsid w:val="00DD0539"/>
    <w:rsid w:val="00DD66C4"/>
    <w:rsid w:val="00E07662"/>
    <w:rsid w:val="00E368E9"/>
    <w:rsid w:val="00E720E2"/>
    <w:rsid w:val="00EE1E33"/>
    <w:rsid w:val="00F73F90"/>
    <w:rsid w:val="00FB4B3B"/>
    <w:rsid w:val="00FB5656"/>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8E166C2"/>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6156B"/>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170067"/>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3FE6DB1"/>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676C6"/>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655703"/>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BA21CB"/>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27</Pages>
  <Words>5450</Words>
  <Characters>6052</Characters>
  <Lines>100</Lines>
  <Paragraphs>28</Paragraphs>
  <TotalTime>153</TotalTime>
  <ScaleCrop>false</ScaleCrop>
  <LinksUpToDate>false</LinksUpToDate>
  <CharactersWithSpaces>6073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单车</cp:lastModifiedBy>
  <dcterms:modified xsi:type="dcterms:W3CDTF">2025-09-16T07:25:00Z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BB46EABDBB2749749395447164B066B3_12</vt:lpwstr>
  </property>
  <property fmtid="{D5CDD505-2E9C-101B-9397-08002B2CF9AE}" pid="4" name="KSOTemplateDocerSaveRecord">
    <vt:lpwstr>eyJoZGlkIjoiYmQ3MzJhNTU1M2IxZDZhMGY1MTc1OGQ5MTA2ODY3MGYiLCJ1c2VySWQiOiIxOTg4NDQ3MDUifQ==</vt:lpwstr>
  </property>
</Properties>
</file>