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8D4307">
      <w:pPr>
        <w:spacing w:line="594" w:lineRule="exact"/>
        <w:rPr>
          <w:rFonts w:ascii="Times New Roman" w:hAnsi="Times New Roman" w:eastAsia="方正黑体_GBK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723D9B68">
      <w:pPr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7572694">
      <w:pP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24314E07">
      <w:pP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pict>
          <v:shape id="_x0000_s1030" o:spid="_x0000_s1030" o:spt="136" type="#_x0000_t136" style="position:absolute;left:0pt;margin-left:76.2pt;margin-top:78.85pt;height:53.85pt;width:444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丰都县“双随机、一公开”监管联席会议办公室" style="font-family:方正小标宋_GBK;font-size:36pt;font-weight:bold;v-text-align:center;"/>
          </v:shape>
        </w:pict>
      </w:r>
    </w:p>
    <w:p w14:paraId="0EAD75EE">
      <w:pPr>
        <w:spacing w:line="44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C18259">
      <w:pPr>
        <w:spacing w:line="440" w:lineRule="exact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E6AF7C">
      <w:pPr>
        <w:spacing w:line="380" w:lineRule="exact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245BFF">
      <w:pPr>
        <w:spacing w:line="38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丰双随机联办〔202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0D00BE53">
      <w:pPr>
        <w:spacing w:line="440" w:lineRule="exact"/>
        <w:rPr>
          <w:rFonts w:ascii="Times New Roman" w:hAnsi="Times New Roman" w:eastAsia="方正小标宋_GBK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margin">
                  <wp:posOffset>2216150</wp:posOffset>
                </wp:positionV>
                <wp:extent cx="5615940" cy="0"/>
                <wp:effectExtent l="0" t="10795" r="3810" b="1778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9pt;margin-top:174.5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k7Tl2QAAAAwBAAAPAAAAAAAAAAEAIAAAACIAAABkcnMvZG93bnJldi54bWxQSwECFAAUAAAACACH&#10;TuJA4ooX4eoBAADcAwAADgAAAAAAAAABACAAAAAo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19D5501"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监管联席会议办公室</w:t>
      </w:r>
    </w:p>
    <w:p w14:paraId="6732242B"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《202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抽查计划》的通知</w:t>
      </w:r>
    </w:p>
    <w:p w14:paraId="26BF563B">
      <w:pPr>
        <w:spacing w:line="594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2CF149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各成员单位：</w:t>
      </w:r>
    </w:p>
    <w:p w14:paraId="418E1412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抽查计划》已经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监管联席会议202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次会议审议通过，现印发给你们。</w:t>
      </w:r>
    </w:p>
    <w:p w14:paraId="79E7AE80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E27BD7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联席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单位名单</w:t>
      </w:r>
    </w:p>
    <w:p w14:paraId="0D395976">
      <w:pPr>
        <w:spacing w:line="594" w:lineRule="exact"/>
        <w:ind w:left="1440" w:leftChars="0" w:hanging="1440" w:hangingChars="45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            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抽查计划</w:t>
      </w:r>
    </w:p>
    <w:p w14:paraId="2EFA4E34">
      <w:pPr>
        <w:spacing w:line="594" w:lineRule="exact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D30DD2">
      <w:pPr>
        <w:spacing w:line="594" w:lineRule="exact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FBAEF2">
      <w:pPr>
        <w:spacing w:line="594" w:lineRule="exact"/>
        <w:ind w:firstLine="1600" w:firstLineChars="5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县市场监管领域部门联合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6F51BE4C">
      <w:pPr>
        <w:spacing w:line="594" w:lineRule="exact"/>
        <w:ind w:firstLine="4480" w:firstLineChars="14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监管联席会议办公室</w:t>
      </w:r>
    </w:p>
    <w:p w14:paraId="1C3E16FB">
      <w:pPr>
        <w:spacing w:line="594" w:lineRule="exact"/>
        <w:ind w:firstLine="4800" w:firstLineChars="15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081178B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（联系人：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谭媛圆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70708559）</w:t>
      </w:r>
    </w:p>
    <w:p w14:paraId="4EEED748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C1DE3A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68384C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FD9280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C0F22E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76766B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3C6467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8629AF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892AF8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46B908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21B68F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15C334"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B84C44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E2F98D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8280C0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1E0EDA"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1893EC"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34D5706E"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7D7542">
      <w:pPr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联席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成员名单</w:t>
      </w:r>
    </w:p>
    <w:p w14:paraId="7F4C8B3F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县发展改革委、县教委、县经信委、县公安局、县民政局、县人力社保局、县生态环境局、县住建委、县交通局、县农业农村委、县商务委、县文旅委、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县卫生健康委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、县应急局、县市场监管局、县统计局、县税务局、县消防救援大队</w:t>
      </w:r>
    </w:p>
    <w:p w14:paraId="0C4671FC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2B34E4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2AA5CC0D">
      <w:pPr>
        <w:snapToGrid/>
        <w:spacing w:after="0" w:afterLines="-2147483648"/>
        <w:jc w:val="left"/>
        <w:rPr>
          <w:rFonts w:hint="default" w:ascii="Times New Roman" w:hAnsi="Times New Roman" w:eastAsia="方正黑体_GBK" w:cs="Times New Roman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2EAF038">
      <w:pPr>
        <w:snapToGrid w:val="0"/>
        <w:spacing w:after="163" w:afterLines="50"/>
        <w:jc w:val="center"/>
        <w:rPr>
          <w:rFonts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年度丰都县市场监管领域部门联合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双随机、一公开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抽查计划</w:t>
      </w:r>
    </w:p>
    <w:tbl>
      <w:tblPr>
        <w:tblStyle w:val="5"/>
        <w:tblW w:w="13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41"/>
        <w:gridCol w:w="825"/>
        <w:gridCol w:w="996"/>
        <w:gridCol w:w="1632"/>
        <w:gridCol w:w="2967"/>
        <w:gridCol w:w="1740"/>
        <w:gridCol w:w="1140"/>
        <w:gridCol w:w="1620"/>
        <w:gridCol w:w="1012"/>
      </w:tblGrid>
      <w:tr w14:paraId="3649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4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分类抽查比例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抽查对象数</w:t>
            </w:r>
          </w:p>
        </w:tc>
      </w:tr>
      <w:tr w14:paraId="0075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A33A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ABE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023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6E2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A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CC8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E3C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EEA6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DD5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1EE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招标代理机构依法依规开展招标代理业务情况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检查招标代理机构开展代理业务过程中遵守《招标投标法》等法律法规的情况。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对招标代理机构明码标价情况的检查。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A级：2%；B级：3%；C级：5%；D级10%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D3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校外培训机构双随机一公开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对校外培训机构办学行为的检查。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对培训机构广告宣传的检查。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5-9月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A级：5%；B级：8%；C级：20%；D级50%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DE1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城镇燃气经营企业联合检查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县经信委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E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燃气经营监督执法检查。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即时公示信息的检查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城镇燃气经营企业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A级：2%；B级：5%；C级：10%；D级20%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6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E9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爆破作业单位作业情况检查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爆破作业单位作业情况检查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对市场主体登记信息的检查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爆破作业单位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A级：20%；B级：30%；C级：50%；D级100%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EE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养老机构双随机检查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县消防救援大队、县市场监管局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养老机构服务质量安全检查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县消防救援大队：对消防安全职责履行情况的检查；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县市场监管局：食品安全；及时公示信息的检查。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已登记养老服务机构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A级：0%；B级：30%；C级：50%；D级80%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D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FE4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清理整顿人力资源市场秩序专项执法行动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县人力社保局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人力资源服务、劳动合同及招用工管理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6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登记事项管理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人力资源服务机构、用人单位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4-9月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F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对人力资源服务机构按20%比例抽取，不足10户的全部纳入检查；对用人单位按不低于30户抽取；按照不同等级进行抽取A：10% B：50% C：100% D：100%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C2B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丰都县2024年餐油烟污染防治检查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县环境局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餐油烟污染防治设施安装、运行情况。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对许可情况的检查和食品安全情况检查。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大型宾馆、饭店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A级：0%；B级：2%；C级：3%；D级5%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3E3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房地产销售市场行为监督检查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0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7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房地产销售现场公示情况监督检查；对房地产销售资金入账的检查。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5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对房地产销售广告的检查。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房地产销售企业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C级：5%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D级：5%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83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排水户监督性抽查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1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对排水许可证办理情况、预处理设施运行情况、水质情况等进行检查。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F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对工业企业、餐饮等排水处理设施运行情况检查。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城区从事工业生产、餐饮等重点排水户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C级：5%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D级：5%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C7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市政工程造价监督检查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3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对工程造价活动行为监督检查。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3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C级：2%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33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E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危货运输企业检查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对危货运输企业、车辆、从业人员资质和经营情况进行监督抽查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对市场主体登记信息的检查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道路危险货物运输企业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A级：20% B级：30% C级：40% D级：50%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30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机动车维修企业检查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对机动车维修企业经营情况的行政检查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对机动车维修企业环保事项的检查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机动车维修企业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C级：2% D级：2%  未评级：4%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AE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动物诊疗监管抽查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动物诊疗许可事项检查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D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对登记信息的检查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5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宠物诊所和宠物医院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A级：2% B级：2% C级：3% D级：3%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E5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成品油零售企业联合检查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县商务委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对已取得成品油零售经营资质的企业的经营活动合法性的检查。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对成品油质量检查和对计量器具的检查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县城内已取得成品油零售经营资格的企业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A级：4%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B级：15%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1B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0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旅行社行业监管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3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4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对旅行社取得许可证情况、经营情况检查。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1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对旅行社广告宣传的检查。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0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30%（A级2%、B级4%、C级6%、D级10%、未评级8%）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49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D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6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营业性演出经营活动从业单位抽查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营业性演出经营活动从业单位取得许可证情况的检查，营业性演出经营活动从业单位经营情况的检查。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E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对市场主体登记信息的检查。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8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城区内营业性演出经营活动从业单位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1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20%（A级1%、B级2%、C级5%、D级8%、未评级4%）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1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6FA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B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影剧院、歌舞娱乐和电子游戏场所经营情况抽查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C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县卫生健康委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3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县市场监管局、县文化旅游委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B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对卫生状况及卫生制度等情况的检查。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3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县市场监管局：食品安全情况检查。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县文化旅游委：影剧院、歌舞娱乐和电子游戏场所取得、公示相关许可证及其他情况的检查。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影剧院、歌舞娱乐和电子游戏场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C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A级：3%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B级：6%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26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8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烟花爆竹零售企业监督检查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F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对烟花爆竹零售的安全监管。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烟花爆竹零售点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C级：2%            D级：3%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A0D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工贸领域安全生产监督检查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8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F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工业企业建立健全安全制度并实施、建立健全安全生产管理机构或配齐安全管理人员。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21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7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C级：2%            D级：3%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7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748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6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非煤矿山安全生产监督检查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3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E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工业企业建立健全安全制度并实施、建立健全安全生产管理机构或配齐安全管理人员。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2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D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5-7月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B级：2%            C级：3%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F68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5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农贸市场联合检查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E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C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县生态环境局；县农业农村委；县商务委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食用农产品集中交易市场监督检查(市场监管局)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F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环境保护监督检查权(生态环境局)；对动物及动物产品检疫合格证核发的行政检查(农业农村委员会；)对商贸行业、领域企业进行安全生产检查(商务委)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3-6月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%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D0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E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2025年统计联合双随机计划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E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对亿元以上投资项目的统计双随机检查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对市场主体公示情况检查。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亿元以上固定资产投资项目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6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C级：5%           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A3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2024年重庆税务-市场监管联合随机抽查计划（第八稽查局丰都县）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第八稽查局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5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F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涉嫌税收违法的纳税人、扣缴义务人和其他涉税当事人的检查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8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对市场主体名称规范使用情况；市场主体住所（经营场所）或驻在场所；企业法定代表人（负责人）任职情况；市场主体公示信息等内容的行政检查。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涉税风险较大企业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2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E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A级：100% B级：100% C级：100% D级：100%   未评级：100%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C3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9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施工现场动火作业和消防设施专项检查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8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2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6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对消防安全职责履行情况的检查。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5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县住房城乡建委：对施工质量的检查。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7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C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6C8ECEBB">
      <w:pPr>
        <w:rPr>
          <w:rFonts w:ascii="Times New Roman" w:hAnsi="Times New Roman" w:cs="Times New Roman"/>
        </w:rPr>
      </w:pPr>
    </w:p>
    <w:p w14:paraId="59B2F613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91F3ED5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686226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6" w:right="1985" w:bottom="1446" w:left="1644" w:header="851" w:footer="992" w:gutter="0"/>
          <w:cols w:space="720" w:num="1"/>
          <w:docGrid w:type="lines" w:linePitch="312" w:charSpace="0"/>
        </w:sectPr>
      </w:pPr>
    </w:p>
    <w:p w14:paraId="1A920BF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FD476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AB0C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F9F74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C6F40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FFF62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A1CA5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2D646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9B877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CF044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5FB33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28DBC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13B62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0746A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372DB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6EBC0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F0736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11907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1661C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5EA2F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90490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859E7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3B97E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9FC04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F5193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8AB5C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57B79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FEA67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60FFA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C2F32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B1553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58D51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DE3AF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ADFA0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2C691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3E5D5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5BAB2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AE7CE7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758D0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FD4E6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0DF38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4AA8C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4D96B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D7216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CC8DF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21E51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9E518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9667E3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74C33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6F592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53EAC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72678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C1801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EA136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86F87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B49607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37B5B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9C863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0AFB8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9DA20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A3651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BEB8D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E085F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0472D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75A22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B66A4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D95EA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77AC7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FCE58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7AE29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FC863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7E3C6B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D0094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071C6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78A98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25DF4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0BAA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7F925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A6E1D6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049AAE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03241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B1A23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FD399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A7697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CECE5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37625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F94B3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C1194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A494AF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3191CD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347A8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58E58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FB971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36BDD5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87B1C2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AE9787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91AEA8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215C01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FAD73A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EB9024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4542F0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75902C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0D8039">
      <w:pPr>
        <w:spacing w:line="1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71A553">
      <w:pPr>
        <w:pBdr>
          <w:top w:val="single" w:color="auto" w:sz="4" w:space="1"/>
          <w:bottom w:val="single" w:color="auto" w:sz="8" w:space="1"/>
        </w:pBdr>
        <w:spacing w:line="594" w:lineRule="exact"/>
        <w:ind w:firstLine="126" w:firstLineChars="50"/>
        <w:rPr>
          <w:rFonts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监管联席会议办公室  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2C187C19">
      <w:pPr>
        <w:spacing w:line="20" w:lineRule="exact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5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6A879">
    <w:pPr>
      <w:pStyle w:val="3"/>
      <w:wordWrap w:val="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2A9342A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1EA41"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374D2B8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TIwYmQ4MjA2MzBlMGNmYjU3ZjY0NmU0NjhjM2QifQ=="/>
  </w:docVars>
  <w:rsids>
    <w:rsidRoot w:val="1C0B211E"/>
    <w:rsid w:val="002626A7"/>
    <w:rsid w:val="00525279"/>
    <w:rsid w:val="005E48CB"/>
    <w:rsid w:val="00674422"/>
    <w:rsid w:val="007632B4"/>
    <w:rsid w:val="007C597A"/>
    <w:rsid w:val="00897FA7"/>
    <w:rsid w:val="008C4D8F"/>
    <w:rsid w:val="008D4D0B"/>
    <w:rsid w:val="00A74A54"/>
    <w:rsid w:val="00AD1B1D"/>
    <w:rsid w:val="00B05BA5"/>
    <w:rsid w:val="00CE1EFF"/>
    <w:rsid w:val="00DF1DC4"/>
    <w:rsid w:val="00EC629A"/>
    <w:rsid w:val="00F613CE"/>
    <w:rsid w:val="00FE0F2B"/>
    <w:rsid w:val="01D924D1"/>
    <w:rsid w:val="035B1CB3"/>
    <w:rsid w:val="03BE0200"/>
    <w:rsid w:val="05E06BB8"/>
    <w:rsid w:val="05EB1CDA"/>
    <w:rsid w:val="0706094D"/>
    <w:rsid w:val="08A3512F"/>
    <w:rsid w:val="098554DA"/>
    <w:rsid w:val="0A116BA1"/>
    <w:rsid w:val="0F925E58"/>
    <w:rsid w:val="14D81FB1"/>
    <w:rsid w:val="15086CD7"/>
    <w:rsid w:val="15AD153D"/>
    <w:rsid w:val="15DB6BF7"/>
    <w:rsid w:val="1660302B"/>
    <w:rsid w:val="1826455C"/>
    <w:rsid w:val="187413B2"/>
    <w:rsid w:val="1974208B"/>
    <w:rsid w:val="19A35324"/>
    <w:rsid w:val="1A057D8D"/>
    <w:rsid w:val="1C0B211E"/>
    <w:rsid w:val="1CBF4FC9"/>
    <w:rsid w:val="1CD348C3"/>
    <w:rsid w:val="1EE00481"/>
    <w:rsid w:val="1F065E51"/>
    <w:rsid w:val="1F0B511C"/>
    <w:rsid w:val="1F694933"/>
    <w:rsid w:val="1FBF4062"/>
    <w:rsid w:val="20066939"/>
    <w:rsid w:val="207F2647"/>
    <w:rsid w:val="216A7EB0"/>
    <w:rsid w:val="2225156D"/>
    <w:rsid w:val="256A4D8B"/>
    <w:rsid w:val="26215F4F"/>
    <w:rsid w:val="27454BAF"/>
    <w:rsid w:val="28932CFE"/>
    <w:rsid w:val="29024D45"/>
    <w:rsid w:val="297972AF"/>
    <w:rsid w:val="29A82B1C"/>
    <w:rsid w:val="2B6C66B2"/>
    <w:rsid w:val="2D7B2E33"/>
    <w:rsid w:val="2DE51610"/>
    <w:rsid w:val="2DF23699"/>
    <w:rsid w:val="2E2D0305"/>
    <w:rsid w:val="31603DCF"/>
    <w:rsid w:val="32B3685B"/>
    <w:rsid w:val="33723A6E"/>
    <w:rsid w:val="33A71A5D"/>
    <w:rsid w:val="34156EAF"/>
    <w:rsid w:val="36437690"/>
    <w:rsid w:val="368F4A38"/>
    <w:rsid w:val="36957375"/>
    <w:rsid w:val="36AF30A8"/>
    <w:rsid w:val="370B4368"/>
    <w:rsid w:val="39D64DCA"/>
    <w:rsid w:val="3B187203"/>
    <w:rsid w:val="3B3737BD"/>
    <w:rsid w:val="3B3A0C4C"/>
    <w:rsid w:val="3B4F3245"/>
    <w:rsid w:val="3B520C40"/>
    <w:rsid w:val="3C172AFD"/>
    <w:rsid w:val="3C624678"/>
    <w:rsid w:val="3D7E1078"/>
    <w:rsid w:val="3FA4076B"/>
    <w:rsid w:val="406E67EB"/>
    <w:rsid w:val="41280156"/>
    <w:rsid w:val="418C003E"/>
    <w:rsid w:val="42275581"/>
    <w:rsid w:val="42C45F71"/>
    <w:rsid w:val="448160DE"/>
    <w:rsid w:val="44D9179C"/>
    <w:rsid w:val="46A37496"/>
    <w:rsid w:val="48735D3E"/>
    <w:rsid w:val="49940061"/>
    <w:rsid w:val="4BE3021A"/>
    <w:rsid w:val="4C160084"/>
    <w:rsid w:val="4E850ED2"/>
    <w:rsid w:val="4F9F0714"/>
    <w:rsid w:val="4FA01DB0"/>
    <w:rsid w:val="50484858"/>
    <w:rsid w:val="508D50E2"/>
    <w:rsid w:val="515661FD"/>
    <w:rsid w:val="516F53F8"/>
    <w:rsid w:val="51A92080"/>
    <w:rsid w:val="51D713D1"/>
    <w:rsid w:val="53C57F1B"/>
    <w:rsid w:val="54896C8F"/>
    <w:rsid w:val="55160A56"/>
    <w:rsid w:val="56701661"/>
    <w:rsid w:val="57E24199"/>
    <w:rsid w:val="596B0B30"/>
    <w:rsid w:val="5995419E"/>
    <w:rsid w:val="5A115646"/>
    <w:rsid w:val="5A9909D2"/>
    <w:rsid w:val="5AE27E00"/>
    <w:rsid w:val="5AF73CF1"/>
    <w:rsid w:val="5B8A1178"/>
    <w:rsid w:val="5D5E3058"/>
    <w:rsid w:val="615E7E04"/>
    <w:rsid w:val="62814BC5"/>
    <w:rsid w:val="62854D28"/>
    <w:rsid w:val="632228F0"/>
    <w:rsid w:val="64AA2690"/>
    <w:rsid w:val="651F159C"/>
    <w:rsid w:val="68140AE8"/>
    <w:rsid w:val="683010FE"/>
    <w:rsid w:val="68A92CA7"/>
    <w:rsid w:val="68B85A94"/>
    <w:rsid w:val="6A616556"/>
    <w:rsid w:val="6AE9159D"/>
    <w:rsid w:val="6B825859"/>
    <w:rsid w:val="6CF51C87"/>
    <w:rsid w:val="6CFB3875"/>
    <w:rsid w:val="6D295E5F"/>
    <w:rsid w:val="6DBF7A48"/>
    <w:rsid w:val="6DF873B2"/>
    <w:rsid w:val="6E274D51"/>
    <w:rsid w:val="6ECB786D"/>
    <w:rsid w:val="6F900316"/>
    <w:rsid w:val="6FA72F97"/>
    <w:rsid w:val="703E6F73"/>
    <w:rsid w:val="72203F91"/>
    <w:rsid w:val="724E2046"/>
    <w:rsid w:val="72D54280"/>
    <w:rsid w:val="74F41C09"/>
    <w:rsid w:val="75A13617"/>
    <w:rsid w:val="764178D0"/>
    <w:rsid w:val="773D2DAD"/>
    <w:rsid w:val="7913555D"/>
    <w:rsid w:val="7AA27D78"/>
    <w:rsid w:val="7C4B145F"/>
    <w:rsid w:val="7CDA1E0E"/>
    <w:rsid w:val="7D7E26AA"/>
    <w:rsid w:val="7E210A7E"/>
    <w:rsid w:val="7F7F4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6"/>
    <w:autoRedefine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autoRedefine/>
    <w:semiHidden/>
    <w:unhideWhenUsed/>
    <w:qFormat/>
    <w:uiPriority w:val="99"/>
    <w:rPr>
      <w:i/>
      <w:iCs/>
    </w:rPr>
  </w:style>
  <w:style w:type="character" w:styleId="11">
    <w:name w:val="Hyperlink"/>
    <w:basedOn w:val="7"/>
    <w:autoRedefine/>
    <w:semiHidden/>
    <w:unhideWhenUsed/>
    <w:qFormat/>
    <w:uiPriority w:val="99"/>
    <w:rPr>
      <w:color w:val="337AB7"/>
      <w:u w:val="none"/>
    </w:rPr>
  </w:style>
  <w:style w:type="character" w:styleId="12">
    <w:name w:val="HTML Code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autoRedefine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font91"/>
    <w:basedOn w:val="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0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8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6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1">
    <w:name w:val="font7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2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4">
    <w:name w:val="font4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5">
    <w:name w:val="批注框文本 Char"/>
    <w:basedOn w:val="7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眉 Char"/>
    <w:basedOn w:val="7"/>
    <w:link w:val="4"/>
    <w:autoRedefine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页脚 Char"/>
    <w:basedOn w:val="7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8">
    <w:name w:val="first-child"/>
    <w:basedOn w:val="7"/>
    <w:autoRedefine/>
    <w:qFormat/>
    <w:uiPriority w:val="0"/>
  </w:style>
  <w:style w:type="character" w:customStyle="1" w:styleId="29">
    <w:name w:val="layui-this"/>
    <w:basedOn w:val="7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2785</Words>
  <Characters>3039</Characters>
  <Lines>19</Lines>
  <Paragraphs>5</Paragraphs>
  <TotalTime>1</TotalTime>
  <ScaleCrop>false</ScaleCrop>
  <LinksUpToDate>false</LinksUpToDate>
  <CharactersWithSpaces>3229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2023-02-27T08:33:00Z</dcterms:created>
  <dc:creator>A</dc:creator>
  <cp:lastModifiedBy>而已.</cp:lastModifiedBy>
  <cp:lastPrinted>2023-11-21T01:11:00Z</cp:lastPrinted>
  <dcterms:modified xsi:type="dcterms:W3CDTF">2025-09-09T02:16:33Z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B0180C38FE9145ECA71336699A20D42F_13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