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B4A" w:rsidRDefault="00105B4A" w:rsidP="00105B4A">
      <w:pPr>
        <w:pStyle w:val="a3"/>
        <w:spacing w:before="240" w:beforeAutospacing="0" w:after="240" w:afterAutospacing="0" w:line="420" w:lineRule="atLeast"/>
        <w:ind w:firstLine="480"/>
        <w:jc w:val="both"/>
        <w:rPr>
          <w:rFonts w:cs="Arial"/>
        </w:rPr>
      </w:pPr>
      <w:r>
        <w:rPr>
          <w:rFonts w:cs="Arial" w:hint="eastAsia"/>
        </w:rPr>
        <w:t> </w:t>
      </w:r>
    </w:p>
    <w:p w:rsidR="00105B4A" w:rsidRDefault="00105B4A" w:rsidP="00105B4A">
      <w:pPr>
        <w:pStyle w:val="a3"/>
        <w:spacing w:before="0" w:beforeAutospacing="0" w:after="0" w:afterAutospacing="0" w:line="420" w:lineRule="atLeast"/>
        <w:ind w:firstLine="480"/>
        <w:jc w:val="both"/>
        <w:rPr>
          <w:rFonts w:cs="Arial" w:hint="eastAsia"/>
        </w:rPr>
      </w:pPr>
      <w:r>
        <w:rPr>
          <w:rFonts w:cs="Arial" w:hint="eastAsia"/>
        </w:rPr>
        <w:t>一、单位基本情况</w:t>
      </w:r>
    </w:p>
    <w:p w:rsidR="00105B4A" w:rsidRDefault="00105B4A" w:rsidP="00105B4A">
      <w:pPr>
        <w:pStyle w:val="a3"/>
        <w:spacing w:before="0" w:beforeAutospacing="0" w:after="0" w:afterAutospacing="0" w:line="420" w:lineRule="atLeast"/>
        <w:ind w:firstLine="480"/>
        <w:jc w:val="both"/>
        <w:rPr>
          <w:rFonts w:cs="Arial" w:hint="eastAsia"/>
        </w:rPr>
      </w:pPr>
      <w:r>
        <w:rPr>
          <w:rFonts w:cs="Arial" w:hint="eastAsia"/>
        </w:rPr>
        <w:t>（一）职能职责。</w:t>
      </w:r>
    </w:p>
    <w:p w:rsidR="00105B4A" w:rsidRDefault="00105B4A" w:rsidP="00105B4A">
      <w:pPr>
        <w:pStyle w:val="a3"/>
        <w:spacing w:before="0" w:beforeAutospacing="0" w:after="0" w:afterAutospacing="0" w:line="420" w:lineRule="atLeast"/>
        <w:ind w:firstLine="480"/>
        <w:jc w:val="both"/>
        <w:rPr>
          <w:rFonts w:cs="Arial" w:hint="eastAsia"/>
        </w:rPr>
      </w:pPr>
      <w:r>
        <w:rPr>
          <w:rFonts w:cs="Arial" w:hint="eastAsia"/>
        </w:rPr>
        <w:t>丰都县</w:t>
      </w:r>
      <w:proofErr w:type="gramStart"/>
      <w:r>
        <w:rPr>
          <w:rFonts w:cs="Arial" w:hint="eastAsia"/>
        </w:rPr>
        <w:t>司法局系正</w:t>
      </w:r>
      <w:proofErr w:type="gramEnd"/>
      <w:r>
        <w:rPr>
          <w:rFonts w:cs="Arial" w:hint="eastAsia"/>
        </w:rPr>
        <w:t>科级全额拨款的行政单位。主要负责法治宣传，法律援助，人民调解，社区矫正、安置帮教，法律服务等方面的管理。</w:t>
      </w:r>
    </w:p>
    <w:p w:rsidR="00105B4A" w:rsidRDefault="00105B4A" w:rsidP="00105B4A">
      <w:pPr>
        <w:pStyle w:val="a3"/>
        <w:spacing w:before="0" w:beforeAutospacing="0" w:after="0" w:afterAutospacing="0" w:line="420" w:lineRule="atLeast"/>
        <w:ind w:firstLine="480"/>
        <w:jc w:val="both"/>
        <w:rPr>
          <w:rFonts w:cs="Arial" w:hint="eastAsia"/>
        </w:rPr>
      </w:pPr>
      <w:r>
        <w:rPr>
          <w:rFonts w:cs="Arial" w:hint="eastAsia"/>
        </w:rPr>
        <w:t>（二）单位构成。</w:t>
      </w:r>
    </w:p>
    <w:p w:rsidR="00105B4A" w:rsidRDefault="00105B4A" w:rsidP="00105B4A">
      <w:pPr>
        <w:pStyle w:val="a3"/>
        <w:spacing w:before="0" w:beforeAutospacing="0" w:after="0" w:afterAutospacing="0" w:line="420" w:lineRule="atLeast"/>
        <w:ind w:firstLine="480"/>
        <w:jc w:val="both"/>
        <w:rPr>
          <w:rFonts w:cs="Arial" w:hint="eastAsia"/>
        </w:rPr>
      </w:pPr>
      <w:r>
        <w:rPr>
          <w:rFonts w:cs="Arial" w:hint="eastAsia"/>
        </w:rPr>
        <w:t>现有</w:t>
      </w:r>
      <w:proofErr w:type="gramStart"/>
      <w:r>
        <w:rPr>
          <w:rFonts w:cs="Arial" w:hint="eastAsia"/>
        </w:rPr>
        <w:t>政法专项</w:t>
      </w:r>
      <w:proofErr w:type="gramEnd"/>
      <w:r>
        <w:rPr>
          <w:rFonts w:cs="Arial" w:hint="eastAsia"/>
        </w:rPr>
        <w:t>在职职工54人（局机关18人、基层司法所36人）。内设9个科室（依法治县办秘书科、办公室、政治处、行政执法监督科、行政复议执行科、普法与依法治理科、人民参与和促进法治科、公共法律服务管理科、社区矫正管理科）。</w:t>
      </w:r>
    </w:p>
    <w:p w:rsidR="00105B4A" w:rsidRDefault="00105B4A" w:rsidP="00105B4A">
      <w:pPr>
        <w:pStyle w:val="a3"/>
        <w:spacing w:before="0" w:beforeAutospacing="0" w:after="0" w:afterAutospacing="0" w:line="420" w:lineRule="atLeast"/>
        <w:ind w:firstLine="480"/>
        <w:jc w:val="both"/>
        <w:rPr>
          <w:rFonts w:cs="Arial" w:hint="eastAsia"/>
        </w:rPr>
      </w:pPr>
      <w:r>
        <w:rPr>
          <w:rFonts w:cs="Arial" w:hint="eastAsia"/>
        </w:rPr>
        <w:t>下属4个全额拨款事业单位（二级单位）［（县法律援助中心（编制4人，在职4人）、县矫正帮教中心（编制5人，在职5人）、县调解中心（编制5人，在职4人）、法制服务中心（编制6人，在职6人）］。</w:t>
      </w:r>
    </w:p>
    <w:p w:rsidR="00105B4A" w:rsidRDefault="00105B4A" w:rsidP="00105B4A">
      <w:pPr>
        <w:pStyle w:val="a3"/>
        <w:spacing w:before="0" w:beforeAutospacing="0" w:after="0" w:afterAutospacing="0" w:line="420" w:lineRule="atLeast"/>
        <w:ind w:firstLine="480"/>
        <w:jc w:val="both"/>
        <w:rPr>
          <w:rFonts w:cs="Arial" w:hint="eastAsia"/>
        </w:rPr>
      </w:pPr>
      <w:r>
        <w:rPr>
          <w:rFonts w:cs="Arial" w:hint="eastAsia"/>
        </w:rPr>
        <w:t>二、部门收支总体情况</w:t>
      </w:r>
    </w:p>
    <w:p w:rsidR="00105B4A" w:rsidRDefault="00105B4A" w:rsidP="00105B4A">
      <w:pPr>
        <w:pStyle w:val="a3"/>
        <w:spacing w:before="0" w:beforeAutospacing="0" w:after="0" w:afterAutospacing="0" w:line="420" w:lineRule="atLeast"/>
        <w:ind w:firstLine="480"/>
        <w:jc w:val="both"/>
        <w:rPr>
          <w:rFonts w:cs="Arial" w:hint="eastAsia"/>
        </w:rPr>
      </w:pPr>
      <w:r>
        <w:rPr>
          <w:rFonts w:cs="Arial" w:hint="eastAsia"/>
        </w:rPr>
        <w:t>（一）收入预算：2024年年初预算数2550.86万元，其中：一般公共预算拨款2550.86万元，政府性基金预算拨款0万元，国有资本经营预算收入0万元，事业收入0万元，事业单位经营收入0万元，其他收入0万元。收入较去年增加68.45万元，主要是基本支出和项目支出增加68.45万元。上年结转79万元。</w:t>
      </w:r>
    </w:p>
    <w:p w:rsidR="00105B4A" w:rsidRDefault="00105B4A" w:rsidP="00105B4A">
      <w:pPr>
        <w:pStyle w:val="a3"/>
        <w:spacing w:before="0" w:beforeAutospacing="0" w:after="0" w:afterAutospacing="0" w:line="420" w:lineRule="atLeast"/>
        <w:ind w:firstLine="480"/>
        <w:jc w:val="both"/>
        <w:rPr>
          <w:rFonts w:cs="Arial" w:hint="eastAsia"/>
        </w:rPr>
      </w:pPr>
      <w:r>
        <w:rPr>
          <w:rFonts w:cs="Arial" w:hint="eastAsia"/>
        </w:rPr>
        <w:t>（二）支出预算：2024年年初预算数2550.86万元，其中：公共安全支出2051.77万元，社会保障和就业支出290.69万元，卫生健康支出101.93万元，住房保障支出106.48万元。支出较去年增加68.45万元，主要是基本支出和项目支出增加68.45万元。</w:t>
      </w:r>
    </w:p>
    <w:p w:rsidR="00105B4A" w:rsidRDefault="00105B4A" w:rsidP="00105B4A">
      <w:pPr>
        <w:pStyle w:val="a3"/>
        <w:spacing w:before="0" w:beforeAutospacing="0" w:after="0" w:afterAutospacing="0" w:line="420" w:lineRule="atLeast"/>
        <w:ind w:firstLine="480"/>
        <w:jc w:val="both"/>
        <w:rPr>
          <w:rFonts w:cs="Arial" w:hint="eastAsia"/>
        </w:rPr>
      </w:pPr>
      <w:r>
        <w:rPr>
          <w:rFonts w:cs="Arial" w:hint="eastAsia"/>
        </w:rPr>
        <w:t>三、部门预算情况说明</w:t>
      </w:r>
    </w:p>
    <w:p w:rsidR="00105B4A" w:rsidRDefault="00105B4A" w:rsidP="00105B4A">
      <w:pPr>
        <w:pStyle w:val="a3"/>
        <w:spacing w:before="0" w:beforeAutospacing="0" w:after="0" w:afterAutospacing="0" w:line="420" w:lineRule="atLeast"/>
        <w:ind w:firstLine="480"/>
        <w:jc w:val="both"/>
        <w:rPr>
          <w:rFonts w:cs="Arial" w:hint="eastAsia"/>
        </w:rPr>
      </w:pPr>
      <w:r>
        <w:rPr>
          <w:rFonts w:cs="Arial" w:hint="eastAsia"/>
        </w:rPr>
        <w:t>2024年一般公共预算财政拨款收入2550.86万元，一般公共预算财政拨款支出2550.86万元，比2023年增加68.45万元。其中：基本支出1871.23万元，比2023年减少16.3万元，主要原因是公用经费基数下降，主要用于保障在职人员工资福利及社会保险缴费，离休人员离休费，退休人员补助等，保障部门正常运转的各项商品服务支出；项目支出679.63万元，比2023年增加84.75万元，主要原因是县级财政将相关项目经费的增加，主要用于基层司法业务、人民调解、普法宣传、法律援助、公证管理、法律服务等重点工作。</w:t>
      </w:r>
    </w:p>
    <w:p w:rsidR="00105B4A" w:rsidRDefault="00105B4A" w:rsidP="00105B4A">
      <w:pPr>
        <w:pStyle w:val="a3"/>
        <w:spacing w:before="0" w:beforeAutospacing="0" w:after="0" w:afterAutospacing="0" w:line="420" w:lineRule="atLeast"/>
        <w:ind w:firstLine="480"/>
        <w:jc w:val="both"/>
        <w:rPr>
          <w:rFonts w:cs="Arial" w:hint="eastAsia"/>
        </w:rPr>
      </w:pPr>
      <w:r>
        <w:rPr>
          <w:rFonts w:cs="Arial" w:hint="eastAsia"/>
        </w:rPr>
        <w:t>2024年丰都县司法局无政府性基金预算收入，无政府性基金预算拨款安排的支出。</w:t>
      </w:r>
    </w:p>
    <w:p w:rsidR="00105B4A" w:rsidRDefault="00105B4A" w:rsidP="00105B4A">
      <w:pPr>
        <w:pStyle w:val="a3"/>
        <w:spacing w:before="0" w:beforeAutospacing="0" w:after="0" w:afterAutospacing="0" w:line="420" w:lineRule="atLeast"/>
        <w:ind w:firstLine="480"/>
        <w:jc w:val="both"/>
        <w:rPr>
          <w:rFonts w:cs="Arial" w:hint="eastAsia"/>
        </w:rPr>
      </w:pPr>
      <w:r>
        <w:rPr>
          <w:rFonts w:cs="Arial" w:hint="eastAsia"/>
        </w:rPr>
        <w:lastRenderedPageBreak/>
        <w:t>四、“三公”经费情况说明</w:t>
      </w:r>
    </w:p>
    <w:p w:rsidR="00105B4A" w:rsidRDefault="00105B4A" w:rsidP="00105B4A">
      <w:pPr>
        <w:pStyle w:val="a3"/>
        <w:spacing w:before="0" w:beforeAutospacing="0" w:after="0" w:afterAutospacing="0" w:line="420" w:lineRule="atLeast"/>
        <w:ind w:firstLine="480"/>
        <w:jc w:val="both"/>
        <w:rPr>
          <w:rFonts w:cs="Arial" w:hint="eastAsia"/>
        </w:rPr>
      </w:pPr>
      <w:r>
        <w:rPr>
          <w:rFonts w:cs="Arial" w:hint="eastAsia"/>
        </w:rPr>
        <w:t>2024年“三公”经费预算46.8万元，比2023年减少16.7万元。其中：因公出国（境）费用0万元，比2023年减少0万元，主要原因是没有安排因公出国（境）的任务；公务接待费2万元，比2023年减少2万元，主要原因是减少接待项目；公务用车运行维护费44.8万元，比2023年减少14.7万元，主要原因是公车预算经费减少同时报废3台公车；；公务用车购置费0万元，比2023年减少0万元，主要原因是没有安排公务用车购置的任务。</w:t>
      </w:r>
    </w:p>
    <w:p w:rsidR="00105B4A" w:rsidRDefault="00105B4A" w:rsidP="00105B4A">
      <w:pPr>
        <w:pStyle w:val="a3"/>
        <w:spacing w:before="0" w:beforeAutospacing="0" w:after="0" w:afterAutospacing="0" w:line="420" w:lineRule="atLeast"/>
        <w:ind w:firstLine="480"/>
        <w:jc w:val="both"/>
        <w:rPr>
          <w:rFonts w:cs="Arial" w:hint="eastAsia"/>
        </w:rPr>
      </w:pPr>
      <w:r>
        <w:rPr>
          <w:rFonts w:cs="Arial" w:hint="eastAsia"/>
        </w:rPr>
        <w:t>五、其他重要事项的情况说明</w:t>
      </w:r>
    </w:p>
    <w:p w:rsidR="00105B4A" w:rsidRDefault="00105B4A" w:rsidP="00105B4A">
      <w:pPr>
        <w:pStyle w:val="a3"/>
        <w:spacing w:before="0" w:beforeAutospacing="0" w:after="0" w:afterAutospacing="0" w:line="420" w:lineRule="atLeast"/>
        <w:ind w:firstLine="480"/>
        <w:jc w:val="both"/>
        <w:rPr>
          <w:rFonts w:cs="Arial" w:hint="eastAsia"/>
        </w:rPr>
      </w:pPr>
      <w:r>
        <w:rPr>
          <w:rFonts w:cs="Arial" w:hint="eastAsia"/>
        </w:rPr>
        <w:t>1、机关运行经费。2024年一般公共预算财政拨款运行经费239.65万元。主要用于办公费、印刷费、邮电费、水电费、物管费、差旅费、会议费、培训费及其他商品和服务支出等。</w:t>
      </w:r>
    </w:p>
    <w:p w:rsidR="00105B4A" w:rsidRDefault="00105B4A" w:rsidP="00105B4A">
      <w:pPr>
        <w:pStyle w:val="a3"/>
        <w:spacing w:before="0" w:beforeAutospacing="0" w:after="0" w:afterAutospacing="0" w:line="420" w:lineRule="atLeast"/>
        <w:ind w:firstLine="480"/>
        <w:jc w:val="both"/>
        <w:rPr>
          <w:rFonts w:cs="Arial" w:hint="eastAsia"/>
        </w:rPr>
      </w:pPr>
      <w:r>
        <w:rPr>
          <w:rFonts w:cs="Arial" w:hint="eastAsia"/>
        </w:rPr>
        <w:t>2、政府采购情况。所属各预算单位政府采购预算总额0万元：政府采购货物预算0万元；其中一般公共预算拨款政府采购0万元：政府采购货物预算0万元。</w:t>
      </w:r>
    </w:p>
    <w:p w:rsidR="00105B4A" w:rsidRDefault="00105B4A" w:rsidP="00105B4A">
      <w:pPr>
        <w:pStyle w:val="a3"/>
        <w:spacing w:before="0" w:beforeAutospacing="0" w:after="0" w:afterAutospacing="0" w:line="420" w:lineRule="atLeast"/>
        <w:ind w:firstLine="480"/>
        <w:jc w:val="both"/>
        <w:rPr>
          <w:rFonts w:cs="Arial" w:hint="eastAsia"/>
        </w:rPr>
      </w:pPr>
      <w:r>
        <w:rPr>
          <w:rFonts w:cs="Arial" w:hint="eastAsia"/>
        </w:rPr>
        <w:t>3、绩效目标设置情况。2024年整体绩效目标预算支出总量2550.86万元，其中：7个项目实行了绩效目标管理，涉及资金量679.63万元。</w:t>
      </w:r>
    </w:p>
    <w:p w:rsidR="00105B4A" w:rsidRDefault="00105B4A" w:rsidP="00105B4A">
      <w:pPr>
        <w:pStyle w:val="a3"/>
        <w:spacing w:before="0" w:beforeAutospacing="0" w:after="0" w:afterAutospacing="0" w:line="420" w:lineRule="atLeast"/>
        <w:ind w:firstLine="480"/>
        <w:jc w:val="both"/>
        <w:rPr>
          <w:rFonts w:cs="Arial" w:hint="eastAsia"/>
        </w:rPr>
      </w:pPr>
      <w:r>
        <w:rPr>
          <w:rFonts w:cs="Arial" w:hint="eastAsia"/>
        </w:rPr>
        <w:t>4、国有资产占有使用情况。截至2024年12月，所属各预算单位共有车辆14辆，其中执勤执法用车14辆。2024年一般公共预算安排购置车辆0辆。</w:t>
      </w:r>
    </w:p>
    <w:p w:rsidR="00105B4A" w:rsidRDefault="00105B4A" w:rsidP="00105B4A">
      <w:pPr>
        <w:pStyle w:val="a3"/>
        <w:spacing w:before="0" w:beforeAutospacing="0" w:after="0" w:afterAutospacing="0" w:line="420" w:lineRule="atLeast"/>
        <w:ind w:firstLine="480"/>
        <w:jc w:val="both"/>
        <w:rPr>
          <w:rFonts w:cs="Arial" w:hint="eastAsia"/>
        </w:rPr>
      </w:pPr>
      <w:r>
        <w:rPr>
          <w:rFonts w:cs="Arial" w:hint="eastAsia"/>
        </w:rPr>
        <w:t>六、专业</w:t>
      </w:r>
      <w:proofErr w:type="gramStart"/>
      <w:r>
        <w:rPr>
          <w:rFonts w:cs="Arial" w:hint="eastAsia"/>
        </w:rPr>
        <w:t>性名</w:t>
      </w:r>
      <w:proofErr w:type="gramEnd"/>
      <w:r>
        <w:rPr>
          <w:rFonts w:cs="Arial" w:hint="eastAsia"/>
        </w:rPr>
        <w:t>词解释</w:t>
      </w:r>
    </w:p>
    <w:p w:rsidR="00105B4A" w:rsidRDefault="00105B4A" w:rsidP="00105B4A">
      <w:pPr>
        <w:pStyle w:val="a3"/>
        <w:spacing w:before="0" w:beforeAutospacing="0" w:after="0" w:afterAutospacing="0" w:line="420" w:lineRule="atLeast"/>
        <w:ind w:firstLine="480"/>
        <w:jc w:val="both"/>
        <w:rPr>
          <w:rFonts w:cs="Arial" w:hint="eastAsia"/>
        </w:rPr>
      </w:pPr>
      <w:r>
        <w:rPr>
          <w:rFonts w:cs="Arial" w:hint="eastAsia"/>
        </w:rPr>
        <w:t>（一）财政拨款收入：指本年度从本级财政部门取得的财政拨款，包括一般公共预算财政拨款和政府性基金预算财政拨款。</w:t>
      </w:r>
    </w:p>
    <w:p w:rsidR="00105B4A" w:rsidRDefault="00105B4A" w:rsidP="00105B4A">
      <w:pPr>
        <w:pStyle w:val="a3"/>
        <w:spacing w:before="0" w:beforeAutospacing="0" w:after="0" w:afterAutospacing="0" w:line="420" w:lineRule="atLeast"/>
        <w:ind w:firstLine="480"/>
        <w:jc w:val="both"/>
        <w:rPr>
          <w:rFonts w:cs="Arial" w:hint="eastAsia"/>
        </w:rPr>
      </w:pPr>
      <w:r>
        <w:rPr>
          <w:rFonts w:cs="Arial" w:hint="eastAsia"/>
        </w:rPr>
        <w:t>（二）其他收入：指单位取得的除“财政拨款收入”、“事业收入”、“经营收入”等以外的收入。</w:t>
      </w:r>
    </w:p>
    <w:p w:rsidR="00105B4A" w:rsidRDefault="00105B4A" w:rsidP="00105B4A">
      <w:pPr>
        <w:pStyle w:val="a3"/>
        <w:spacing w:before="0" w:beforeAutospacing="0" w:after="0" w:afterAutospacing="0" w:line="420" w:lineRule="atLeast"/>
        <w:ind w:firstLine="480"/>
        <w:jc w:val="both"/>
        <w:rPr>
          <w:rFonts w:cs="Arial" w:hint="eastAsia"/>
        </w:rPr>
      </w:pPr>
      <w:r>
        <w:rPr>
          <w:rFonts w:cs="Arial" w:hint="eastAsia"/>
        </w:rPr>
        <w:t>（三）基本支出：指为保障机构正常运转、完成日常工作任务而发生的人员经费和公用经费。</w:t>
      </w:r>
    </w:p>
    <w:p w:rsidR="00105B4A" w:rsidRDefault="00105B4A" w:rsidP="00105B4A">
      <w:pPr>
        <w:pStyle w:val="a3"/>
        <w:spacing w:before="0" w:beforeAutospacing="0" w:after="0" w:afterAutospacing="0" w:line="420" w:lineRule="atLeast"/>
        <w:ind w:firstLine="480"/>
        <w:jc w:val="both"/>
        <w:rPr>
          <w:rFonts w:cs="Arial" w:hint="eastAsia"/>
        </w:rPr>
      </w:pPr>
      <w:r>
        <w:rPr>
          <w:rFonts w:cs="Arial" w:hint="eastAsia"/>
        </w:rPr>
        <w:t>（四）项目支出：指在基本支出之外为完成特定行政任务和事业发展目标所发生的支出。</w:t>
      </w:r>
    </w:p>
    <w:p w:rsidR="00105B4A" w:rsidRDefault="00105B4A" w:rsidP="00105B4A">
      <w:pPr>
        <w:pStyle w:val="a3"/>
        <w:spacing w:before="0" w:beforeAutospacing="0" w:after="0" w:afterAutospacing="0" w:line="420" w:lineRule="atLeast"/>
        <w:ind w:firstLine="480"/>
        <w:jc w:val="both"/>
        <w:rPr>
          <w:rFonts w:cs="Arial" w:hint="eastAsia"/>
        </w:rPr>
      </w:pPr>
      <w:r>
        <w:rPr>
          <w:rFonts w:cs="Arial" w:hint="eastAsia"/>
        </w:rPr>
        <w:t>（五）“三公”经费：指用一般公共预算财政拨款安排的因公出国（境）费、公务用车购置及运行维护费、公务接待费。其中，因公出国（境）</w:t>
      </w:r>
      <w:proofErr w:type="gramStart"/>
      <w:r>
        <w:rPr>
          <w:rFonts w:cs="Arial" w:hint="eastAsia"/>
        </w:rPr>
        <w:t>费反映</w:t>
      </w:r>
      <w:proofErr w:type="gramEnd"/>
      <w:r>
        <w:rPr>
          <w:rFonts w:cs="Arial" w:hint="eastAsia"/>
        </w:rPr>
        <w:t>单位公务出国（境）的国际旅费、国外城市间交通费、住宿费、伙食费、培训费、公杂费等支出；公务用车购置</w:t>
      </w:r>
      <w:proofErr w:type="gramStart"/>
      <w:r>
        <w:rPr>
          <w:rFonts w:cs="Arial" w:hint="eastAsia"/>
        </w:rPr>
        <w:t>费反映</w:t>
      </w:r>
      <w:proofErr w:type="gramEnd"/>
      <w:r>
        <w:rPr>
          <w:rFonts w:cs="Arial" w:hint="eastAsia"/>
        </w:rPr>
        <w:t>单位公务用车购置支出（</w:t>
      </w:r>
      <w:proofErr w:type="gramStart"/>
      <w:r>
        <w:rPr>
          <w:rFonts w:cs="Arial" w:hint="eastAsia"/>
        </w:rPr>
        <w:t>含车辆</w:t>
      </w:r>
      <w:proofErr w:type="gramEnd"/>
      <w:r>
        <w:rPr>
          <w:rFonts w:cs="Arial" w:hint="eastAsia"/>
        </w:rPr>
        <w:t>购置税）；公务用车运行维护费反映单位按规定保留的公务用车燃料费、维修费、过路过桥费、</w:t>
      </w:r>
      <w:r>
        <w:rPr>
          <w:rFonts w:cs="Arial" w:hint="eastAsia"/>
        </w:rPr>
        <w:lastRenderedPageBreak/>
        <w:t>保险费、安全奖励费用等支出；公务接待</w:t>
      </w:r>
      <w:proofErr w:type="gramStart"/>
      <w:r>
        <w:rPr>
          <w:rFonts w:cs="Arial" w:hint="eastAsia"/>
        </w:rPr>
        <w:t>费反映</w:t>
      </w:r>
      <w:proofErr w:type="gramEnd"/>
      <w:r>
        <w:rPr>
          <w:rFonts w:cs="Arial" w:hint="eastAsia"/>
        </w:rPr>
        <w:t>单位按规定开支的各类公务接待（含外宾接待）支出。</w:t>
      </w:r>
    </w:p>
    <w:p w:rsidR="00105B4A" w:rsidRDefault="00105B4A" w:rsidP="00105B4A">
      <w:pPr>
        <w:pStyle w:val="a3"/>
        <w:spacing w:before="0" w:beforeAutospacing="0" w:after="0" w:afterAutospacing="0" w:line="420" w:lineRule="atLeast"/>
        <w:ind w:firstLine="480"/>
        <w:jc w:val="both"/>
        <w:rPr>
          <w:rFonts w:cs="Arial" w:hint="eastAsia"/>
        </w:rPr>
      </w:pPr>
      <w:r>
        <w:rPr>
          <w:rFonts w:cs="Arial" w:hint="eastAsia"/>
        </w:rPr>
        <w:t>附件：2024年部门预算公开表及项目预算绩效目标公开表</w:t>
      </w:r>
    </w:p>
    <w:p w:rsidR="00105B4A" w:rsidRDefault="00105B4A" w:rsidP="00105B4A">
      <w:pPr>
        <w:pStyle w:val="a3"/>
        <w:spacing w:before="0" w:beforeAutospacing="0" w:after="0" w:afterAutospacing="0" w:line="420" w:lineRule="atLeast"/>
        <w:ind w:firstLine="480"/>
        <w:jc w:val="both"/>
        <w:rPr>
          <w:rFonts w:cs="Arial" w:hint="eastAsia"/>
        </w:rPr>
      </w:pPr>
      <w:r>
        <w:rPr>
          <w:rFonts w:cs="Arial" w:hint="eastAsia"/>
        </w:rPr>
        <w:t>部门预算公开联系人：龚舸</w:t>
      </w:r>
      <w:r>
        <w:rPr>
          <w:rFonts w:cs="Arial" w:hint="eastAsia"/>
        </w:rPr>
        <w:t> </w:t>
      </w:r>
      <w:r>
        <w:rPr>
          <w:rFonts w:cs="Arial" w:hint="eastAsia"/>
        </w:rPr>
        <w:t> </w:t>
      </w:r>
      <w:r>
        <w:rPr>
          <w:rFonts w:cs="Arial" w:hint="eastAsia"/>
        </w:rPr>
        <w:t> </w:t>
      </w:r>
      <w:r>
        <w:rPr>
          <w:rFonts w:cs="Arial" w:hint="eastAsia"/>
        </w:rPr>
        <w:t>联系方式：023－70755137</w:t>
      </w:r>
      <w:r>
        <w:rPr>
          <w:rFonts w:cs="Arial" w:hint="eastAsia"/>
        </w:rPr>
        <w:t> </w:t>
      </w:r>
      <w:r>
        <w:rPr>
          <w:rFonts w:cs="Arial" w:hint="eastAsia"/>
        </w:rPr>
        <w:t> </w:t>
      </w:r>
    </w:p>
    <w:p w:rsidR="00105B4A" w:rsidRDefault="00105B4A" w:rsidP="00105B4A">
      <w:pPr>
        <w:pStyle w:val="a3"/>
        <w:spacing w:before="240" w:beforeAutospacing="0" w:after="240" w:afterAutospacing="0" w:line="420" w:lineRule="atLeast"/>
        <w:rPr>
          <w:rFonts w:cs="Arial" w:hint="eastAsia"/>
        </w:rPr>
      </w:pPr>
      <w:r>
        <w:rPr>
          <w:rFonts w:cs="Arial" w:hint="eastAsia"/>
        </w:rPr>
        <w:t> </w:t>
      </w:r>
    </w:p>
    <w:p w:rsidR="00A0208F" w:rsidRPr="00105B4A" w:rsidRDefault="00A0208F" w:rsidP="00105B4A">
      <w:bookmarkStart w:id="0" w:name="_GoBack"/>
      <w:bookmarkEnd w:id="0"/>
    </w:p>
    <w:sectPr w:rsidR="00A0208F" w:rsidRPr="00105B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494"/>
    <w:rsid w:val="0001517F"/>
    <w:rsid w:val="00105B4A"/>
    <w:rsid w:val="00244A67"/>
    <w:rsid w:val="0025273F"/>
    <w:rsid w:val="002C68DD"/>
    <w:rsid w:val="00516243"/>
    <w:rsid w:val="00571439"/>
    <w:rsid w:val="005806DB"/>
    <w:rsid w:val="005D3494"/>
    <w:rsid w:val="006C36D4"/>
    <w:rsid w:val="007A6D11"/>
    <w:rsid w:val="008B0B29"/>
    <w:rsid w:val="00A0208F"/>
    <w:rsid w:val="00A545A8"/>
    <w:rsid w:val="00A56F66"/>
    <w:rsid w:val="00AC488B"/>
    <w:rsid w:val="00AD20C2"/>
    <w:rsid w:val="00C05124"/>
    <w:rsid w:val="00C2585C"/>
    <w:rsid w:val="00C6053F"/>
    <w:rsid w:val="00E32499"/>
    <w:rsid w:val="00E36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6243"/>
    <w:pPr>
      <w:widowControl/>
      <w:spacing w:before="100" w:beforeAutospacing="1" w:after="100" w:afterAutospacing="1" w:line="360" w:lineRule="atLeast"/>
      <w:jc w:val="left"/>
    </w:pPr>
    <w:rPr>
      <w:rFonts w:ascii="宋体" w:eastAsia="宋体" w:hAnsi="宋体" w:cs="宋体"/>
      <w:kern w:val="0"/>
      <w:sz w:val="24"/>
      <w:szCs w:val="24"/>
    </w:rPr>
  </w:style>
  <w:style w:type="paragraph" w:styleId="HTML">
    <w:name w:val="HTML Preformatted"/>
    <w:basedOn w:val="a"/>
    <w:link w:val="HTMLChar"/>
    <w:uiPriority w:val="99"/>
    <w:semiHidden/>
    <w:unhideWhenUsed/>
    <w:rsid w:val="00AD20C2"/>
    <w:pPr>
      <w:widowControl/>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AD20C2"/>
    <w:rPr>
      <w:rFonts w:ascii="宋体" w:eastAsia="宋体" w:hAnsi="宋体" w:cs="宋体"/>
      <w:kern w:val="0"/>
      <w:sz w:val="24"/>
      <w:szCs w:val="24"/>
      <w:shd w:val="clear" w:color="auto" w:fill="F8F8F8"/>
    </w:rPr>
  </w:style>
  <w:style w:type="paragraph" w:customStyle="1" w:styleId="trsueditor">
    <w:name w:val="trs_ueditor"/>
    <w:basedOn w:val="a"/>
    <w:rsid w:val="00AD20C2"/>
    <w:pPr>
      <w:widowControl/>
      <w:pBdr>
        <w:top w:val="dotted" w:sz="6" w:space="12" w:color="F5F5F5"/>
        <w:left w:val="dotted" w:sz="6" w:space="0" w:color="F5F5F5"/>
        <w:bottom w:val="dotted" w:sz="6" w:space="0" w:color="F5F5F5"/>
        <w:right w:val="dotted" w:sz="6" w:space="0" w:color="F5F5F5"/>
      </w:pBdr>
      <w:spacing w:before="100" w:beforeAutospacing="1" w:after="100" w:afterAutospacing="1" w:line="360" w:lineRule="atLeast"/>
      <w:jc w:val="left"/>
    </w:pPr>
    <w:rPr>
      <w:rFonts w:ascii="宋体" w:eastAsia="宋体" w:hAnsi="宋体" w:cs="宋体"/>
      <w:kern w:val="0"/>
      <w:sz w:val="24"/>
      <w:szCs w:val="24"/>
    </w:rPr>
  </w:style>
  <w:style w:type="paragraph" w:customStyle="1" w:styleId="trspaperdefault">
    <w:name w:val="trs_paper_default"/>
    <w:basedOn w:val="a"/>
    <w:rsid w:val="00AD20C2"/>
    <w:pPr>
      <w:widowControl/>
      <w:spacing w:before="600" w:after="360" w:line="360" w:lineRule="atLeast"/>
      <w:jc w:val="left"/>
    </w:pPr>
    <w:rPr>
      <w:rFonts w:ascii="宋体" w:eastAsia="宋体" w:hAnsi="宋体" w:cs="宋体"/>
      <w:kern w:val="0"/>
      <w:sz w:val="24"/>
      <w:szCs w:val="24"/>
    </w:rPr>
  </w:style>
  <w:style w:type="paragraph" w:customStyle="1" w:styleId="trspaperdefault2">
    <w:name w:val="trs_paper_default2"/>
    <w:basedOn w:val="a"/>
    <w:rsid w:val="00AD20C2"/>
    <w:pPr>
      <w:widowControl/>
      <w:spacing w:before="600" w:after="600" w:line="360" w:lineRule="atLeast"/>
      <w:jc w:val="left"/>
    </w:pPr>
    <w:rPr>
      <w:rFonts w:ascii="宋体" w:eastAsia="宋体" w:hAnsi="宋体" w:cs="宋体"/>
      <w:kern w:val="0"/>
      <w:sz w:val="24"/>
      <w:szCs w:val="24"/>
    </w:rPr>
  </w:style>
  <w:style w:type="paragraph" w:customStyle="1" w:styleId="trspaperdefaultorder">
    <w:name w:val="trs_paper_default_order"/>
    <w:basedOn w:val="a"/>
    <w:rsid w:val="00AD20C2"/>
    <w:pPr>
      <w:widowControl/>
      <w:spacing w:before="600" w:after="600" w:line="360" w:lineRule="atLeast"/>
      <w:jc w:val="left"/>
    </w:pPr>
    <w:rPr>
      <w:rFonts w:ascii="宋体" w:eastAsia="宋体" w:hAnsi="宋体" w:cs="宋体"/>
      <w:kern w:val="0"/>
      <w:sz w:val="24"/>
      <w:szCs w:val="24"/>
    </w:rPr>
  </w:style>
  <w:style w:type="paragraph" w:customStyle="1" w:styleId="trspaperdefaultnotice">
    <w:name w:val="trs_paper_default_notice"/>
    <w:basedOn w:val="a"/>
    <w:rsid w:val="00AD20C2"/>
    <w:pPr>
      <w:widowControl/>
      <w:spacing w:before="600" w:after="600" w:line="360" w:lineRule="atLeast"/>
      <w:jc w:val="left"/>
    </w:pPr>
    <w:rPr>
      <w:rFonts w:ascii="宋体" w:eastAsia="宋体" w:hAnsi="宋体" w:cs="宋体"/>
      <w:kern w:val="0"/>
      <w:sz w:val="24"/>
      <w:szCs w:val="24"/>
    </w:rPr>
  </w:style>
  <w:style w:type="paragraph" w:customStyle="1" w:styleId="trspapera4">
    <w:name w:val="trs_paper_a4"/>
    <w:basedOn w:val="a"/>
    <w:rsid w:val="00AD20C2"/>
    <w:pPr>
      <w:widowControl/>
      <w:spacing w:before="600" w:after="360" w:line="360" w:lineRule="atLeast"/>
      <w:jc w:val="left"/>
    </w:pPr>
    <w:rPr>
      <w:rFonts w:ascii="宋体" w:eastAsia="宋体" w:hAnsi="宋体" w:cs="宋体"/>
      <w:kern w:val="0"/>
      <w:sz w:val="24"/>
      <w:szCs w:val="24"/>
    </w:rPr>
  </w:style>
  <w:style w:type="paragraph" w:customStyle="1" w:styleId="trspaperb5">
    <w:name w:val="trs_paper_b5"/>
    <w:basedOn w:val="a"/>
    <w:rsid w:val="00AD20C2"/>
    <w:pPr>
      <w:widowControl/>
      <w:spacing w:before="600" w:after="360" w:line="360" w:lineRule="atLeast"/>
      <w:jc w:val="left"/>
    </w:pPr>
    <w:rPr>
      <w:rFonts w:ascii="宋体" w:eastAsia="宋体" w:hAnsi="宋体" w:cs="宋体"/>
      <w:kern w:val="0"/>
      <w:sz w:val="24"/>
      <w:szCs w:val="24"/>
    </w:rPr>
  </w:style>
  <w:style w:type="paragraph" w:customStyle="1" w:styleId="trspageseparator">
    <w:name w:val="trs_page_separator"/>
    <w:basedOn w:val="a"/>
    <w:rsid w:val="00AD20C2"/>
    <w:pPr>
      <w:widowControl/>
      <w:spacing w:before="100" w:beforeAutospacing="1" w:after="150" w:line="360" w:lineRule="atLeast"/>
      <w:jc w:val="left"/>
    </w:pPr>
    <w:rPr>
      <w:rFonts w:ascii="宋体" w:eastAsia="宋体" w:hAnsi="宋体" w:cs="宋体"/>
      <w:kern w:val="0"/>
      <w:sz w:val="24"/>
      <w:szCs w:val="24"/>
    </w:rPr>
  </w:style>
  <w:style w:type="paragraph" w:customStyle="1" w:styleId="edui-faked-video">
    <w:name w:val="edui-faked-video"/>
    <w:basedOn w:val="a"/>
    <w:rsid w:val="00AD20C2"/>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edui-remote-image">
    <w:name w:val="edui-remote-image"/>
    <w:basedOn w:val="a"/>
    <w:rsid w:val="00AD20C2"/>
    <w:pPr>
      <w:widowControl/>
      <w:spacing w:before="100" w:beforeAutospacing="1" w:after="100" w:afterAutospacing="1" w:line="360" w:lineRule="atLeast"/>
      <w:jc w:val="left"/>
    </w:pPr>
    <w:rPr>
      <w:rFonts w:ascii="宋体" w:eastAsia="宋体" w:hAnsi="宋体" w:cs="宋体"/>
      <w:vanish/>
      <w:kern w:val="0"/>
      <w:sz w:val="24"/>
      <w:szCs w:val="24"/>
    </w:rPr>
  </w:style>
  <w:style w:type="paragraph" w:customStyle="1" w:styleId="pic-placeholder">
    <w:name w:val="pic-placeholder"/>
    <w:basedOn w:val="a"/>
    <w:rsid w:val="00AD20C2"/>
    <w:pPr>
      <w:widowControl/>
      <w:spacing w:before="75" w:after="75" w:line="360" w:lineRule="atLeast"/>
      <w:jc w:val="center"/>
    </w:pPr>
    <w:rPr>
      <w:rFonts w:ascii="宋体" w:eastAsia="宋体" w:hAnsi="宋体" w:cs="宋体"/>
      <w:kern w:val="0"/>
      <w:sz w:val="24"/>
      <w:szCs w:val="24"/>
    </w:rPr>
  </w:style>
  <w:style w:type="paragraph" w:customStyle="1" w:styleId="pic-loading">
    <w:name w:val="pic-loading"/>
    <w:basedOn w:val="a"/>
    <w:rsid w:val="00AD20C2"/>
    <w:pPr>
      <w:widowControl/>
      <w:spacing w:before="100" w:beforeAutospacing="1" w:after="100" w:afterAutospacing="1" w:line="360" w:lineRule="atLeast"/>
      <w:ind w:left="-225"/>
      <w:jc w:val="left"/>
    </w:pPr>
    <w:rPr>
      <w:rFonts w:ascii="宋体" w:eastAsia="宋体" w:hAnsi="宋体" w:cs="宋体"/>
      <w:kern w:val="0"/>
      <w:sz w:val="24"/>
      <w:szCs w:val="24"/>
    </w:rPr>
  </w:style>
  <w:style w:type="paragraph" w:customStyle="1" w:styleId="pic-error">
    <w:name w:val="pic-error"/>
    <w:basedOn w:val="a"/>
    <w:rsid w:val="00AD20C2"/>
    <w:pPr>
      <w:widowControl/>
      <w:spacing w:before="100" w:beforeAutospacing="1" w:after="100" w:afterAutospacing="1" w:line="300" w:lineRule="atLeast"/>
      <w:ind w:left="-600"/>
      <w:jc w:val="left"/>
    </w:pPr>
    <w:rPr>
      <w:rFonts w:ascii="宋体" w:eastAsia="宋体" w:hAnsi="宋体" w:cs="宋体"/>
      <w:kern w:val="0"/>
      <w:sz w:val="17"/>
      <w:szCs w:val="17"/>
    </w:rPr>
  </w:style>
  <w:style w:type="paragraph" w:customStyle="1" w:styleId="pic-error-text">
    <w:name w:val="pic-error-text"/>
    <w:basedOn w:val="a"/>
    <w:rsid w:val="00AD20C2"/>
    <w:pPr>
      <w:widowControl/>
      <w:spacing w:line="360" w:lineRule="atLeast"/>
      <w:ind w:left="150" w:right="150"/>
      <w:jc w:val="left"/>
    </w:pPr>
    <w:rPr>
      <w:rFonts w:ascii="宋体" w:eastAsia="宋体" w:hAnsi="宋体" w:cs="宋体"/>
      <w:kern w:val="0"/>
      <w:sz w:val="24"/>
      <w:szCs w:val="24"/>
    </w:rPr>
  </w:style>
  <w:style w:type="paragraph" w:customStyle="1" w:styleId="trs-check-result">
    <w:name w:val="trs-check-result"/>
    <w:basedOn w:val="a"/>
    <w:rsid w:val="00AD20C2"/>
    <w:pPr>
      <w:widowControl/>
      <w:pBdr>
        <w:bottom w:val="single" w:sz="12" w:space="0" w:color="auto"/>
      </w:pBdr>
      <w:spacing w:before="100" w:beforeAutospacing="1" w:after="100" w:afterAutospacing="1" w:line="360" w:lineRule="atLeast"/>
      <w:jc w:val="left"/>
    </w:pPr>
    <w:rPr>
      <w:rFonts w:ascii="宋体" w:eastAsia="宋体" w:hAnsi="宋体" w:cs="宋体"/>
      <w:kern w:val="0"/>
      <w:sz w:val="24"/>
      <w:szCs w:val="24"/>
    </w:rPr>
  </w:style>
  <w:style w:type="paragraph" w:customStyle="1" w:styleId="trs-proof-wrong">
    <w:name w:val="trs-proof-wrong"/>
    <w:basedOn w:val="a"/>
    <w:rsid w:val="00AD20C2"/>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trs-proof-sensitive">
    <w:name w:val="trs-proof-sensitive"/>
    <w:basedOn w:val="a"/>
    <w:rsid w:val="00AD20C2"/>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trs-proof-customized">
    <w:name w:val="trs-proof-customized"/>
    <w:basedOn w:val="a"/>
    <w:rsid w:val="00AD20C2"/>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trs-proof-duplicated">
    <w:name w:val="trs-proof-duplicated"/>
    <w:basedOn w:val="a"/>
    <w:rsid w:val="00AD20C2"/>
    <w:pPr>
      <w:widowControl/>
      <w:spacing w:before="100" w:beforeAutospacing="1" w:after="100" w:afterAutospacing="1" w:line="360" w:lineRule="atLeast"/>
      <w:jc w:val="left"/>
    </w:pPr>
    <w:rPr>
      <w:rFonts w:ascii="宋体" w:eastAsia="宋体" w:hAnsi="宋体" w:cs="宋体"/>
      <w:color w:val="999999"/>
      <w:kern w:val="0"/>
      <w:sz w:val="24"/>
      <w:szCs w:val="24"/>
    </w:rPr>
  </w:style>
  <w:style w:type="paragraph" w:customStyle="1" w:styleId="pagebar">
    <w:name w:val="pagebar"/>
    <w:basedOn w:val="a"/>
    <w:rsid w:val="00AD20C2"/>
    <w:pPr>
      <w:widowControl/>
      <w:shd w:val="clear" w:color="auto" w:fill="E0E0E0"/>
      <w:spacing w:before="600" w:after="300" w:line="360" w:lineRule="atLeast"/>
      <w:jc w:val="left"/>
    </w:pPr>
    <w:rPr>
      <w:rFonts w:ascii="宋体" w:eastAsia="宋体" w:hAnsi="宋体" w:cs="宋体"/>
      <w:kern w:val="0"/>
      <w:sz w:val="24"/>
      <w:szCs w:val="24"/>
    </w:rPr>
  </w:style>
  <w:style w:type="paragraph" w:customStyle="1" w:styleId="trs-title-editor">
    <w:name w:val="trs-title-editor"/>
    <w:basedOn w:val="a"/>
    <w:rsid w:val="00AD20C2"/>
    <w:pPr>
      <w:widowControl/>
      <w:spacing w:before="120" w:after="120" w:line="360" w:lineRule="atLeast"/>
      <w:jc w:val="left"/>
    </w:pPr>
    <w:rPr>
      <w:rFonts w:ascii="宋体" w:eastAsia="宋体" w:hAnsi="宋体" w:cs="宋体"/>
      <w:kern w:val="0"/>
      <w:sz w:val="24"/>
      <w:szCs w:val="24"/>
    </w:rPr>
  </w:style>
  <w:style w:type="paragraph" w:customStyle="1" w:styleId="ue-table-interlace-color-single">
    <w:name w:val="ue-table-interlace-color-single"/>
    <w:basedOn w:val="a"/>
    <w:rsid w:val="00AD20C2"/>
    <w:pPr>
      <w:widowControl/>
      <w:shd w:val="clear" w:color="auto" w:fill="FCFCFC"/>
      <w:spacing w:before="100" w:beforeAutospacing="1" w:after="100" w:afterAutospacing="1" w:line="360" w:lineRule="atLeast"/>
      <w:jc w:val="left"/>
    </w:pPr>
    <w:rPr>
      <w:rFonts w:ascii="宋体" w:eastAsia="宋体" w:hAnsi="宋体" w:cs="宋体"/>
      <w:kern w:val="0"/>
      <w:sz w:val="24"/>
      <w:szCs w:val="24"/>
    </w:rPr>
  </w:style>
  <w:style w:type="paragraph" w:customStyle="1" w:styleId="ue-table-interlace-color-double">
    <w:name w:val="ue-table-interlace-color-double"/>
    <w:basedOn w:val="a"/>
    <w:rsid w:val="00AD20C2"/>
    <w:pPr>
      <w:widowControl/>
      <w:shd w:val="clear" w:color="auto" w:fill="F7FAFF"/>
      <w:spacing w:before="100" w:beforeAutospacing="1" w:after="100" w:afterAutospacing="1" w:line="360" w:lineRule="atLeast"/>
      <w:jc w:val="left"/>
    </w:pPr>
    <w:rPr>
      <w:rFonts w:ascii="宋体" w:eastAsia="宋体" w:hAnsi="宋体" w:cs="宋体"/>
      <w:kern w:val="0"/>
      <w:sz w:val="24"/>
      <w:szCs w:val="24"/>
    </w:rPr>
  </w:style>
  <w:style w:type="paragraph" w:customStyle="1" w:styleId="list-paddingleft-1">
    <w:name w:val="list-paddingleft-1"/>
    <w:basedOn w:val="a"/>
    <w:rsid w:val="00AD20C2"/>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list-paddingleft-2">
    <w:name w:val="list-paddingleft-2"/>
    <w:basedOn w:val="a"/>
    <w:rsid w:val="00AD20C2"/>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list-paddingleft-3">
    <w:name w:val="list-paddingleft-3"/>
    <w:basedOn w:val="a"/>
    <w:rsid w:val="00AD20C2"/>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pagebreak">
    <w:name w:val="pagebreak"/>
    <w:basedOn w:val="a"/>
    <w:rsid w:val="00AD20C2"/>
    <w:pPr>
      <w:widowControl/>
      <w:spacing w:line="360" w:lineRule="atLeast"/>
      <w:jc w:val="left"/>
    </w:pPr>
    <w:rPr>
      <w:rFonts w:ascii="宋体" w:eastAsia="宋体" w:hAnsi="宋体" w:cs="宋体"/>
      <w:kern w:val="0"/>
      <w:sz w:val="24"/>
      <w:szCs w:val="24"/>
    </w:rPr>
  </w:style>
  <w:style w:type="paragraph" w:customStyle="1" w:styleId="loadingclass">
    <w:name w:val="loadingclass"/>
    <w:basedOn w:val="a"/>
    <w:rsid w:val="00AD20C2"/>
    <w:pPr>
      <w:widowControl/>
      <w:pBdr>
        <w:top w:val="single" w:sz="6" w:space="0" w:color="CCCCCC"/>
        <w:left w:val="single" w:sz="6" w:space="0" w:color="CCCCCC"/>
        <w:bottom w:val="single" w:sz="6" w:space="0" w:color="CCCCCC"/>
        <w:right w:val="single" w:sz="6" w:space="0" w:color="CCCCCC"/>
      </w:pBdr>
      <w:spacing w:before="100" w:beforeAutospacing="1" w:after="100" w:afterAutospacing="1" w:line="360" w:lineRule="atLeast"/>
      <w:ind w:left="15"/>
      <w:jc w:val="left"/>
    </w:pPr>
    <w:rPr>
      <w:rFonts w:ascii="宋体" w:eastAsia="宋体" w:hAnsi="宋体" w:cs="宋体"/>
      <w:kern w:val="0"/>
      <w:sz w:val="24"/>
      <w:szCs w:val="24"/>
    </w:rPr>
  </w:style>
  <w:style w:type="paragraph" w:customStyle="1" w:styleId="loaderrorclass">
    <w:name w:val="loaderrorclass"/>
    <w:basedOn w:val="a"/>
    <w:rsid w:val="00AD20C2"/>
    <w:pPr>
      <w:widowControl/>
      <w:pBdr>
        <w:top w:val="single" w:sz="6" w:space="0" w:color="CCCCCC"/>
        <w:left w:val="single" w:sz="6" w:space="0" w:color="CCCCCC"/>
        <w:bottom w:val="single" w:sz="6" w:space="0" w:color="CCCCCC"/>
        <w:right w:val="single" w:sz="6" w:space="0" w:color="CCCCCC"/>
      </w:pBdr>
      <w:spacing w:before="100" w:beforeAutospacing="1" w:after="100" w:afterAutospacing="1" w:line="360" w:lineRule="atLeast"/>
      <w:ind w:right="15"/>
      <w:jc w:val="left"/>
    </w:pPr>
    <w:rPr>
      <w:rFonts w:ascii="宋体" w:eastAsia="宋体" w:hAnsi="宋体" w:cs="宋体"/>
      <w:kern w:val="0"/>
      <w:sz w:val="24"/>
      <w:szCs w:val="24"/>
    </w:rPr>
  </w:style>
  <w:style w:type="paragraph" w:customStyle="1" w:styleId="selecttdclass">
    <w:name w:val="selecttdclass"/>
    <w:basedOn w:val="a"/>
    <w:rsid w:val="00AD20C2"/>
    <w:pPr>
      <w:widowControl/>
      <w:shd w:val="clear" w:color="auto" w:fill="EDF5FA"/>
      <w:spacing w:before="100" w:beforeAutospacing="1" w:after="100" w:afterAutospacing="1" w:line="360" w:lineRule="atLeast"/>
      <w:jc w:val="left"/>
    </w:pPr>
    <w:rPr>
      <w:rFonts w:ascii="宋体" w:eastAsia="宋体" w:hAnsi="宋体" w:cs="宋体"/>
      <w:kern w:val="0"/>
      <w:sz w:val="24"/>
      <w:szCs w:val="24"/>
    </w:rPr>
  </w:style>
  <w:style w:type="paragraph" w:customStyle="1" w:styleId="anchorclass">
    <w:name w:val="anchorclass"/>
    <w:basedOn w:val="a"/>
    <w:rsid w:val="00AD20C2"/>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anchorclass1">
    <w:name w:val="anchorclass1"/>
    <w:basedOn w:val="a"/>
    <w:rsid w:val="00AD20C2"/>
    <w:pPr>
      <w:widowControl/>
      <w:spacing w:line="360" w:lineRule="atLeast"/>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6243"/>
    <w:pPr>
      <w:widowControl/>
      <w:spacing w:before="100" w:beforeAutospacing="1" w:after="100" w:afterAutospacing="1" w:line="360" w:lineRule="atLeast"/>
      <w:jc w:val="left"/>
    </w:pPr>
    <w:rPr>
      <w:rFonts w:ascii="宋体" w:eastAsia="宋体" w:hAnsi="宋体" w:cs="宋体"/>
      <w:kern w:val="0"/>
      <w:sz w:val="24"/>
      <w:szCs w:val="24"/>
    </w:rPr>
  </w:style>
  <w:style w:type="paragraph" w:styleId="HTML">
    <w:name w:val="HTML Preformatted"/>
    <w:basedOn w:val="a"/>
    <w:link w:val="HTMLChar"/>
    <w:uiPriority w:val="99"/>
    <w:semiHidden/>
    <w:unhideWhenUsed/>
    <w:rsid w:val="00AD20C2"/>
    <w:pPr>
      <w:widowControl/>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AD20C2"/>
    <w:rPr>
      <w:rFonts w:ascii="宋体" w:eastAsia="宋体" w:hAnsi="宋体" w:cs="宋体"/>
      <w:kern w:val="0"/>
      <w:sz w:val="24"/>
      <w:szCs w:val="24"/>
      <w:shd w:val="clear" w:color="auto" w:fill="F8F8F8"/>
    </w:rPr>
  </w:style>
  <w:style w:type="paragraph" w:customStyle="1" w:styleId="trsueditor">
    <w:name w:val="trs_ueditor"/>
    <w:basedOn w:val="a"/>
    <w:rsid w:val="00AD20C2"/>
    <w:pPr>
      <w:widowControl/>
      <w:pBdr>
        <w:top w:val="dotted" w:sz="6" w:space="12" w:color="F5F5F5"/>
        <w:left w:val="dotted" w:sz="6" w:space="0" w:color="F5F5F5"/>
        <w:bottom w:val="dotted" w:sz="6" w:space="0" w:color="F5F5F5"/>
        <w:right w:val="dotted" w:sz="6" w:space="0" w:color="F5F5F5"/>
      </w:pBdr>
      <w:spacing w:before="100" w:beforeAutospacing="1" w:after="100" w:afterAutospacing="1" w:line="360" w:lineRule="atLeast"/>
      <w:jc w:val="left"/>
    </w:pPr>
    <w:rPr>
      <w:rFonts w:ascii="宋体" w:eastAsia="宋体" w:hAnsi="宋体" w:cs="宋体"/>
      <w:kern w:val="0"/>
      <w:sz w:val="24"/>
      <w:szCs w:val="24"/>
    </w:rPr>
  </w:style>
  <w:style w:type="paragraph" w:customStyle="1" w:styleId="trspaperdefault">
    <w:name w:val="trs_paper_default"/>
    <w:basedOn w:val="a"/>
    <w:rsid w:val="00AD20C2"/>
    <w:pPr>
      <w:widowControl/>
      <w:spacing w:before="600" w:after="360" w:line="360" w:lineRule="atLeast"/>
      <w:jc w:val="left"/>
    </w:pPr>
    <w:rPr>
      <w:rFonts w:ascii="宋体" w:eastAsia="宋体" w:hAnsi="宋体" w:cs="宋体"/>
      <w:kern w:val="0"/>
      <w:sz w:val="24"/>
      <w:szCs w:val="24"/>
    </w:rPr>
  </w:style>
  <w:style w:type="paragraph" w:customStyle="1" w:styleId="trspaperdefault2">
    <w:name w:val="trs_paper_default2"/>
    <w:basedOn w:val="a"/>
    <w:rsid w:val="00AD20C2"/>
    <w:pPr>
      <w:widowControl/>
      <w:spacing w:before="600" w:after="600" w:line="360" w:lineRule="atLeast"/>
      <w:jc w:val="left"/>
    </w:pPr>
    <w:rPr>
      <w:rFonts w:ascii="宋体" w:eastAsia="宋体" w:hAnsi="宋体" w:cs="宋体"/>
      <w:kern w:val="0"/>
      <w:sz w:val="24"/>
      <w:szCs w:val="24"/>
    </w:rPr>
  </w:style>
  <w:style w:type="paragraph" w:customStyle="1" w:styleId="trspaperdefaultorder">
    <w:name w:val="trs_paper_default_order"/>
    <w:basedOn w:val="a"/>
    <w:rsid w:val="00AD20C2"/>
    <w:pPr>
      <w:widowControl/>
      <w:spacing w:before="600" w:after="600" w:line="360" w:lineRule="atLeast"/>
      <w:jc w:val="left"/>
    </w:pPr>
    <w:rPr>
      <w:rFonts w:ascii="宋体" w:eastAsia="宋体" w:hAnsi="宋体" w:cs="宋体"/>
      <w:kern w:val="0"/>
      <w:sz w:val="24"/>
      <w:szCs w:val="24"/>
    </w:rPr>
  </w:style>
  <w:style w:type="paragraph" w:customStyle="1" w:styleId="trspaperdefaultnotice">
    <w:name w:val="trs_paper_default_notice"/>
    <w:basedOn w:val="a"/>
    <w:rsid w:val="00AD20C2"/>
    <w:pPr>
      <w:widowControl/>
      <w:spacing w:before="600" w:after="600" w:line="360" w:lineRule="atLeast"/>
      <w:jc w:val="left"/>
    </w:pPr>
    <w:rPr>
      <w:rFonts w:ascii="宋体" w:eastAsia="宋体" w:hAnsi="宋体" w:cs="宋体"/>
      <w:kern w:val="0"/>
      <w:sz w:val="24"/>
      <w:szCs w:val="24"/>
    </w:rPr>
  </w:style>
  <w:style w:type="paragraph" w:customStyle="1" w:styleId="trspapera4">
    <w:name w:val="trs_paper_a4"/>
    <w:basedOn w:val="a"/>
    <w:rsid w:val="00AD20C2"/>
    <w:pPr>
      <w:widowControl/>
      <w:spacing w:before="600" w:after="360" w:line="360" w:lineRule="atLeast"/>
      <w:jc w:val="left"/>
    </w:pPr>
    <w:rPr>
      <w:rFonts w:ascii="宋体" w:eastAsia="宋体" w:hAnsi="宋体" w:cs="宋体"/>
      <w:kern w:val="0"/>
      <w:sz w:val="24"/>
      <w:szCs w:val="24"/>
    </w:rPr>
  </w:style>
  <w:style w:type="paragraph" w:customStyle="1" w:styleId="trspaperb5">
    <w:name w:val="trs_paper_b5"/>
    <w:basedOn w:val="a"/>
    <w:rsid w:val="00AD20C2"/>
    <w:pPr>
      <w:widowControl/>
      <w:spacing w:before="600" w:after="360" w:line="360" w:lineRule="atLeast"/>
      <w:jc w:val="left"/>
    </w:pPr>
    <w:rPr>
      <w:rFonts w:ascii="宋体" w:eastAsia="宋体" w:hAnsi="宋体" w:cs="宋体"/>
      <w:kern w:val="0"/>
      <w:sz w:val="24"/>
      <w:szCs w:val="24"/>
    </w:rPr>
  </w:style>
  <w:style w:type="paragraph" w:customStyle="1" w:styleId="trspageseparator">
    <w:name w:val="trs_page_separator"/>
    <w:basedOn w:val="a"/>
    <w:rsid w:val="00AD20C2"/>
    <w:pPr>
      <w:widowControl/>
      <w:spacing w:before="100" w:beforeAutospacing="1" w:after="150" w:line="360" w:lineRule="atLeast"/>
      <w:jc w:val="left"/>
    </w:pPr>
    <w:rPr>
      <w:rFonts w:ascii="宋体" w:eastAsia="宋体" w:hAnsi="宋体" w:cs="宋体"/>
      <w:kern w:val="0"/>
      <w:sz w:val="24"/>
      <w:szCs w:val="24"/>
    </w:rPr>
  </w:style>
  <w:style w:type="paragraph" w:customStyle="1" w:styleId="edui-faked-video">
    <w:name w:val="edui-faked-video"/>
    <w:basedOn w:val="a"/>
    <w:rsid w:val="00AD20C2"/>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edui-remote-image">
    <w:name w:val="edui-remote-image"/>
    <w:basedOn w:val="a"/>
    <w:rsid w:val="00AD20C2"/>
    <w:pPr>
      <w:widowControl/>
      <w:spacing w:before="100" w:beforeAutospacing="1" w:after="100" w:afterAutospacing="1" w:line="360" w:lineRule="atLeast"/>
      <w:jc w:val="left"/>
    </w:pPr>
    <w:rPr>
      <w:rFonts w:ascii="宋体" w:eastAsia="宋体" w:hAnsi="宋体" w:cs="宋体"/>
      <w:vanish/>
      <w:kern w:val="0"/>
      <w:sz w:val="24"/>
      <w:szCs w:val="24"/>
    </w:rPr>
  </w:style>
  <w:style w:type="paragraph" w:customStyle="1" w:styleId="pic-placeholder">
    <w:name w:val="pic-placeholder"/>
    <w:basedOn w:val="a"/>
    <w:rsid w:val="00AD20C2"/>
    <w:pPr>
      <w:widowControl/>
      <w:spacing w:before="75" w:after="75" w:line="360" w:lineRule="atLeast"/>
      <w:jc w:val="center"/>
    </w:pPr>
    <w:rPr>
      <w:rFonts w:ascii="宋体" w:eastAsia="宋体" w:hAnsi="宋体" w:cs="宋体"/>
      <w:kern w:val="0"/>
      <w:sz w:val="24"/>
      <w:szCs w:val="24"/>
    </w:rPr>
  </w:style>
  <w:style w:type="paragraph" w:customStyle="1" w:styleId="pic-loading">
    <w:name w:val="pic-loading"/>
    <w:basedOn w:val="a"/>
    <w:rsid w:val="00AD20C2"/>
    <w:pPr>
      <w:widowControl/>
      <w:spacing w:before="100" w:beforeAutospacing="1" w:after="100" w:afterAutospacing="1" w:line="360" w:lineRule="atLeast"/>
      <w:ind w:left="-225"/>
      <w:jc w:val="left"/>
    </w:pPr>
    <w:rPr>
      <w:rFonts w:ascii="宋体" w:eastAsia="宋体" w:hAnsi="宋体" w:cs="宋体"/>
      <w:kern w:val="0"/>
      <w:sz w:val="24"/>
      <w:szCs w:val="24"/>
    </w:rPr>
  </w:style>
  <w:style w:type="paragraph" w:customStyle="1" w:styleId="pic-error">
    <w:name w:val="pic-error"/>
    <w:basedOn w:val="a"/>
    <w:rsid w:val="00AD20C2"/>
    <w:pPr>
      <w:widowControl/>
      <w:spacing w:before="100" w:beforeAutospacing="1" w:after="100" w:afterAutospacing="1" w:line="300" w:lineRule="atLeast"/>
      <w:ind w:left="-600"/>
      <w:jc w:val="left"/>
    </w:pPr>
    <w:rPr>
      <w:rFonts w:ascii="宋体" w:eastAsia="宋体" w:hAnsi="宋体" w:cs="宋体"/>
      <w:kern w:val="0"/>
      <w:sz w:val="17"/>
      <w:szCs w:val="17"/>
    </w:rPr>
  </w:style>
  <w:style w:type="paragraph" w:customStyle="1" w:styleId="pic-error-text">
    <w:name w:val="pic-error-text"/>
    <w:basedOn w:val="a"/>
    <w:rsid w:val="00AD20C2"/>
    <w:pPr>
      <w:widowControl/>
      <w:spacing w:line="360" w:lineRule="atLeast"/>
      <w:ind w:left="150" w:right="150"/>
      <w:jc w:val="left"/>
    </w:pPr>
    <w:rPr>
      <w:rFonts w:ascii="宋体" w:eastAsia="宋体" w:hAnsi="宋体" w:cs="宋体"/>
      <w:kern w:val="0"/>
      <w:sz w:val="24"/>
      <w:szCs w:val="24"/>
    </w:rPr>
  </w:style>
  <w:style w:type="paragraph" w:customStyle="1" w:styleId="trs-check-result">
    <w:name w:val="trs-check-result"/>
    <w:basedOn w:val="a"/>
    <w:rsid w:val="00AD20C2"/>
    <w:pPr>
      <w:widowControl/>
      <w:pBdr>
        <w:bottom w:val="single" w:sz="12" w:space="0" w:color="auto"/>
      </w:pBdr>
      <w:spacing w:before="100" w:beforeAutospacing="1" w:after="100" w:afterAutospacing="1" w:line="360" w:lineRule="atLeast"/>
      <w:jc w:val="left"/>
    </w:pPr>
    <w:rPr>
      <w:rFonts w:ascii="宋体" w:eastAsia="宋体" w:hAnsi="宋体" w:cs="宋体"/>
      <w:kern w:val="0"/>
      <w:sz w:val="24"/>
      <w:szCs w:val="24"/>
    </w:rPr>
  </w:style>
  <w:style w:type="paragraph" w:customStyle="1" w:styleId="trs-proof-wrong">
    <w:name w:val="trs-proof-wrong"/>
    <w:basedOn w:val="a"/>
    <w:rsid w:val="00AD20C2"/>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trs-proof-sensitive">
    <w:name w:val="trs-proof-sensitive"/>
    <w:basedOn w:val="a"/>
    <w:rsid w:val="00AD20C2"/>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trs-proof-customized">
    <w:name w:val="trs-proof-customized"/>
    <w:basedOn w:val="a"/>
    <w:rsid w:val="00AD20C2"/>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trs-proof-duplicated">
    <w:name w:val="trs-proof-duplicated"/>
    <w:basedOn w:val="a"/>
    <w:rsid w:val="00AD20C2"/>
    <w:pPr>
      <w:widowControl/>
      <w:spacing w:before="100" w:beforeAutospacing="1" w:after="100" w:afterAutospacing="1" w:line="360" w:lineRule="atLeast"/>
      <w:jc w:val="left"/>
    </w:pPr>
    <w:rPr>
      <w:rFonts w:ascii="宋体" w:eastAsia="宋体" w:hAnsi="宋体" w:cs="宋体"/>
      <w:color w:val="999999"/>
      <w:kern w:val="0"/>
      <w:sz w:val="24"/>
      <w:szCs w:val="24"/>
    </w:rPr>
  </w:style>
  <w:style w:type="paragraph" w:customStyle="1" w:styleId="pagebar">
    <w:name w:val="pagebar"/>
    <w:basedOn w:val="a"/>
    <w:rsid w:val="00AD20C2"/>
    <w:pPr>
      <w:widowControl/>
      <w:shd w:val="clear" w:color="auto" w:fill="E0E0E0"/>
      <w:spacing w:before="600" w:after="300" w:line="360" w:lineRule="atLeast"/>
      <w:jc w:val="left"/>
    </w:pPr>
    <w:rPr>
      <w:rFonts w:ascii="宋体" w:eastAsia="宋体" w:hAnsi="宋体" w:cs="宋体"/>
      <w:kern w:val="0"/>
      <w:sz w:val="24"/>
      <w:szCs w:val="24"/>
    </w:rPr>
  </w:style>
  <w:style w:type="paragraph" w:customStyle="1" w:styleId="trs-title-editor">
    <w:name w:val="trs-title-editor"/>
    <w:basedOn w:val="a"/>
    <w:rsid w:val="00AD20C2"/>
    <w:pPr>
      <w:widowControl/>
      <w:spacing w:before="120" w:after="120" w:line="360" w:lineRule="atLeast"/>
      <w:jc w:val="left"/>
    </w:pPr>
    <w:rPr>
      <w:rFonts w:ascii="宋体" w:eastAsia="宋体" w:hAnsi="宋体" w:cs="宋体"/>
      <w:kern w:val="0"/>
      <w:sz w:val="24"/>
      <w:szCs w:val="24"/>
    </w:rPr>
  </w:style>
  <w:style w:type="paragraph" w:customStyle="1" w:styleId="ue-table-interlace-color-single">
    <w:name w:val="ue-table-interlace-color-single"/>
    <w:basedOn w:val="a"/>
    <w:rsid w:val="00AD20C2"/>
    <w:pPr>
      <w:widowControl/>
      <w:shd w:val="clear" w:color="auto" w:fill="FCFCFC"/>
      <w:spacing w:before="100" w:beforeAutospacing="1" w:after="100" w:afterAutospacing="1" w:line="360" w:lineRule="atLeast"/>
      <w:jc w:val="left"/>
    </w:pPr>
    <w:rPr>
      <w:rFonts w:ascii="宋体" w:eastAsia="宋体" w:hAnsi="宋体" w:cs="宋体"/>
      <w:kern w:val="0"/>
      <w:sz w:val="24"/>
      <w:szCs w:val="24"/>
    </w:rPr>
  </w:style>
  <w:style w:type="paragraph" w:customStyle="1" w:styleId="ue-table-interlace-color-double">
    <w:name w:val="ue-table-interlace-color-double"/>
    <w:basedOn w:val="a"/>
    <w:rsid w:val="00AD20C2"/>
    <w:pPr>
      <w:widowControl/>
      <w:shd w:val="clear" w:color="auto" w:fill="F7FAFF"/>
      <w:spacing w:before="100" w:beforeAutospacing="1" w:after="100" w:afterAutospacing="1" w:line="360" w:lineRule="atLeast"/>
      <w:jc w:val="left"/>
    </w:pPr>
    <w:rPr>
      <w:rFonts w:ascii="宋体" w:eastAsia="宋体" w:hAnsi="宋体" w:cs="宋体"/>
      <w:kern w:val="0"/>
      <w:sz w:val="24"/>
      <w:szCs w:val="24"/>
    </w:rPr>
  </w:style>
  <w:style w:type="paragraph" w:customStyle="1" w:styleId="list-paddingleft-1">
    <w:name w:val="list-paddingleft-1"/>
    <w:basedOn w:val="a"/>
    <w:rsid w:val="00AD20C2"/>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list-paddingleft-2">
    <w:name w:val="list-paddingleft-2"/>
    <w:basedOn w:val="a"/>
    <w:rsid w:val="00AD20C2"/>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list-paddingleft-3">
    <w:name w:val="list-paddingleft-3"/>
    <w:basedOn w:val="a"/>
    <w:rsid w:val="00AD20C2"/>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pagebreak">
    <w:name w:val="pagebreak"/>
    <w:basedOn w:val="a"/>
    <w:rsid w:val="00AD20C2"/>
    <w:pPr>
      <w:widowControl/>
      <w:spacing w:line="360" w:lineRule="atLeast"/>
      <w:jc w:val="left"/>
    </w:pPr>
    <w:rPr>
      <w:rFonts w:ascii="宋体" w:eastAsia="宋体" w:hAnsi="宋体" w:cs="宋体"/>
      <w:kern w:val="0"/>
      <w:sz w:val="24"/>
      <w:szCs w:val="24"/>
    </w:rPr>
  </w:style>
  <w:style w:type="paragraph" w:customStyle="1" w:styleId="loadingclass">
    <w:name w:val="loadingclass"/>
    <w:basedOn w:val="a"/>
    <w:rsid w:val="00AD20C2"/>
    <w:pPr>
      <w:widowControl/>
      <w:pBdr>
        <w:top w:val="single" w:sz="6" w:space="0" w:color="CCCCCC"/>
        <w:left w:val="single" w:sz="6" w:space="0" w:color="CCCCCC"/>
        <w:bottom w:val="single" w:sz="6" w:space="0" w:color="CCCCCC"/>
        <w:right w:val="single" w:sz="6" w:space="0" w:color="CCCCCC"/>
      </w:pBdr>
      <w:spacing w:before="100" w:beforeAutospacing="1" w:after="100" w:afterAutospacing="1" w:line="360" w:lineRule="atLeast"/>
      <w:ind w:left="15"/>
      <w:jc w:val="left"/>
    </w:pPr>
    <w:rPr>
      <w:rFonts w:ascii="宋体" w:eastAsia="宋体" w:hAnsi="宋体" w:cs="宋体"/>
      <w:kern w:val="0"/>
      <w:sz w:val="24"/>
      <w:szCs w:val="24"/>
    </w:rPr>
  </w:style>
  <w:style w:type="paragraph" w:customStyle="1" w:styleId="loaderrorclass">
    <w:name w:val="loaderrorclass"/>
    <w:basedOn w:val="a"/>
    <w:rsid w:val="00AD20C2"/>
    <w:pPr>
      <w:widowControl/>
      <w:pBdr>
        <w:top w:val="single" w:sz="6" w:space="0" w:color="CCCCCC"/>
        <w:left w:val="single" w:sz="6" w:space="0" w:color="CCCCCC"/>
        <w:bottom w:val="single" w:sz="6" w:space="0" w:color="CCCCCC"/>
        <w:right w:val="single" w:sz="6" w:space="0" w:color="CCCCCC"/>
      </w:pBdr>
      <w:spacing w:before="100" w:beforeAutospacing="1" w:after="100" w:afterAutospacing="1" w:line="360" w:lineRule="atLeast"/>
      <w:ind w:right="15"/>
      <w:jc w:val="left"/>
    </w:pPr>
    <w:rPr>
      <w:rFonts w:ascii="宋体" w:eastAsia="宋体" w:hAnsi="宋体" w:cs="宋体"/>
      <w:kern w:val="0"/>
      <w:sz w:val="24"/>
      <w:szCs w:val="24"/>
    </w:rPr>
  </w:style>
  <w:style w:type="paragraph" w:customStyle="1" w:styleId="selecttdclass">
    <w:name w:val="selecttdclass"/>
    <w:basedOn w:val="a"/>
    <w:rsid w:val="00AD20C2"/>
    <w:pPr>
      <w:widowControl/>
      <w:shd w:val="clear" w:color="auto" w:fill="EDF5FA"/>
      <w:spacing w:before="100" w:beforeAutospacing="1" w:after="100" w:afterAutospacing="1" w:line="360" w:lineRule="atLeast"/>
      <w:jc w:val="left"/>
    </w:pPr>
    <w:rPr>
      <w:rFonts w:ascii="宋体" w:eastAsia="宋体" w:hAnsi="宋体" w:cs="宋体"/>
      <w:kern w:val="0"/>
      <w:sz w:val="24"/>
      <w:szCs w:val="24"/>
    </w:rPr>
  </w:style>
  <w:style w:type="paragraph" w:customStyle="1" w:styleId="anchorclass">
    <w:name w:val="anchorclass"/>
    <w:basedOn w:val="a"/>
    <w:rsid w:val="00AD20C2"/>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anchorclass1">
    <w:name w:val="anchorclass1"/>
    <w:basedOn w:val="a"/>
    <w:rsid w:val="00AD20C2"/>
    <w:pPr>
      <w:widowControl/>
      <w:spacing w:line="360" w:lineRule="atLeast"/>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84640">
      <w:bodyDiv w:val="1"/>
      <w:marLeft w:val="0"/>
      <w:marRight w:val="0"/>
      <w:marTop w:val="0"/>
      <w:marBottom w:val="0"/>
      <w:divBdr>
        <w:top w:val="none" w:sz="0" w:space="0" w:color="auto"/>
        <w:left w:val="none" w:sz="0" w:space="0" w:color="auto"/>
        <w:bottom w:val="none" w:sz="0" w:space="0" w:color="auto"/>
        <w:right w:val="none" w:sz="0" w:space="0" w:color="auto"/>
      </w:divBdr>
      <w:divsChild>
        <w:div w:id="1027829387">
          <w:marLeft w:val="0"/>
          <w:marRight w:val="0"/>
          <w:marTop w:val="0"/>
          <w:marBottom w:val="0"/>
          <w:divBdr>
            <w:top w:val="none" w:sz="0" w:space="0" w:color="auto"/>
            <w:left w:val="none" w:sz="0" w:space="0" w:color="auto"/>
            <w:bottom w:val="none" w:sz="0" w:space="0" w:color="auto"/>
            <w:right w:val="none" w:sz="0" w:space="0" w:color="auto"/>
          </w:divBdr>
        </w:div>
        <w:div w:id="1562404044">
          <w:marLeft w:val="0"/>
          <w:marRight w:val="0"/>
          <w:marTop w:val="0"/>
          <w:marBottom w:val="0"/>
          <w:divBdr>
            <w:top w:val="none" w:sz="0" w:space="0" w:color="auto"/>
            <w:left w:val="none" w:sz="0" w:space="0" w:color="auto"/>
            <w:bottom w:val="none" w:sz="0" w:space="0" w:color="auto"/>
            <w:right w:val="none" w:sz="0" w:space="0" w:color="auto"/>
          </w:divBdr>
        </w:div>
      </w:divsChild>
    </w:div>
    <w:div w:id="322398829">
      <w:bodyDiv w:val="1"/>
      <w:marLeft w:val="0"/>
      <w:marRight w:val="0"/>
      <w:marTop w:val="0"/>
      <w:marBottom w:val="0"/>
      <w:divBdr>
        <w:top w:val="none" w:sz="0" w:space="0" w:color="auto"/>
        <w:left w:val="none" w:sz="0" w:space="0" w:color="auto"/>
        <w:bottom w:val="none" w:sz="0" w:space="0" w:color="auto"/>
        <w:right w:val="none" w:sz="0" w:space="0" w:color="auto"/>
      </w:divBdr>
      <w:divsChild>
        <w:div w:id="1181243225">
          <w:marLeft w:val="0"/>
          <w:marRight w:val="0"/>
          <w:marTop w:val="0"/>
          <w:marBottom w:val="0"/>
          <w:divBdr>
            <w:top w:val="none" w:sz="0" w:space="0" w:color="auto"/>
            <w:left w:val="none" w:sz="0" w:space="0" w:color="auto"/>
            <w:bottom w:val="none" w:sz="0" w:space="0" w:color="auto"/>
            <w:right w:val="none" w:sz="0" w:space="0" w:color="auto"/>
          </w:divBdr>
        </w:div>
      </w:divsChild>
    </w:div>
    <w:div w:id="421756565">
      <w:bodyDiv w:val="1"/>
      <w:marLeft w:val="0"/>
      <w:marRight w:val="0"/>
      <w:marTop w:val="0"/>
      <w:marBottom w:val="0"/>
      <w:divBdr>
        <w:top w:val="none" w:sz="0" w:space="0" w:color="auto"/>
        <w:left w:val="none" w:sz="0" w:space="0" w:color="auto"/>
        <w:bottom w:val="none" w:sz="0" w:space="0" w:color="auto"/>
        <w:right w:val="none" w:sz="0" w:space="0" w:color="auto"/>
      </w:divBdr>
    </w:div>
    <w:div w:id="469323099">
      <w:bodyDiv w:val="1"/>
      <w:marLeft w:val="0"/>
      <w:marRight w:val="0"/>
      <w:marTop w:val="0"/>
      <w:marBottom w:val="0"/>
      <w:divBdr>
        <w:top w:val="none" w:sz="0" w:space="0" w:color="auto"/>
        <w:left w:val="none" w:sz="0" w:space="0" w:color="auto"/>
        <w:bottom w:val="none" w:sz="0" w:space="0" w:color="auto"/>
        <w:right w:val="none" w:sz="0" w:space="0" w:color="auto"/>
      </w:divBdr>
    </w:div>
    <w:div w:id="556939335">
      <w:bodyDiv w:val="1"/>
      <w:marLeft w:val="0"/>
      <w:marRight w:val="0"/>
      <w:marTop w:val="0"/>
      <w:marBottom w:val="0"/>
      <w:divBdr>
        <w:top w:val="none" w:sz="0" w:space="0" w:color="auto"/>
        <w:left w:val="none" w:sz="0" w:space="0" w:color="auto"/>
        <w:bottom w:val="none" w:sz="0" w:space="0" w:color="auto"/>
        <w:right w:val="none" w:sz="0" w:space="0" w:color="auto"/>
      </w:divBdr>
      <w:divsChild>
        <w:div w:id="1111045388">
          <w:marLeft w:val="0"/>
          <w:marRight w:val="0"/>
          <w:marTop w:val="0"/>
          <w:marBottom w:val="0"/>
          <w:divBdr>
            <w:top w:val="none" w:sz="0" w:space="0" w:color="auto"/>
            <w:left w:val="none" w:sz="0" w:space="0" w:color="auto"/>
            <w:bottom w:val="none" w:sz="0" w:space="0" w:color="auto"/>
            <w:right w:val="none" w:sz="0" w:space="0" w:color="auto"/>
          </w:divBdr>
        </w:div>
      </w:divsChild>
    </w:div>
    <w:div w:id="620304656">
      <w:bodyDiv w:val="1"/>
      <w:marLeft w:val="0"/>
      <w:marRight w:val="0"/>
      <w:marTop w:val="0"/>
      <w:marBottom w:val="0"/>
      <w:divBdr>
        <w:top w:val="none" w:sz="0" w:space="0" w:color="auto"/>
        <w:left w:val="none" w:sz="0" w:space="0" w:color="auto"/>
        <w:bottom w:val="none" w:sz="0" w:space="0" w:color="auto"/>
        <w:right w:val="none" w:sz="0" w:space="0" w:color="auto"/>
      </w:divBdr>
    </w:div>
    <w:div w:id="777918887">
      <w:bodyDiv w:val="1"/>
      <w:marLeft w:val="0"/>
      <w:marRight w:val="0"/>
      <w:marTop w:val="0"/>
      <w:marBottom w:val="0"/>
      <w:divBdr>
        <w:top w:val="none" w:sz="0" w:space="0" w:color="auto"/>
        <w:left w:val="none" w:sz="0" w:space="0" w:color="auto"/>
        <w:bottom w:val="none" w:sz="0" w:space="0" w:color="auto"/>
        <w:right w:val="none" w:sz="0" w:space="0" w:color="auto"/>
      </w:divBdr>
      <w:divsChild>
        <w:div w:id="963195915">
          <w:marLeft w:val="0"/>
          <w:marRight w:val="0"/>
          <w:marTop w:val="240"/>
          <w:marBottom w:val="240"/>
          <w:divBdr>
            <w:top w:val="none" w:sz="0" w:space="0" w:color="auto"/>
            <w:left w:val="none" w:sz="0" w:space="0" w:color="auto"/>
            <w:bottom w:val="none" w:sz="0" w:space="0" w:color="auto"/>
            <w:right w:val="none" w:sz="0" w:space="0" w:color="auto"/>
          </w:divBdr>
        </w:div>
      </w:divsChild>
    </w:div>
    <w:div w:id="927809615">
      <w:bodyDiv w:val="1"/>
      <w:marLeft w:val="0"/>
      <w:marRight w:val="0"/>
      <w:marTop w:val="0"/>
      <w:marBottom w:val="0"/>
      <w:divBdr>
        <w:top w:val="none" w:sz="0" w:space="0" w:color="auto"/>
        <w:left w:val="none" w:sz="0" w:space="0" w:color="auto"/>
        <w:bottom w:val="none" w:sz="0" w:space="0" w:color="auto"/>
        <w:right w:val="none" w:sz="0" w:space="0" w:color="auto"/>
      </w:divBdr>
      <w:divsChild>
        <w:div w:id="504320084">
          <w:marLeft w:val="0"/>
          <w:marRight w:val="0"/>
          <w:marTop w:val="0"/>
          <w:marBottom w:val="0"/>
          <w:divBdr>
            <w:top w:val="none" w:sz="0" w:space="0" w:color="auto"/>
            <w:left w:val="none" w:sz="0" w:space="0" w:color="auto"/>
            <w:bottom w:val="none" w:sz="0" w:space="0" w:color="auto"/>
            <w:right w:val="none" w:sz="0" w:space="0" w:color="auto"/>
          </w:divBdr>
        </w:div>
      </w:divsChild>
    </w:div>
    <w:div w:id="991908776">
      <w:bodyDiv w:val="1"/>
      <w:marLeft w:val="0"/>
      <w:marRight w:val="0"/>
      <w:marTop w:val="0"/>
      <w:marBottom w:val="0"/>
      <w:divBdr>
        <w:top w:val="none" w:sz="0" w:space="0" w:color="auto"/>
        <w:left w:val="none" w:sz="0" w:space="0" w:color="auto"/>
        <w:bottom w:val="none" w:sz="0" w:space="0" w:color="auto"/>
        <w:right w:val="none" w:sz="0" w:space="0" w:color="auto"/>
      </w:divBdr>
      <w:divsChild>
        <w:div w:id="1125193160">
          <w:marLeft w:val="0"/>
          <w:marRight w:val="0"/>
          <w:marTop w:val="240"/>
          <w:marBottom w:val="240"/>
          <w:divBdr>
            <w:top w:val="none" w:sz="0" w:space="0" w:color="auto"/>
            <w:left w:val="none" w:sz="0" w:space="0" w:color="auto"/>
            <w:bottom w:val="none" w:sz="0" w:space="0" w:color="auto"/>
            <w:right w:val="none" w:sz="0" w:space="0" w:color="auto"/>
          </w:divBdr>
        </w:div>
      </w:divsChild>
    </w:div>
    <w:div w:id="1020350910">
      <w:bodyDiv w:val="1"/>
      <w:marLeft w:val="0"/>
      <w:marRight w:val="0"/>
      <w:marTop w:val="0"/>
      <w:marBottom w:val="0"/>
      <w:divBdr>
        <w:top w:val="none" w:sz="0" w:space="0" w:color="auto"/>
        <w:left w:val="none" w:sz="0" w:space="0" w:color="auto"/>
        <w:bottom w:val="none" w:sz="0" w:space="0" w:color="auto"/>
        <w:right w:val="none" w:sz="0" w:space="0" w:color="auto"/>
      </w:divBdr>
    </w:div>
    <w:div w:id="1080953504">
      <w:bodyDiv w:val="1"/>
      <w:marLeft w:val="0"/>
      <w:marRight w:val="0"/>
      <w:marTop w:val="0"/>
      <w:marBottom w:val="0"/>
      <w:divBdr>
        <w:top w:val="none" w:sz="0" w:space="0" w:color="auto"/>
        <w:left w:val="none" w:sz="0" w:space="0" w:color="auto"/>
        <w:bottom w:val="none" w:sz="0" w:space="0" w:color="auto"/>
        <w:right w:val="none" w:sz="0" w:space="0" w:color="auto"/>
      </w:divBdr>
      <w:divsChild>
        <w:div w:id="490684309">
          <w:marLeft w:val="0"/>
          <w:marRight w:val="0"/>
          <w:marTop w:val="0"/>
          <w:marBottom w:val="0"/>
          <w:divBdr>
            <w:top w:val="none" w:sz="0" w:space="0" w:color="auto"/>
            <w:left w:val="none" w:sz="0" w:space="0" w:color="auto"/>
            <w:bottom w:val="none" w:sz="0" w:space="0" w:color="auto"/>
            <w:right w:val="none" w:sz="0" w:space="0" w:color="auto"/>
          </w:divBdr>
        </w:div>
      </w:divsChild>
    </w:div>
    <w:div w:id="1128015459">
      <w:bodyDiv w:val="1"/>
      <w:marLeft w:val="0"/>
      <w:marRight w:val="0"/>
      <w:marTop w:val="0"/>
      <w:marBottom w:val="0"/>
      <w:divBdr>
        <w:top w:val="none" w:sz="0" w:space="0" w:color="auto"/>
        <w:left w:val="none" w:sz="0" w:space="0" w:color="auto"/>
        <w:bottom w:val="none" w:sz="0" w:space="0" w:color="auto"/>
        <w:right w:val="none" w:sz="0" w:space="0" w:color="auto"/>
      </w:divBdr>
    </w:div>
    <w:div w:id="1147821391">
      <w:bodyDiv w:val="1"/>
      <w:marLeft w:val="0"/>
      <w:marRight w:val="0"/>
      <w:marTop w:val="0"/>
      <w:marBottom w:val="0"/>
      <w:divBdr>
        <w:top w:val="none" w:sz="0" w:space="0" w:color="auto"/>
        <w:left w:val="none" w:sz="0" w:space="0" w:color="auto"/>
        <w:bottom w:val="none" w:sz="0" w:space="0" w:color="auto"/>
        <w:right w:val="none" w:sz="0" w:space="0" w:color="auto"/>
      </w:divBdr>
    </w:div>
    <w:div w:id="1325166444">
      <w:bodyDiv w:val="1"/>
      <w:marLeft w:val="0"/>
      <w:marRight w:val="0"/>
      <w:marTop w:val="0"/>
      <w:marBottom w:val="0"/>
      <w:divBdr>
        <w:top w:val="none" w:sz="0" w:space="0" w:color="auto"/>
        <w:left w:val="none" w:sz="0" w:space="0" w:color="auto"/>
        <w:bottom w:val="none" w:sz="0" w:space="0" w:color="auto"/>
        <w:right w:val="none" w:sz="0" w:space="0" w:color="auto"/>
      </w:divBdr>
    </w:div>
    <w:div w:id="1369453131">
      <w:bodyDiv w:val="1"/>
      <w:marLeft w:val="0"/>
      <w:marRight w:val="0"/>
      <w:marTop w:val="0"/>
      <w:marBottom w:val="0"/>
      <w:divBdr>
        <w:top w:val="none" w:sz="0" w:space="0" w:color="auto"/>
        <w:left w:val="none" w:sz="0" w:space="0" w:color="auto"/>
        <w:bottom w:val="none" w:sz="0" w:space="0" w:color="auto"/>
        <w:right w:val="none" w:sz="0" w:space="0" w:color="auto"/>
      </w:divBdr>
      <w:divsChild>
        <w:div w:id="274288291">
          <w:marLeft w:val="0"/>
          <w:marRight w:val="0"/>
          <w:marTop w:val="0"/>
          <w:marBottom w:val="0"/>
          <w:divBdr>
            <w:top w:val="none" w:sz="0" w:space="0" w:color="auto"/>
            <w:left w:val="none" w:sz="0" w:space="0" w:color="auto"/>
            <w:bottom w:val="none" w:sz="0" w:space="0" w:color="auto"/>
            <w:right w:val="none" w:sz="0" w:space="0" w:color="auto"/>
          </w:divBdr>
        </w:div>
      </w:divsChild>
    </w:div>
    <w:div w:id="1381785527">
      <w:bodyDiv w:val="1"/>
      <w:marLeft w:val="0"/>
      <w:marRight w:val="0"/>
      <w:marTop w:val="0"/>
      <w:marBottom w:val="0"/>
      <w:divBdr>
        <w:top w:val="none" w:sz="0" w:space="0" w:color="auto"/>
        <w:left w:val="none" w:sz="0" w:space="0" w:color="auto"/>
        <w:bottom w:val="none" w:sz="0" w:space="0" w:color="auto"/>
        <w:right w:val="none" w:sz="0" w:space="0" w:color="auto"/>
      </w:divBdr>
    </w:div>
    <w:div w:id="1417242120">
      <w:bodyDiv w:val="1"/>
      <w:marLeft w:val="0"/>
      <w:marRight w:val="0"/>
      <w:marTop w:val="0"/>
      <w:marBottom w:val="0"/>
      <w:divBdr>
        <w:top w:val="none" w:sz="0" w:space="0" w:color="auto"/>
        <w:left w:val="none" w:sz="0" w:space="0" w:color="auto"/>
        <w:bottom w:val="none" w:sz="0" w:space="0" w:color="auto"/>
        <w:right w:val="none" w:sz="0" w:space="0" w:color="auto"/>
      </w:divBdr>
      <w:divsChild>
        <w:div w:id="1310284398">
          <w:marLeft w:val="0"/>
          <w:marRight w:val="0"/>
          <w:marTop w:val="0"/>
          <w:marBottom w:val="0"/>
          <w:divBdr>
            <w:top w:val="none" w:sz="0" w:space="0" w:color="auto"/>
            <w:left w:val="none" w:sz="0" w:space="0" w:color="auto"/>
            <w:bottom w:val="none" w:sz="0" w:space="0" w:color="auto"/>
            <w:right w:val="none" w:sz="0" w:space="0" w:color="auto"/>
          </w:divBdr>
        </w:div>
      </w:divsChild>
    </w:div>
    <w:div w:id="1467696614">
      <w:bodyDiv w:val="1"/>
      <w:marLeft w:val="0"/>
      <w:marRight w:val="0"/>
      <w:marTop w:val="0"/>
      <w:marBottom w:val="0"/>
      <w:divBdr>
        <w:top w:val="none" w:sz="0" w:space="0" w:color="auto"/>
        <w:left w:val="none" w:sz="0" w:space="0" w:color="auto"/>
        <w:bottom w:val="none" w:sz="0" w:space="0" w:color="auto"/>
        <w:right w:val="none" w:sz="0" w:space="0" w:color="auto"/>
      </w:divBdr>
      <w:divsChild>
        <w:div w:id="1690132802">
          <w:marLeft w:val="0"/>
          <w:marRight w:val="0"/>
          <w:marTop w:val="0"/>
          <w:marBottom w:val="0"/>
          <w:divBdr>
            <w:top w:val="none" w:sz="0" w:space="0" w:color="auto"/>
            <w:left w:val="none" w:sz="0" w:space="0" w:color="auto"/>
            <w:bottom w:val="none" w:sz="0" w:space="0" w:color="auto"/>
            <w:right w:val="none" w:sz="0" w:space="0" w:color="auto"/>
          </w:divBdr>
        </w:div>
      </w:divsChild>
    </w:div>
    <w:div w:id="1624917512">
      <w:bodyDiv w:val="1"/>
      <w:marLeft w:val="0"/>
      <w:marRight w:val="0"/>
      <w:marTop w:val="0"/>
      <w:marBottom w:val="0"/>
      <w:divBdr>
        <w:top w:val="none" w:sz="0" w:space="0" w:color="auto"/>
        <w:left w:val="none" w:sz="0" w:space="0" w:color="auto"/>
        <w:bottom w:val="none" w:sz="0" w:space="0" w:color="auto"/>
        <w:right w:val="none" w:sz="0" w:space="0" w:color="auto"/>
      </w:divBdr>
    </w:div>
    <w:div w:id="1689480887">
      <w:bodyDiv w:val="1"/>
      <w:marLeft w:val="0"/>
      <w:marRight w:val="0"/>
      <w:marTop w:val="0"/>
      <w:marBottom w:val="0"/>
      <w:divBdr>
        <w:top w:val="none" w:sz="0" w:space="0" w:color="auto"/>
        <w:left w:val="none" w:sz="0" w:space="0" w:color="auto"/>
        <w:bottom w:val="none" w:sz="0" w:space="0" w:color="auto"/>
        <w:right w:val="none" w:sz="0" w:space="0" w:color="auto"/>
      </w:divBdr>
      <w:divsChild>
        <w:div w:id="1079862575">
          <w:marLeft w:val="0"/>
          <w:marRight w:val="0"/>
          <w:marTop w:val="0"/>
          <w:marBottom w:val="0"/>
          <w:divBdr>
            <w:top w:val="none" w:sz="0" w:space="0" w:color="auto"/>
            <w:left w:val="none" w:sz="0" w:space="0" w:color="auto"/>
            <w:bottom w:val="none" w:sz="0" w:space="0" w:color="auto"/>
            <w:right w:val="none" w:sz="0" w:space="0" w:color="auto"/>
          </w:divBdr>
        </w:div>
      </w:divsChild>
    </w:div>
    <w:div w:id="1940329730">
      <w:bodyDiv w:val="1"/>
      <w:marLeft w:val="0"/>
      <w:marRight w:val="0"/>
      <w:marTop w:val="0"/>
      <w:marBottom w:val="0"/>
      <w:divBdr>
        <w:top w:val="none" w:sz="0" w:space="0" w:color="auto"/>
        <w:left w:val="none" w:sz="0" w:space="0" w:color="auto"/>
        <w:bottom w:val="none" w:sz="0" w:space="0" w:color="auto"/>
        <w:right w:val="none" w:sz="0" w:space="0" w:color="auto"/>
      </w:divBdr>
      <w:divsChild>
        <w:div w:id="1411346092">
          <w:marLeft w:val="0"/>
          <w:marRight w:val="0"/>
          <w:marTop w:val="240"/>
          <w:marBottom w:val="240"/>
          <w:divBdr>
            <w:top w:val="none" w:sz="0" w:space="0" w:color="auto"/>
            <w:left w:val="none" w:sz="0" w:space="0" w:color="auto"/>
            <w:bottom w:val="none" w:sz="0" w:space="0" w:color="auto"/>
            <w:right w:val="none" w:sz="0" w:space="0" w:color="auto"/>
          </w:divBdr>
          <w:divsChild>
            <w:div w:id="1716006841">
              <w:marLeft w:val="0"/>
              <w:marRight w:val="0"/>
              <w:marTop w:val="0"/>
              <w:marBottom w:val="0"/>
              <w:divBdr>
                <w:top w:val="none" w:sz="0" w:space="0" w:color="auto"/>
                <w:left w:val="none" w:sz="0" w:space="0" w:color="auto"/>
                <w:bottom w:val="none" w:sz="0" w:space="0" w:color="auto"/>
                <w:right w:val="none" w:sz="0" w:space="0" w:color="auto"/>
              </w:divBdr>
              <w:divsChild>
                <w:div w:id="736363229">
                  <w:marLeft w:val="0"/>
                  <w:marRight w:val="0"/>
                  <w:marTop w:val="0"/>
                  <w:marBottom w:val="0"/>
                  <w:divBdr>
                    <w:top w:val="none" w:sz="0" w:space="0" w:color="auto"/>
                    <w:left w:val="none" w:sz="0" w:space="0" w:color="auto"/>
                    <w:bottom w:val="none" w:sz="0" w:space="0" w:color="auto"/>
                    <w:right w:val="none" w:sz="0" w:space="0" w:color="auto"/>
                  </w:divBdr>
                </w:div>
                <w:div w:id="1595937092">
                  <w:marLeft w:val="0"/>
                  <w:marRight w:val="0"/>
                  <w:marTop w:val="0"/>
                  <w:marBottom w:val="0"/>
                  <w:divBdr>
                    <w:top w:val="none" w:sz="0" w:space="0" w:color="auto"/>
                    <w:left w:val="none" w:sz="0" w:space="0" w:color="auto"/>
                    <w:bottom w:val="none" w:sz="0" w:space="0" w:color="auto"/>
                    <w:right w:val="none" w:sz="0" w:space="0" w:color="auto"/>
                  </w:divBdr>
                </w:div>
                <w:div w:id="2029988869">
                  <w:marLeft w:val="0"/>
                  <w:marRight w:val="0"/>
                  <w:marTop w:val="0"/>
                  <w:marBottom w:val="0"/>
                  <w:divBdr>
                    <w:top w:val="none" w:sz="0" w:space="0" w:color="auto"/>
                    <w:left w:val="none" w:sz="0" w:space="0" w:color="auto"/>
                    <w:bottom w:val="none" w:sz="0" w:space="0" w:color="auto"/>
                    <w:right w:val="none" w:sz="0" w:space="0" w:color="auto"/>
                  </w:divBdr>
                </w:div>
                <w:div w:id="1371615541">
                  <w:marLeft w:val="0"/>
                  <w:marRight w:val="0"/>
                  <w:marTop w:val="0"/>
                  <w:marBottom w:val="0"/>
                  <w:divBdr>
                    <w:top w:val="none" w:sz="0" w:space="0" w:color="auto"/>
                    <w:left w:val="none" w:sz="0" w:space="0" w:color="auto"/>
                    <w:bottom w:val="none" w:sz="0" w:space="0" w:color="auto"/>
                    <w:right w:val="none" w:sz="0" w:space="0" w:color="auto"/>
                  </w:divBdr>
                </w:div>
                <w:div w:id="1623337781">
                  <w:marLeft w:val="0"/>
                  <w:marRight w:val="0"/>
                  <w:marTop w:val="0"/>
                  <w:marBottom w:val="0"/>
                  <w:divBdr>
                    <w:top w:val="none" w:sz="0" w:space="0" w:color="auto"/>
                    <w:left w:val="none" w:sz="0" w:space="0" w:color="auto"/>
                    <w:bottom w:val="none" w:sz="0" w:space="0" w:color="auto"/>
                    <w:right w:val="none" w:sz="0" w:space="0" w:color="auto"/>
                  </w:divBdr>
                </w:div>
                <w:div w:id="616109363">
                  <w:marLeft w:val="0"/>
                  <w:marRight w:val="0"/>
                  <w:marTop w:val="0"/>
                  <w:marBottom w:val="0"/>
                  <w:divBdr>
                    <w:top w:val="none" w:sz="0" w:space="0" w:color="auto"/>
                    <w:left w:val="none" w:sz="0" w:space="0" w:color="auto"/>
                    <w:bottom w:val="none" w:sz="0" w:space="0" w:color="auto"/>
                    <w:right w:val="none" w:sz="0" w:space="0" w:color="auto"/>
                  </w:divBdr>
                </w:div>
                <w:div w:id="1229654960">
                  <w:marLeft w:val="0"/>
                  <w:marRight w:val="0"/>
                  <w:marTop w:val="0"/>
                  <w:marBottom w:val="0"/>
                  <w:divBdr>
                    <w:top w:val="none" w:sz="0" w:space="0" w:color="auto"/>
                    <w:left w:val="none" w:sz="0" w:space="0" w:color="auto"/>
                    <w:bottom w:val="none" w:sz="0" w:space="0" w:color="auto"/>
                    <w:right w:val="none" w:sz="0" w:space="0" w:color="auto"/>
                  </w:divBdr>
                </w:div>
                <w:div w:id="1682201346">
                  <w:marLeft w:val="0"/>
                  <w:marRight w:val="0"/>
                  <w:marTop w:val="0"/>
                  <w:marBottom w:val="0"/>
                  <w:divBdr>
                    <w:top w:val="none" w:sz="0" w:space="0" w:color="auto"/>
                    <w:left w:val="none" w:sz="0" w:space="0" w:color="auto"/>
                    <w:bottom w:val="none" w:sz="0" w:space="0" w:color="auto"/>
                    <w:right w:val="none" w:sz="0" w:space="0" w:color="auto"/>
                  </w:divBdr>
                </w:div>
                <w:div w:id="2125879148">
                  <w:marLeft w:val="0"/>
                  <w:marRight w:val="0"/>
                  <w:marTop w:val="0"/>
                  <w:marBottom w:val="0"/>
                  <w:divBdr>
                    <w:top w:val="none" w:sz="0" w:space="0" w:color="auto"/>
                    <w:left w:val="none" w:sz="0" w:space="0" w:color="auto"/>
                    <w:bottom w:val="none" w:sz="0" w:space="0" w:color="auto"/>
                    <w:right w:val="none" w:sz="0" w:space="0" w:color="auto"/>
                  </w:divBdr>
                </w:div>
                <w:div w:id="1503203136">
                  <w:marLeft w:val="0"/>
                  <w:marRight w:val="0"/>
                  <w:marTop w:val="0"/>
                  <w:marBottom w:val="0"/>
                  <w:divBdr>
                    <w:top w:val="none" w:sz="0" w:space="0" w:color="auto"/>
                    <w:left w:val="none" w:sz="0" w:space="0" w:color="auto"/>
                    <w:bottom w:val="none" w:sz="0" w:space="0" w:color="auto"/>
                    <w:right w:val="none" w:sz="0" w:space="0" w:color="auto"/>
                  </w:divBdr>
                </w:div>
                <w:div w:id="663437980">
                  <w:marLeft w:val="0"/>
                  <w:marRight w:val="0"/>
                  <w:marTop w:val="0"/>
                  <w:marBottom w:val="0"/>
                  <w:divBdr>
                    <w:top w:val="none" w:sz="0" w:space="0" w:color="auto"/>
                    <w:left w:val="none" w:sz="0" w:space="0" w:color="auto"/>
                    <w:bottom w:val="none" w:sz="0" w:space="0" w:color="auto"/>
                    <w:right w:val="none" w:sz="0" w:space="0" w:color="auto"/>
                  </w:divBdr>
                </w:div>
                <w:div w:id="45833886">
                  <w:marLeft w:val="0"/>
                  <w:marRight w:val="0"/>
                  <w:marTop w:val="0"/>
                  <w:marBottom w:val="0"/>
                  <w:divBdr>
                    <w:top w:val="none" w:sz="0" w:space="0" w:color="auto"/>
                    <w:left w:val="none" w:sz="0" w:space="0" w:color="auto"/>
                    <w:bottom w:val="none" w:sz="0" w:space="0" w:color="auto"/>
                    <w:right w:val="none" w:sz="0" w:space="0" w:color="auto"/>
                  </w:divBdr>
                </w:div>
                <w:div w:id="648942915">
                  <w:marLeft w:val="0"/>
                  <w:marRight w:val="0"/>
                  <w:marTop w:val="0"/>
                  <w:marBottom w:val="0"/>
                  <w:divBdr>
                    <w:top w:val="none" w:sz="0" w:space="0" w:color="auto"/>
                    <w:left w:val="none" w:sz="0" w:space="0" w:color="auto"/>
                    <w:bottom w:val="none" w:sz="0" w:space="0" w:color="auto"/>
                    <w:right w:val="none" w:sz="0" w:space="0" w:color="auto"/>
                  </w:divBdr>
                </w:div>
                <w:div w:id="966014263">
                  <w:marLeft w:val="0"/>
                  <w:marRight w:val="0"/>
                  <w:marTop w:val="0"/>
                  <w:marBottom w:val="0"/>
                  <w:divBdr>
                    <w:top w:val="none" w:sz="0" w:space="0" w:color="auto"/>
                    <w:left w:val="none" w:sz="0" w:space="0" w:color="auto"/>
                    <w:bottom w:val="none" w:sz="0" w:space="0" w:color="auto"/>
                    <w:right w:val="none" w:sz="0" w:space="0" w:color="auto"/>
                  </w:divBdr>
                </w:div>
                <w:div w:id="523636764">
                  <w:marLeft w:val="0"/>
                  <w:marRight w:val="0"/>
                  <w:marTop w:val="0"/>
                  <w:marBottom w:val="0"/>
                  <w:divBdr>
                    <w:top w:val="none" w:sz="0" w:space="0" w:color="auto"/>
                    <w:left w:val="none" w:sz="0" w:space="0" w:color="auto"/>
                    <w:bottom w:val="none" w:sz="0" w:space="0" w:color="auto"/>
                    <w:right w:val="none" w:sz="0" w:space="0" w:color="auto"/>
                  </w:divBdr>
                </w:div>
                <w:div w:id="9843417">
                  <w:marLeft w:val="0"/>
                  <w:marRight w:val="0"/>
                  <w:marTop w:val="0"/>
                  <w:marBottom w:val="0"/>
                  <w:divBdr>
                    <w:top w:val="none" w:sz="0" w:space="0" w:color="auto"/>
                    <w:left w:val="none" w:sz="0" w:space="0" w:color="auto"/>
                    <w:bottom w:val="none" w:sz="0" w:space="0" w:color="auto"/>
                    <w:right w:val="none" w:sz="0" w:space="0" w:color="auto"/>
                  </w:divBdr>
                </w:div>
                <w:div w:id="1121151223">
                  <w:marLeft w:val="0"/>
                  <w:marRight w:val="0"/>
                  <w:marTop w:val="0"/>
                  <w:marBottom w:val="0"/>
                  <w:divBdr>
                    <w:top w:val="none" w:sz="0" w:space="0" w:color="auto"/>
                    <w:left w:val="none" w:sz="0" w:space="0" w:color="auto"/>
                    <w:bottom w:val="none" w:sz="0" w:space="0" w:color="auto"/>
                    <w:right w:val="none" w:sz="0" w:space="0" w:color="auto"/>
                  </w:divBdr>
                </w:div>
                <w:div w:id="1811244457">
                  <w:marLeft w:val="0"/>
                  <w:marRight w:val="0"/>
                  <w:marTop w:val="0"/>
                  <w:marBottom w:val="0"/>
                  <w:divBdr>
                    <w:top w:val="none" w:sz="0" w:space="0" w:color="auto"/>
                    <w:left w:val="none" w:sz="0" w:space="0" w:color="auto"/>
                    <w:bottom w:val="none" w:sz="0" w:space="0" w:color="auto"/>
                    <w:right w:val="none" w:sz="0" w:space="0" w:color="auto"/>
                  </w:divBdr>
                </w:div>
                <w:div w:id="882980061">
                  <w:marLeft w:val="0"/>
                  <w:marRight w:val="0"/>
                  <w:marTop w:val="0"/>
                  <w:marBottom w:val="0"/>
                  <w:divBdr>
                    <w:top w:val="none" w:sz="0" w:space="0" w:color="auto"/>
                    <w:left w:val="none" w:sz="0" w:space="0" w:color="auto"/>
                    <w:bottom w:val="none" w:sz="0" w:space="0" w:color="auto"/>
                    <w:right w:val="none" w:sz="0" w:space="0" w:color="auto"/>
                  </w:divBdr>
                </w:div>
                <w:div w:id="222450919">
                  <w:marLeft w:val="0"/>
                  <w:marRight w:val="0"/>
                  <w:marTop w:val="0"/>
                  <w:marBottom w:val="0"/>
                  <w:divBdr>
                    <w:top w:val="none" w:sz="0" w:space="0" w:color="auto"/>
                    <w:left w:val="none" w:sz="0" w:space="0" w:color="auto"/>
                    <w:bottom w:val="none" w:sz="0" w:space="0" w:color="auto"/>
                    <w:right w:val="none" w:sz="0" w:space="0" w:color="auto"/>
                  </w:divBdr>
                </w:div>
                <w:div w:id="1705979366">
                  <w:marLeft w:val="0"/>
                  <w:marRight w:val="0"/>
                  <w:marTop w:val="0"/>
                  <w:marBottom w:val="0"/>
                  <w:divBdr>
                    <w:top w:val="none" w:sz="0" w:space="0" w:color="auto"/>
                    <w:left w:val="none" w:sz="0" w:space="0" w:color="auto"/>
                    <w:bottom w:val="none" w:sz="0" w:space="0" w:color="auto"/>
                    <w:right w:val="none" w:sz="0" w:space="0" w:color="auto"/>
                  </w:divBdr>
                </w:div>
                <w:div w:id="142757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086822">
      <w:bodyDiv w:val="1"/>
      <w:marLeft w:val="0"/>
      <w:marRight w:val="0"/>
      <w:marTop w:val="0"/>
      <w:marBottom w:val="0"/>
      <w:divBdr>
        <w:top w:val="none" w:sz="0" w:space="0" w:color="auto"/>
        <w:left w:val="none" w:sz="0" w:space="0" w:color="auto"/>
        <w:bottom w:val="none" w:sz="0" w:space="0" w:color="auto"/>
        <w:right w:val="none" w:sz="0" w:space="0" w:color="auto"/>
      </w:divBdr>
      <w:divsChild>
        <w:div w:id="2118409502">
          <w:marLeft w:val="0"/>
          <w:marRight w:val="0"/>
          <w:marTop w:val="240"/>
          <w:marBottom w:val="240"/>
          <w:divBdr>
            <w:top w:val="none" w:sz="0" w:space="0" w:color="auto"/>
            <w:left w:val="none" w:sz="0" w:space="0" w:color="auto"/>
            <w:bottom w:val="none" w:sz="0" w:space="0" w:color="auto"/>
            <w:right w:val="none" w:sz="0" w:space="0" w:color="auto"/>
          </w:divBdr>
        </w:div>
      </w:divsChild>
    </w:div>
    <w:div w:id="213578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285</Words>
  <Characters>1630</Characters>
  <Application>Microsoft Office Word</Application>
  <DocSecurity>0</DocSecurity>
  <Lines>13</Lines>
  <Paragraphs>3</Paragraphs>
  <ScaleCrop>false</ScaleCrop>
  <Company>HP Inc.</Company>
  <LinksUpToDate>false</LinksUpToDate>
  <CharactersWithSpaces>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丰都县司法局内勤</dc:creator>
  <cp:lastModifiedBy>丰都县司法局内勤</cp:lastModifiedBy>
  <cp:revision>2</cp:revision>
  <dcterms:created xsi:type="dcterms:W3CDTF">2024-10-18T05:08:00Z</dcterms:created>
  <dcterms:modified xsi:type="dcterms:W3CDTF">2024-10-18T05:08:00Z</dcterms:modified>
</cp:coreProperties>
</file>