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丰都县飞龙水库工程</w:t>
      </w:r>
      <w:r>
        <w:rPr>
          <w:rFonts w:hint="eastAsia"/>
          <w:b/>
          <w:bCs/>
          <w:color w:val="auto"/>
          <w:sz w:val="36"/>
          <w:szCs w:val="36"/>
        </w:rPr>
        <w:t>环境影响评价报批前公示</w:t>
      </w:r>
    </w:p>
    <w:p>
      <w:pPr>
        <w:spacing w:line="560" w:lineRule="exact"/>
        <w:jc w:val="left"/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各位公众：</w:t>
      </w:r>
    </w:p>
    <w:p>
      <w:pPr>
        <w:spacing w:line="560" w:lineRule="exact"/>
        <w:ind w:firstLine="520" w:firstLineChars="200"/>
        <w:jc w:val="left"/>
        <w:rPr>
          <w:rFonts w:ascii="仿宋" w:hAnsi="仿宋" w:eastAsia="仿宋" w:cs="仿宋_GB2312"/>
          <w:bCs/>
          <w:color w:val="auto"/>
          <w:kern w:val="0"/>
          <w:sz w:val="26"/>
          <w:szCs w:val="26"/>
          <w:lang w:val="zh-CN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  <w:lang w:val="zh-CN"/>
        </w:rPr>
        <w:t>你们好！</w:t>
      </w:r>
    </w:p>
    <w:p>
      <w:pPr>
        <w:spacing w:line="560" w:lineRule="exact"/>
        <w:ind w:firstLine="520" w:firstLineChars="200"/>
        <w:jc w:val="left"/>
        <w:rPr>
          <w:rFonts w:ascii="仿宋" w:hAnsi="仿宋" w:eastAsia="仿宋" w:cs="仿宋_GB2312"/>
          <w:bCs/>
          <w:color w:val="auto"/>
          <w:kern w:val="0"/>
          <w:sz w:val="26"/>
          <w:szCs w:val="26"/>
          <w:lang w:val="zh-CN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我单位委托重庆市水利电力建筑勘测设计研究院有限公司开展“丰都县飞龙水库工程”环境影响评价工作。目前，已完成了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  <w:lang w:eastAsia="zh-CN"/>
        </w:rPr>
        <w:t>《丰都县飞龙水库工程环境影响书》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  <w:lang w:val="zh-CN"/>
        </w:rPr>
        <w:t>（报批前公示版）。根据《中华人民共和国环境影响评价法》、《环境影响评价公众参与办法》（生态环境部令第4号）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等相关文件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  <w:lang w:val="zh-CN"/>
        </w:rPr>
        <w:t>的要求，现公开以下信息：</w:t>
      </w:r>
    </w:p>
    <w:p>
      <w:pPr>
        <w:spacing w:line="560" w:lineRule="exact"/>
        <w:ind w:firstLine="520" w:firstLineChars="200"/>
        <w:jc w:val="left"/>
        <w:rPr>
          <w:rFonts w:ascii="仿宋" w:hAnsi="仿宋" w:eastAsia="仿宋" w:cs="仿宋_GB2312"/>
          <w:bCs/>
          <w:color w:val="auto"/>
          <w:kern w:val="0"/>
          <w:sz w:val="26"/>
          <w:szCs w:val="26"/>
          <w:lang w:val="zh-CN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  <w:lang w:val="zh-CN"/>
        </w:rPr>
        <w:t>（一）建设项目概况</w:t>
      </w:r>
    </w:p>
    <w:p>
      <w:pPr>
        <w:spacing w:line="560" w:lineRule="exact"/>
        <w:ind w:firstLine="520" w:firstLineChars="200"/>
        <w:jc w:val="left"/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（1）项目名称：重庆市丰都县飞龙水库工程</w:t>
      </w:r>
    </w:p>
    <w:p>
      <w:pPr>
        <w:spacing w:line="560" w:lineRule="exact"/>
        <w:ind w:firstLine="520" w:firstLineChars="200"/>
        <w:jc w:val="left"/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（2）建设性质：新建</w:t>
      </w:r>
    </w:p>
    <w:p>
      <w:pPr>
        <w:spacing w:line="560" w:lineRule="exact"/>
        <w:ind w:firstLine="520" w:firstLineChars="200"/>
        <w:jc w:val="left"/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（3）建设地点：丰都县董家镇、名山组团、三元镇、双龙镇、青龙乡</w:t>
      </w:r>
    </w:p>
    <w:p>
      <w:pPr>
        <w:spacing w:line="560" w:lineRule="exact"/>
        <w:ind w:firstLine="520" w:firstLineChars="200"/>
        <w:jc w:val="left"/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（4）项目建设内容：重庆市丰都县飞龙水库坝址位于丰都县董家镇关盛场村境内，是一座以城乡供水、农业灌溉等为主要功能的综合利用中型骨干水利工程，水库总库容1334万m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  <w:vertAlign w:val="superscript"/>
        </w:rPr>
        <w:t>3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，主要承担名山组团、董家镇、三元镇、双龙镇和青龙乡的供水和灌溉任务。</w:t>
      </w:r>
    </w:p>
    <w:p>
      <w:pPr>
        <w:spacing w:line="560" w:lineRule="exact"/>
        <w:ind w:firstLine="520" w:firstLineChars="200"/>
        <w:jc w:val="both"/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项目由枢纽工程和输水工程两部分组成。枢纽工程由大坝和取（放）水建筑物组成，大坝布置在飞龙瀑布上游450m处，采用堆石混凝土重力坝，溢流坝段表孔设闸门控制泄洪。取（放）水建筑物采用坝式取水型式，由取水塔、引水压力管道组成，布置于大坝左岸第3＃坝段。输水工程由董家镇泵站、提水管线和输水管线组成，董家镇泵房与阀室联合布置于坝后消力池左岸，提水管长1.195km，输水管线总长21.508km，干管长17.498km，左支管长1.20km，右支管长2.81km。</w:t>
      </w:r>
    </w:p>
    <w:p>
      <w:pPr>
        <w:spacing w:line="560" w:lineRule="exact"/>
        <w:ind w:firstLine="520" w:firstLineChars="200"/>
        <w:jc w:val="left"/>
        <w:rPr>
          <w:rFonts w:ascii="仿宋" w:hAnsi="仿宋" w:eastAsia="仿宋" w:cs="仿宋_GB2312"/>
          <w:bCs/>
          <w:color w:val="auto"/>
          <w:kern w:val="0"/>
          <w:sz w:val="26"/>
          <w:szCs w:val="26"/>
          <w:lang w:val="zh-CN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项目投资：10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  <w:lang w:val="en-US" w:eastAsia="zh-CN"/>
        </w:rPr>
        <w:t>2023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万元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  <w:lang w:val="zh-CN"/>
        </w:rPr>
        <w:t>。</w:t>
      </w:r>
    </w:p>
    <w:p>
      <w:pPr>
        <w:spacing w:line="560" w:lineRule="exact"/>
        <w:ind w:firstLine="520" w:firstLineChars="200"/>
        <w:jc w:val="left"/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（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  <w:lang w:val="zh-CN"/>
        </w:rPr>
        <w:t>二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）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  <w:lang w:val="zh-CN"/>
        </w:rPr>
        <w:t>环境影响报告书全文和公众参与说明的网络链接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：</w:t>
      </w:r>
    </w:p>
    <w:p>
      <w:pPr>
        <w:spacing w:line="560" w:lineRule="exact"/>
        <w:ind w:firstLine="520" w:firstLineChars="200"/>
        <w:jc w:val="left"/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 xml:space="preserve">链接:https://pan.baidu.com/s/1mhVhFzXTJnJ_D_Eg595wbA </w:t>
      </w:r>
    </w:p>
    <w:p>
      <w:pPr>
        <w:spacing w:line="560" w:lineRule="exact"/>
        <w:ind w:firstLine="520" w:firstLineChars="200"/>
        <w:jc w:val="left"/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提取码:y6hr</w:t>
      </w:r>
    </w:p>
    <w:p>
      <w:pPr>
        <w:spacing w:line="560" w:lineRule="exact"/>
        <w:ind w:firstLine="520" w:firstLineChars="200"/>
        <w:jc w:val="left"/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查阅纸质报告书的方式和途径：</w:t>
      </w:r>
    </w:p>
    <w:p>
      <w:pPr>
        <w:spacing w:line="560" w:lineRule="exact"/>
        <w:ind w:firstLine="520" w:firstLineChars="200"/>
        <w:jc w:val="left"/>
        <w:rPr>
          <w:rFonts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丰都县水利局（重庆市丰都县三合街道新湾路49号）。</w:t>
      </w:r>
    </w:p>
    <w:p>
      <w:pPr>
        <w:spacing w:line="560" w:lineRule="exact"/>
        <w:ind w:firstLine="520" w:firstLineChars="200"/>
        <w:jc w:val="left"/>
        <w:rPr>
          <w:rFonts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（三）征求意见的公众范围</w:t>
      </w:r>
    </w:p>
    <w:p>
      <w:pPr>
        <w:spacing w:line="560" w:lineRule="exact"/>
        <w:ind w:firstLine="520" w:firstLineChars="200"/>
        <w:jc w:val="left"/>
        <w:rPr>
          <w:rFonts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可能受建设项目建设和运营影响的公民、法人和其他组织，以及对建设项目环境影响关注的公民、法人和其他组织。</w:t>
      </w:r>
    </w:p>
    <w:p>
      <w:pPr>
        <w:spacing w:line="560" w:lineRule="exact"/>
        <w:ind w:firstLine="520" w:firstLineChars="200"/>
        <w:jc w:val="left"/>
        <w:rPr>
          <w:rFonts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（四）公众意见表的网络链接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left"/>
        <w:textAlignment w:val="auto"/>
        <w:rPr>
          <w:rFonts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公众意见表的网络链接：</w:t>
      </w:r>
      <w:r>
        <w:rPr>
          <w:rFonts w:ascii="仿宋" w:hAnsi="仿宋" w:eastAsia="仿宋" w:cs="仿宋_GB2312"/>
          <w:bCs/>
          <w:color w:val="auto"/>
          <w:kern w:val="0"/>
          <w:sz w:val="26"/>
          <w:szCs w:val="26"/>
        </w:rPr>
        <w:t>https://www.mee.gov.cn/xxgk2018/xxgk/xxgk01/201810/W020181024369122449069.docx</w:t>
      </w: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；</w:t>
      </w:r>
    </w:p>
    <w:p>
      <w:pPr>
        <w:spacing w:line="560" w:lineRule="exact"/>
        <w:ind w:firstLine="520" w:firstLineChars="200"/>
        <w:jc w:val="left"/>
        <w:rPr>
          <w:rFonts w:ascii="仿宋" w:hAnsi="仿宋" w:eastAsia="仿宋" w:cs="仿宋_GB2312"/>
          <w:bCs/>
          <w:color w:val="auto"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（五）公众提出意见的方式和途径</w:t>
      </w:r>
    </w:p>
    <w:p>
      <w:pPr>
        <w:spacing w:line="560" w:lineRule="exact"/>
        <w:ind w:firstLine="520" w:firstLineChars="200"/>
        <w:jc w:val="left"/>
        <w:rPr>
          <w:rFonts w:hint="eastAsia" w:ascii="仿宋" w:hAnsi="仿宋" w:eastAsia="仿宋" w:cs="仿宋_GB2312"/>
          <w:bCs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color w:val="auto"/>
          <w:kern w:val="0"/>
          <w:sz w:val="26"/>
          <w:szCs w:val="26"/>
        </w:rPr>
        <w:t>公众可以通过信函、传真、电子邮件和现场填写等方式，在规定时间内将填写的公众意见表等提交我单位，反</w:t>
      </w:r>
      <w:r>
        <w:rPr>
          <w:rFonts w:hint="eastAsia" w:ascii="仿宋" w:hAnsi="仿宋" w:eastAsia="仿宋" w:cs="仿宋_GB2312"/>
          <w:bCs/>
          <w:kern w:val="0"/>
          <w:sz w:val="26"/>
          <w:szCs w:val="26"/>
        </w:rPr>
        <w:t>映与</w:t>
      </w:r>
      <w:r>
        <w:rPr>
          <w:rFonts w:hint="eastAsia" w:ascii="仿宋" w:hAnsi="仿宋" w:eastAsia="仿宋" w:cs="仿宋_GB2312"/>
          <w:bCs/>
          <w:kern w:val="0"/>
          <w:sz w:val="26"/>
          <w:szCs w:val="26"/>
          <w:lang w:eastAsia="zh-CN"/>
        </w:rPr>
        <w:t>项目</w:t>
      </w:r>
      <w:r>
        <w:rPr>
          <w:rFonts w:hint="eastAsia" w:ascii="仿宋" w:hAnsi="仿宋" w:eastAsia="仿宋" w:cs="仿宋_GB2312"/>
          <w:bCs/>
          <w:kern w:val="0"/>
          <w:sz w:val="26"/>
          <w:szCs w:val="26"/>
        </w:rPr>
        <w:t>环境影响有关的意见和建议。公众提交意见时，应当提供有效的联系方式。</w:t>
      </w:r>
    </w:p>
    <w:p>
      <w:pPr>
        <w:spacing w:line="560" w:lineRule="exact"/>
        <w:ind w:firstLine="520" w:firstLineChars="200"/>
        <w:jc w:val="left"/>
        <w:rPr>
          <w:rFonts w:hint="eastAsia" w:ascii="仿宋" w:hAnsi="仿宋" w:eastAsia="仿宋" w:cs="仿宋_GB2312"/>
          <w:bCs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kern w:val="0"/>
          <w:sz w:val="26"/>
          <w:szCs w:val="26"/>
        </w:rPr>
        <w:t>联系人：吴工</w:t>
      </w:r>
    </w:p>
    <w:p>
      <w:pPr>
        <w:spacing w:line="560" w:lineRule="exact"/>
        <w:ind w:firstLine="520" w:firstLineChars="200"/>
        <w:jc w:val="left"/>
        <w:rPr>
          <w:rFonts w:hint="eastAsia" w:ascii="仿宋" w:hAnsi="仿宋" w:eastAsia="仿宋" w:cs="仿宋_GB2312"/>
          <w:bCs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kern w:val="0"/>
          <w:sz w:val="26"/>
          <w:szCs w:val="26"/>
        </w:rPr>
        <w:t>电话：18623446123</w:t>
      </w:r>
    </w:p>
    <w:p>
      <w:pPr>
        <w:spacing w:line="560" w:lineRule="exact"/>
        <w:ind w:firstLine="520" w:firstLineChars="200"/>
        <w:jc w:val="left"/>
        <w:rPr>
          <w:rFonts w:ascii="仿宋" w:hAnsi="仿宋" w:eastAsia="仿宋" w:cs="仿宋_GB2312"/>
          <w:bCs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kern w:val="0"/>
          <w:sz w:val="26"/>
          <w:szCs w:val="26"/>
        </w:rPr>
        <w:t>电子邮箱：420647232＠qq．com。</w:t>
      </w:r>
    </w:p>
    <w:p>
      <w:pPr>
        <w:spacing w:line="560" w:lineRule="exact"/>
        <w:ind w:firstLine="520" w:firstLineChars="200"/>
        <w:jc w:val="left"/>
        <w:rPr>
          <w:rFonts w:ascii="仿宋" w:hAnsi="仿宋" w:eastAsia="仿宋" w:cs="仿宋_GB2312"/>
          <w:bCs/>
          <w:color w:val="C00000"/>
          <w:kern w:val="0"/>
          <w:sz w:val="26"/>
          <w:szCs w:val="26"/>
        </w:rPr>
      </w:pPr>
    </w:p>
    <w:p>
      <w:pPr>
        <w:spacing w:line="560" w:lineRule="exact"/>
        <w:ind w:firstLine="520" w:firstLineChars="200"/>
        <w:jc w:val="right"/>
        <w:rPr>
          <w:rFonts w:ascii="仿宋" w:hAnsi="仿宋" w:eastAsia="仿宋" w:cs="仿宋_GB2312"/>
          <w:bCs/>
          <w:color w:val="C00000"/>
          <w:kern w:val="0"/>
          <w:sz w:val="26"/>
          <w:szCs w:val="26"/>
        </w:rPr>
      </w:pPr>
    </w:p>
    <w:p>
      <w:pPr>
        <w:spacing w:line="560" w:lineRule="exact"/>
        <w:ind w:firstLine="520" w:firstLineChars="200"/>
        <w:jc w:val="right"/>
        <w:rPr>
          <w:rFonts w:hint="eastAsia" w:ascii="仿宋" w:hAnsi="仿宋" w:eastAsia="仿宋" w:cs="仿宋_GB2312"/>
          <w:bCs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kern w:val="0"/>
          <w:sz w:val="26"/>
          <w:szCs w:val="26"/>
        </w:rPr>
        <w:t>丰都县水利工程服务中心</w:t>
      </w:r>
    </w:p>
    <w:p>
      <w:pPr>
        <w:spacing w:line="560" w:lineRule="exact"/>
        <w:ind w:firstLine="520" w:firstLineChars="200"/>
        <w:jc w:val="right"/>
        <w:rPr>
          <w:rFonts w:ascii="仿宋" w:hAnsi="仿宋" w:eastAsia="仿宋" w:cs="仿宋_GB2312"/>
          <w:bCs/>
          <w:kern w:val="0"/>
          <w:sz w:val="26"/>
          <w:szCs w:val="26"/>
        </w:rPr>
      </w:pPr>
      <w:r>
        <w:rPr>
          <w:rFonts w:hint="eastAsia" w:ascii="仿宋" w:hAnsi="仿宋" w:eastAsia="仿宋" w:cs="仿宋_GB2312"/>
          <w:bCs/>
          <w:kern w:val="0"/>
          <w:sz w:val="26"/>
          <w:szCs w:val="26"/>
        </w:rPr>
        <w:t>20</w:t>
      </w:r>
      <w:r>
        <w:rPr>
          <w:rFonts w:ascii="仿宋" w:hAnsi="仿宋" w:eastAsia="仿宋" w:cs="仿宋_GB2312"/>
          <w:bCs/>
          <w:kern w:val="0"/>
          <w:sz w:val="26"/>
          <w:szCs w:val="26"/>
        </w:rPr>
        <w:t>2</w:t>
      </w:r>
      <w:r>
        <w:rPr>
          <w:rFonts w:hint="eastAsia" w:ascii="仿宋" w:hAnsi="仿宋" w:eastAsia="仿宋" w:cs="仿宋_GB2312"/>
          <w:bCs/>
          <w:kern w:val="0"/>
          <w:sz w:val="26"/>
          <w:szCs w:val="26"/>
          <w:lang w:val="en-US" w:eastAsia="zh-CN"/>
        </w:rPr>
        <w:t>5</w:t>
      </w:r>
      <w:r>
        <w:rPr>
          <w:rFonts w:hint="eastAsia" w:ascii="仿宋" w:hAnsi="仿宋" w:eastAsia="仿宋" w:cs="仿宋_GB2312"/>
          <w:bCs/>
          <w:kern w:val="0"/>
          <w:sz w:val="26"/>
          <w:szCs w:val="26"/>
        </w:rPr>
        <w:t>年</w:t>
      </w:r>
      <w:r>
        <w:rPr>
          <w:rFonts w:hint="eastAsia" w:ascii="仿宋" w:hAnsi="仿宋" w:eastAsia="仿宋" w:cs="仿宋_GB2312"/>
          <w:bCs/>
          <w:kern w:val="0"/>
          <w:sz w:val="26"/>
          <w:szCs w:val="26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kern w:val="0"/>
          <w:sz w:val="26"/>
          <w:szCs w:val="26"/>
        </w:rPr>
        <w:t>月</w:t>
      </w:r>
      <w:r>
        <w:rPr>
          <w:rFonts w:hint="eastAsia" w:ascii="仿宋" w:hAnsi="仿宋" w:eastAsia="仿宋" w:cs="仿宋_GB2312"/>
          <w:bCs/>
          <w:kern w:val="0"/>
          <w:sz w:val="26"/>
          <w:szCs w:val="26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_GB2312"/>
          <w:bCs/>
          <w:kern w:val="0"/>
          <w:sz w:val="26"/>
          <w:szCs w:val="26"/>
        </w:rPr>
        <w:t>日</w:t>
      </w:r>
    </w:p>
    <w:p>
      <w:pPr>
        <w:spacing w:line="560" w:lineRule="exact"/>
        <w:ind w:firstLine="520" w:firstLineChars="200"/>
        <w:jc w:val="right"/>
        <w:rPr>
          <w:rFonts w:ascii="仿宋" w:hAnsi="仿宋" w:eastAsia="仿宋" w:cs="仿宋_GB2312"/>
          <w:bCs/>
          <w:color w:val="C00000"/>
          <w:kern w:val="0"/>
          <w:sz w:val="26"/>
          <w:szCs w:val="26"/>
        </w:rPr>
      </w:pPr>
    </w:p>
    <w:p>
      <w:pPr>
        <w:tabs>
          <w:tab w:val="left" w:pos="2182"/>
        </w:tabs>
        <w:rPr>
          <w:color w:val="C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kMDk3NGIzZWIyNDY4M2ZiZjVhNmYzNjE1YWJlYWEifQ=="/>
  </w:docVars>
  <w:rsids>
    <w:rsidRoot w:val="001576B8"/>
    <w:rsid w:val="000320A9"/>
    <w:rsid w:val="00044CDC"/>
    <w:rsid w:val="00123174"/>
    <w:rsid w:val="001576B8"/>
    <w:rsid w:val="00221580"/>
    <w:rsid w:val="00223B69"/>
    <w:rsid w:val="00223E34"/>
    <w:rsid w:val="00265EF3"/>
    <w:rsid w:val="00273111"/>
    <w:rsid w:val="002E520A"/>
    <w:rsid w:val="00370C44"/>
    <w:rsid w:val="003760FA"/>
    <w:rsid w:val="004774CD"/>
    <w:rsid w:val="00485AFE"/>
    <w:rsid w:val="004B29B6"/>
    <w:rsid w:val="00565504"/>
    <w:rsid w:val="005846F4"/>
    <w:rsid w:val="00603D23"/>
    <w:rsid w:val="006B0034"/>
    <w:rsid w:val="00725980"/>
    <w:rsid w:val="007C0D1C"/>
    <w:rsid w:val="008A39D6"/>
    <w:rsid w:val="008C1740"/>
    <w:rsid w:val="00956615"/>
    <w:rsid w:val="00967588"/>
    <w:rsid w:val="009E34D5"/>
    <w:rsid w:val="009F7785"/>
    <w:rsid w:val="009F7CCB"/>
    <w:rsid w:val="00A15BA6"/>
    <w:rsid w:val="00BE035D"/>
    <w:rsid w:val="00D36BFC"/>
    <w:rsid w:val="00E24185"/>
    <w:rsid w:val="00E5505B"/>
    <w:rsid w:val="00E94370"/>
    <w:rsid w:val="00F76482"/>
    <w:rsid w:val="00F77202"/>
    <w:rsid w:val="00FF5EC0"/>
    <w:rsid w:val="036122CB"/>
    <w:rsid w:val="03F62DA4"/>
    <w:rsid w:val="0C321770"/>
    <w:rsid w:val="0C70160E"/>
    <w:rsid w:val="0EC64528"/>
    <w:rsid w:val="13193E0B"/>
    <w:rsid w:val="13DF3609"/>
    <w:rsid w:val="140F2962"/>
    <w:rsid w:val="14E3719C"/>
    <w:rsid w:val="176F3FA5"/>
    <w:rsid w:val="177D1E7A"/>
    <w:rsid w:val="183E46B3"/>
    <w:rsid w:val="205B2147"/>
    <w:rsid w:val="20DF65C2"/>
    <w:rsid w:val="25555B99"/>
    <w:rsid w:val="25B81837"/>
    <w:rsid w:val="27985A10"/>
    <w:rsid w:val="27EB5835"/>
    <w:rsid w:val="29DF464B"/>
    <w:rsid w:val="2A2A7A06"/>
    <w:rsid w:val="2D321994"/>
    <w:rsid w:val="2EC92CDF"/>
    <w:rsid w:val="2F082302"/>
    <w:rsid w:val="31843A31"/>
    <w:rsid w:val="3285337A"/>
    <w:rsid w:val="35A410EF"/>
    <w:rsid w:val="36962971"/>
    <w:rsid w:val="3A771A9C"/>
    <w:rsid w:val="3DF02661"/>
    <w:rsid w:val="3FCD6986"/>
    <w:rsid w:val="40AD00DE"/>
    <w:rsid w:val="43607A40"/>
    <w:rsid w:val="441A637D"/>
    <w:rsid w:val="44F77EE5"/>
    <w:rsid w:val="45C60CC2"/>
    <w:rsid w:val="45F073B0"/>
    <w:rsid w:val="49796E7D"/>
    <w:rsid w:val="4CCB187A"/>
    <w:rsid w:val="4F8D3D4C"/>
    <w:rsid w:val="5016698D"/>
    <w:rsid w:val="50391ADC"/>
    <w:rsid w:val="52004DC4"/>
    <w:rsid w:val="53DD75A2"/>
    <w:rsid w:val="58742EA8"/>
    <w:rsid w:val="5925341D"/>
    <w:rsid w:val="59B9478D"/>
    <w:rsid w:val="5CD52905"/>
    <w:rsid w:val="5D8077E2"/>
    <w:rsid w:val="5E4A27F0"/>
    <w:rsid w:val="60592FCC"/>
    <w:rsid w:val="60817EEE"/>
    <w:rsid w:val="60FF156B"/>
    <w:rsid w:val="653836F3"/>
    <w:rsid w:val="67162321"/>
    <w:rsid w:val="67F42611"/>
    <w:rsid w:val="68C531B0"/>
    <w:rsid w:val="6B5835A7"/>
    <w:rsid w:val="6C7F3AC7"/>
    <w:rsid w:val="6E407C14"/>
    <w:rsid w:val="6E866671"/>
    <w:rsid w:val="6F5066CF"/>
    <w:rsid w:val="6FF34479"/>
    <w:rsid w:val="70534C7F"/>
    <w:rsid w:val="71B27E9A"/>
    <w:rsid w:val="77583B13"/>
    <w:rsid w:val="77BD3E20"/>
    <w:rsid w:val="77DA4875"/>
    <w:rsid w:val="78A64411"/>
    <w:rsid w:val="7FF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74F5B-BED6-4E24-A3DD-F2EEE7B08A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855</Words>
  <Characters>1053</Characters>
  <Lines>9</Lines>
  <Paragraphs>2</Paragraphs>
  <TotalTime>11</TotalTime>
  <ScaleCrop>false</ScaleCrop>
  <LinksUpToDate>false</LinksUpToDate>
  <CharactersWithSpaces>1054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2024-02-05T09:05:00Z</dcterms:created>
  <dc:creator>Administrator</dc:creator>
  <cp:lastModifiedBy>曾海林</cp:lastModifiedBy>
  <dcterms:modified xsi:type="dcterms:W3CDTF">2025-03-07T11:23:11Z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0D50E3D9CA6E4BC0BD3F44E055460D93</vt:lpwstr>
  </property>
</Properties>
</file>