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79" w:lineRule="exact"/>
        <w:ind w:left="31680" w:hanging="638" w:hangingChars="145"/>
        <w:jc w:val="center"/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</w:rPr>
      </w:pP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  <w:lang w:val="en-US" w:eastAsia="zh-CN"/>
        </w:rPr>
        <w:t>丰都县</w:t>
      </w:r>
      <w:r>
        <w:rPr>
          <w:rFonts w:hint="eastAsia" w:ascii="方正小标宋_GBK" w:eastAsia="方正小标宋_GBK"/>
          <w:color w:val="000000" w:themeColor="text1"/>
          <w:sz w:val="44"/>
          <w:szCs w:val="44"/>
          <w:highlight w:val="none"/>
        </w:rPr>
        <w:t>生态环境局公开征集非法倾倒处置固体废物污染环境违法行为线索</w:t>
      </w:r>
    </w:p>
    <w:p>
      <w:pPr>
        <w:spacing w:line="579" w:lineRule="exact"/>
        <w:ind w:left="31680" w:hanging="638" w:hangingChars="145"/>
        <w:jc w:val="center"/>
        <w:rPr>
          <w:rFonts w:hint="default" w:ascii="方正小标宋_GBK" w:eastAsia="方正小标宋_GBK"/>
          <w:color w:val="000000" w:themeColor="text1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为严厉打击和有效遏制非法倾倒固体废物违法行为，切实防范固体废物环境污染风险，现向全县征集我县存在的非法倾倒处置固体废物问题线索。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征集时间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即日起至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2027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年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12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月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二、征集范围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非法倾倒填埋固体废物，包括非法倾倒填埋危险废物、工业固体废物、建筑垃圾、生活垃圾、市政污泥等。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非法拆解处置废弃设备及消费品，包括非法拆解处置报废机动车、废弃电器电子产品、退役新能源设备、退役动力电池等。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三、征集方式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电话：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023-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70702533；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地址：重庆市丰都县三合街道商业二路321号。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丰都县生态环境局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right"/>
        <w:textAlignment w:val="auto"/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2025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年</w:t>
      </w:r>
      <w:r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9</w:t>
      </w:r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月29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color w:val="000000" w:themeColor="text1"/>
          <w:kern w:val="0"/>
          <w:sz w:val="31"/>
          <w:szCs w:val="31"/>
          <w:highlight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077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decorative"/>
    <w:pitch w:val="default"/>
    <w:sig w:usb0="00000000" w:usb1="00000000" w:usb2="00000009" w:usb3="00000000" w:csb0="0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moder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6"/>
      <w:ind w:right="360" w:firstLine="360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Style w:val="11"/>
                    <w:rFonts w:ascii="宋体"/>
                    <w:sz w:val="28"/>
                    <w:szCs w:val="28"/>
                  </w:rPr>
                </w:pPr>
                <w:r>
                  <w:rPr>
                    <w:rStyle w:val="11"/>
                    <w:rFonts w:ascii="宋体" w:hAnsi="宋体"/>
                    <w:sz w:val="28"/>
                    <w:szCs w:val="28"/>
                  </w:rPr>
                  <w:t>—</w:t>
                </w:r>
                <w:r>
                  <w:rPr>
                    <w:rStyle w:val="11"/>
                    <w:rFonts w:ascii="宋体" w:hAnsi="宋体"/>
                    <w:sz w:val="26"/>
                    <w:szCs w:val="26"/>
                  </w:rPr>
                  <w:fldChar w:fldCharType="begin"/>
                </w:r>
                <w:r>
                  <w:rPr>
                    <w:rStyle w:val="11"/>
                    <w:rFonts w:ascii="宋体" w:hAnsi="宋体"/>
                    <w:sz w:val="26"/>
                    <w:szCs w:val="26"/>
                  </w:rPr>
                  <w:instrText xml:space="preserve">PAGE  </w:instrText>
                </w:r>
                <w:r>
                  <w:rPr>
                    <w:rStyle w:val="11"/>
                    <w:rFonts w:ascii="宋体" w:hAnsi="宋体"/>
                    <w:sz w:val="26"/>
                    <w:szCs w:val="26"/>
                  </w:rPr>
                  <w:fldChar w:fldCharType="separate"/>
                </w:r>
                <w:r>
                  <w:rPr>
                    <w:rStyle w:val="11"/>
                    <w:rFonts w:ascii="宋体" w:hAnsi="宋体"/>
                    <w:sz w:val="26"/>
                    <w:szCs w:val="26"/>
                  </w:rPr>
                  <w:t>4</w:t>
                </w:r>
                <w:r>
                  <w:rPr>
                    <w:rStyle w:val="11"/>
                    <w:rFonts w:ascii="宋体" w:hAnsi="宋体"/>
                    <w:sz w:val="26"/>
                    <w:szCs w:val="26"/>
                  </w:rPr>
                  <w:fldChar w:fldCharType="end"/>
                </w:r>
                <w:r>
                  <w:rPr>
                    <w:rStyle w:val="11"/>
                    <w:rFonts w:ascii="宋体" w:hAnsi="宋体"/>
                    <w:sz w:val="28"/>
                    <w:szCs w:val="28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3210388515">
    <w:nsid w:val="BF5AA423"/>
    <w:multiLevelType w:val="singleLevel"/>
    <w:tmpl w:val="BF5AA423"/>
    <w:lvl w:ilvl="0" w:tentative="1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2103885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27F3"/>
    <w:rsid w:val="000006E8"/>
    <w:rsid w:val="0001482B"/>
    <w:rsid w:val="00067B5A"/>
    <w:rsid w:val="000E338A"/>
    <w:rsid w:val="001E7EC1"/>
    <w:rsid w:val="002E0E3A"/>
    <w:rsid w:val="002F09F3"/>
    <w:rsid w:val="002F0AAE"/>
    <w:rsid w:val="00314C05"/>
    <w:rsid w:val="0035555D"/>
    <w:rsid w:val="003613DE"/>
    <w:rsid w:val="0037272E"/>
    <w:rsid w:val="003B60C4"/>
    <w:rsid w:val="003D6003"/>
    <w:rsid w:val="004277C9"/>
    <w:rsid w:val="00523567"/>
    <w:rsid w:val="0052457D"/>
    <w:rsid w:val="005D01FF"/>
    <w:rsid w:val="005F37CD"/>
    <w:rsid w:val="006635DE"/>
    <w:rsid w:val="00675457"/>
    <w:rsid w:val="00687590"/>
    <w:rsid w:val="00706665"/>
    <w:rsid w:val="007321AC"/>
    <w:rsid w:val="007552A3"/>
    <w:rsid w:val="007C7828"/>
    <w:rsid w:val="008553C9"/>
    <w:rsid w:val="0086088F"/>
    <w:rsid w:val="008842FE"/>
    <w:rsid w:val="008E2E10"/>
    <w:rsid w:val="008F0858"/>
    <w:rsid w:val="009007B4"/>
    <w:rsid w:val="00967B6B"/>
    <w:rsid w:val="009914B9"/>
    <w:rsid w:val="009C2D97"/>
    <w:rsid w:val="009D0EC6"/>
    <w:rsid w:val="00A001B6"/>
    <w:rsid w:val="00A02785"/>
    <w:rsid w:val="00A347C0"/>
    <w:rsid w:val="00A70445"/>
    <w:rsid w:val="00A86F68"/>
    <w:rsid w:val="00B07B92"/>
    <w:rsid w:val="00B34FC2"/>
    <w:rsid w:val="00C36B14"/>
    <w:rsid w:val="00C55393"/>
    <w:rsid w:val="00CB0345"/>
    <w:rsid w:val="00D52FFC"/>
    <w:rsid w:val="00D81758"/>
    <w:rsid w:val="00DC125F"/>
    <w:rsid w:val="00DD60FC"/>
    <w:rsid w:val="00DE27F3"/>
    <w:rsid w:val="00EA44AC"/>
    <w:rsid w:val="00F157C4"/>
    <w:rsid w:val="00FA3D47"/>
    <w:rsid w:val="017E2AA5"/>
    <w:rsid w:val="01AA7F5A"/>
    <w:rsid w:val="020C008E"/>
    <w:rsid w:val="02265BE7"/>
    <w:rsid w:val="08F875BE"/>
    <w:rsid w:val="09664528"/>
    <w:rsid w:val="0A636C8F"/>
    <w:rsid w:val="0E903DF5"/>
    <w:rsid w:val="1017657C"/>
    <w:rsid w:val="1077526D"/>
    <w:rsid w:val="11E07F44"/>
    <w:rsid w:val="13B27CCF"/>
    <w:rsid w:val="14BC3ECB"/>
    <w:rsid w:val="1AF7464C"/>
    <w:rsid w:val="1C790443"/>
    <w:rsid w:val="1D0D2A9C"/>
    <w:rsid w:val="1E845724"/>
    <w:rsid w:val="1F501AAA"/>
    <w:rsid w:val="20C462AC"/>
    <w:rsid w:val="20D31661"/>
    <w:rsid w:val="21050673"/>
    <w:rsid w:val="238910E7"/>
    <w:rsid w:val="26284BE7"/>
    <w:rsid w:val="272F4DE9"/>
    <w:rsid w:val="2B2160A9"/>
    <w:rsid w:val="2B3A5DF1"/>
    <w:rsid w:val="2C2E129F"/>
    <w:rsid w:val="2CC87124"/>
    <w:rsid w:val="2F066B77"/>
    <w:rsid w:val="2FD6641E"/>
    <w:rsid w:val="30704CC3"/>
    <w:rsid w:val="32990C1B"/>
    <w:rsid w:val="33023697"/>
    <w:rsid w:val="337B4548"/>
    <w:rsid w:val="357A2D89"/>
    <w:rsid w:val="385555E4"/>
    <w:rsid w:val="3A3D6626"/>
    <w:rsid w:val="3A835E54"/>
    <w:rsid w:val="3B1024E5"/>
    <w:rsid w:val="3B6D68AA"/>
    <w:rsid w:val="3EB43063"/>
    <w:rsid w:val="427F607F"/>
    <w:rsid w:val="440F6017"/>
    <w:rsid w:val="46E02EB2"/>
    <w:rsid w:val="47985004"/>
    <w:rsid w:val="483E7E42"/>
    <w:rsid w:val="4A454B8F"/>
    <w:rsid w:val="4A744899"/>
    <w:rsid w:val="4B58121B"/>
    <w:rsid w:val="4CB16E35"/>
    <w:rsid w:val="4D06344C"/>
    <w:rsid w:val="4FD77DC0"/>
    <w:rsid w:val="51E952C3"/>
    <w:rsid w:val="527B23BF"/>
    <w:rsid w:val="544F2304"/>
    <w:rsid w:val="553F0797"/>
    <w:rsid w:val="57DC1B8D"/>
    <w:rsid w:val="57F77D88"/>
    <w:rsid w:val="5BA30291"/>
    <w:rsid w:val="5CBF559E"/>
    <w:rsid w:val="5D07484F"/>
    <w:rsid w:val="5D1036DC"/>
    <w:rsid w:val="5D424B72"/>
    <w:rsid w:val="5E2751A9"/>
    <w:rsid w:val="5F4E704F"/>
    <w:rsid w:val="5F9F4805"/>
    <w:rsid w:val="601F128D"/>
    <w:rsid w:val="61785A87"/>
    <w:rsid w:val="624F104D"/>
    <w:rsid w:val="62AC0373"/>
    <w:rsid w:val="63716434"/>
    <w:rsid w:val="64001E66"/>
    <w:rsid w:val="65864EAB"/>
    <w:rsid w:val="65BE7AF0"/>
    <w:rsid w:val="66061B48"/>
    <w:rsid w:val="68364808"/>
    <w:rsid w:val="68A82301"/>
    <w:rsid w:val="68BD3299"/>
    <w:rsid w:val="6B5C7509"/>
    <w:rsid w:val="6BFF1513"/>
    <w:rsid w:val="6CB0280D"/>
    <w:rsid w:val="6CDF2C94"/>
    <w:rsid w:val="6D0E4FE2"/>
    <w:rsid w:val="6E49CD2A"/>
    <w:rsid w:val="6EFB3077"/>
    <w:rsid w:val="72A46970"/>
    <w:rsid w:val="740718AD"/>
    <w:rsid w:val="7420296E"/>
    <w:rsid w:val="76341A2D"/>
    <w:rsid w:val="794406A3"/>
    <w:rsid w:val="79C84A45"/>
    <w:rsid w:val="7D0B0B09"/>
    <w:rsid w:val="7D3E79C1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iPriority w:val="0"/>
    <w:pPr>
      <w:spacing w:after="120" w:afterLines="0" w:afterAutospacing="0"/>
    </w:pPr>
  </w:style>
  <w:style w:type="paragraph" w:customStyle="1" w:styleId="4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locked/>
    <w:uiPriority w:val="0"/>
    <w:rPr>
      <w:b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table" w:styleId="13">
    <w:name w:val="Table Grid"/>
    <w:basedOn w:val="12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Footer Char"/>
    <w:basedOn w:val="9"/>
    <w:link w:val="6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5">
    <w:name w:val="Header Char"/>
    <w:basedOn w:val="9"/>
    <w:link w:val="7"/>
    <w:semiHidden/>
    <w:qFormat/>
    <w:locked/>
    <w:uiPriority w:val="99"/>
    <w:rPr>
      <w:rFonts w:ascii="Calibri" w:hAnsi="Calibri" w:cs="Times New Roman"/>
      <w:sz w:val="18"/>
      <w:szCs w:val="18"/>
    </w:rPr>
  </w:style>
  <w:style w:type="paragraph" w:customStyle="1" w:styleId="16">
    <w:name w:val="Char Char1"/>
    <w:basedOn w:val="1"/>
    <w:qFormat/>
    <w:uiPriority w:val="99"/>
    <w:rPr>
      <w:szCs w:val="21"/>
    </w:rPr>
  </w:style>
  <w:style w:type="paragraph" w:customStyle="1" w:styleId="17">
    <w:name w:val="Char Char1 Char"/>
    <w:basedOn w:val="1"/>
    <w:qFormat/>
    <w:uiPriority w:val="99"/>
    <w:rPr>
      <w:rFonts w:ascii="Times New Roman" w:hAnsi="Times New Roman"/>
      <w:szCs w:val="21"/>
    </w:rPr>
  </w:style>
  <w:style w:type="character" w:customStyle="1" w:styleId="18">
    <w:name w:val="Balloon Text Char"/>
    <w:basedOn w:val="9"/>
    <w:link w:val="5"/>
    <w:semiHidden/>
    <w:qFormat/>
    <w:locked/>
    <w:uiPriority w:val="99"/>
    <w:rPr>
      <w:rFonts w:ascii="Calibri" w:hAnsi="Calibri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268</Words>
  <Characters>311</Characters>
  <Lines>0</Lines>
  <Paragraphs>0</Paragraphs>
  <TotalTime>0</TotalTime>
  <ScaleCrop>false</ScaleCrop>
  <LinksUpToDate>false</LinksUpToDate>
  <CharactersWithSpaces>316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刘文杰</dc:creator>
  <cp:lastModifiedBy>xjzx</cp:lastModifiedBy>
  <cp:lastPrinted>2025-09-03T08:20:00Z</cp:lastPrinted>
  <dcterms:modified xsi:type="dcterms:W3CDTF">2025-09-29T09:01:27Z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  <property fmtid="{D5CDD505-2E9C-101B-9397-08002B2CF9AE}" pid="3" name="KSOTemplateDocerSaveRecord">
    <vt:lpwstr>eyJoZGlkIjoiMjBlOWIxOWU1NTE0YThjZjM1MGVlYzcyMTgzNTY5ZWIiLCJ1c2VySWQiOiIxMjY4NDY1Njg2In0=</vt:lpwstr>
  </property>
  <property fmtid="{D5CDD505-2E9C-101B-9397-08002B2CF9AE}" pid="4" name="ICV">
    <vt:lpwstr>7D5AE3F44DE44F0A8C9E70F54BFA014E_12</vt:lpwstr>
  </property>
</Properties>
</file>