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重庆维纳复合材料有限公司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丰都县玻璃纤维及高性能复合材料智能制造产业基地项目（一期）</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6</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2025年1月24日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2311-500230-04-05-794738</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2025年1月24日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987E3F"/>
    <w:rsid w:val="089E261B"/>
    <w:rsid w:val="0DA47D15"/>
    <w:rsid w:val="0F6250BD"/>
    <w:rsid w:val="0FB56209"/>
    <w:rsid w:val="0FDF659C"/>
    <w:rsid w:val="10467A9A"/>
    <w:rsid w:val="10C06C14"/>
    <w:rsid w:val="11DD1A47"/>
    <w:rsid w:val="12744159"/>
    <w:rsid w:val="12D93FBD"/>
    <w:rsid w:val="134A6C68"/>
    <w:rsid w:val="13C46A1B"/>
    <w:rsid w:val="13E250F3"/>
    <w:rsid w:val="153B2D0D"/>
    <w:rsid w:val="16BC49C4"/>
    <w:rsid w:val="1706734A"/>
    <w:rsid w:val="18234B44"/>
    <w:rsid w:val="19C71013"/>
    <w:rsid w:val="1A002777"/>
    <w:rsid w:val="1B2B55D1"/>
    <w:rsid w:val="1C8264AC"/>
    <w:rsid w:val="22EC3898"/>
    <w:rsid w:val="2381064F"/>
    <w:rsid w:val="24553397"/>
    <w:rsid w:val="24997F6E"/>
    <w:rsid w:val="256E4A38"/>
    <w:rsid w:val="278B7B24"/>
    <w:rsid w:val="27B626C7"/>
    <w:rsid w:val="286F11F3"/>
    <w:rsid w:val="2B9A1203"/>
    <w:rsid w:val="2CD51841"/>
    <w:rsid w:val="2D377E06"/>
    <w:rsid w:val="2D960FD0"/>
    <w:rsid w:val="2E1F2D74"/>
    <w:rsid w:val="302D6C57"/>
    <w:rsid w:val="31EF4D12"/>
    <w:rsid w:val="32AB0CB6"/>
    <w:rsid w:val="32AE2918"/>
    <w:rsid w:val="332E1CAB"/>
    <w:rsid w:val="35E86141"/>
    <w:rsid w:val="370E1E2A"/>
    <w:rsid w:val="37A34A15"/>
    <w:rsid w:val="39AB7BB1"/>
    <w:rsid w:val="3A510DB4"/>
    <w:rsid w:val="3B4C0BC5"/>
    <w:rsid w:val="3ECB6600"/>
    <w:rsid w:val="3ECD7DAF"/>
    <w:rsid w:val="3F1D7D73"/>
    <w:rsid w:val="404E40B8"/>
    <w:rsid w:val="40FE2B4E"/>
    <w:rsid w:val="416A2100"/>
    <w:rsid w:val="42187DAE"/>
    <w:rsid w:val="42DA1507"/>
    <w:rsid w:val="42FE0D7A"/>
    <w:rsid w:val="4525345F"/>
    <w:rsid w:val="45502C61"/>
    <w:rsid w:val="457C0654"/>
    <w:rsid w:val="4642364B"/>
    <w:rsid w:val="46517D32"/>
    <w:rsid w:val="48BF7134"/>
    <w:rsid w:val="49303C2F"/>
    <w:rsid w:val="49D8039F"/>
    <w:rsid w:val="4A1E7F2C"/>
    <w:rsid w:val="4A9C7D82"/>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2025-01-24T02:19:09Z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ies>
</file>