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bookmarkStart w:id="0" w:name="_GoBack"/>
      <w:bookmarkEnd w:id="0"/>
      <w:r>
        <w:rPr>
          <w:rFonts w:hint="eastAsia" w:ascii="宋体" w:hAnsi="宋体" w:eastAsia="宋体" w:cs="宋体"/>
          <w:kern w:val="0"/>
          <w:sz w:val="28"/>
          <w:szCs w:val="28"/>
        </w:rPr>
        <w:t>丰都县生态环境局已对以下建设项目环境影响评价文件作出审批决定，现将作出的审批决定予以公告，公告期为自公告之日起7日。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重庆清电新能源开发有限公司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丰都南天湖风光一体化项目</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9</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2025年3月26日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2402-500230-04-01-916185</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2025年3月27日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642364B"/>
    <w:rsid w:val="46517D32"/>
    <w:rsid w:val="474372E1"/>
    <w:rsid w:val="48BF7134"/>
    <w:rsid w:val="49303C2F"/>
    <w:rsid w:val="49D8039F"/>
    <w:rsid w:val="4A1E7F2C"/>
    <w:rsid w:val="4A9C7D82"/>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6B03055"/>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2025-03-27T02:24:25Z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ies>
</file>