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val="0"/>
        <w:spacing w:before="320" w:line="420" w:lineRule="auto"/>
        <w:jc w:val="center"/>
        <w:rPr>
          <w:rFonts w:hint="eastAsia" w:ascii="宋体" w:hAnsi="宋体" w:eastAsia="宋体" w:cs="宋体"/>
          <w:b/>
          <w:bCs w:val="0"/>
          <w:sz w:val="28"/>
          <w:szCs w:val="28"/>
        </w:rPr>
      </w:pPr>
      <w:r>
        <w:rPr>
          <w:rFonts w:hint="eastAsia" w:ascii="宋体" w:hAnsi="宋体" w:eastAsia="宋体" w:cs="宋体"/>
          <w:b/>
          <w:bCs w:val="0"/>
          <w:kern w:val="0"/>
          <w:sz w:val="28"/>
          <w:szCs w:val="28"/>
        </w:rPr>
        <w:t>丰都县生态环境局审查建设项目环评信息公示表</w:t>
      </w:r>
    </w:p>
    <w:p>
      <w:pPr>
        <w:keepNext w:val="0"/>
        <w:keepLines w:val="0"/>
        <w:pageBreakBefore w:val="0"/>
        <w:widowControl w:val="0"/>
        <w:kinsoku/>
        <w:wordWrap/>
        <w:overflowPunct/>
        <w:topLinePunct w:val="0"/>
        <w:autoSpaceDE/>
        <w:autoSpaceDN/>
        <w:bidi w:val="0"/>
        <w:adjustRightInd/>
        <w:snapToGrid w:val="0"/>
        <w:spacing w:before="320" w:after="320" w:line="420" w:lineRule="auto"/>
        <w:ind w:firstLine="560" w:firstLineChars="200"/>
        <w:jc w:val="left"/>
        <w:textAlignment w:val="baseline"/>
        <w:rPr>
          <w:rFonts w:hint="eastAsia" w:ascii="宋体" w:hAnsi="宋体" w:eastAsia="宋体" w:cs="宋体"/>
          <w:bCs/>
          <w:sz w:val="28"/>
          <w:szCs w:val="28"/>
        </w:rPr>
      </w:pPr>
      <w:bookmarkStart w:id="0" w:name="_GoBack"/>
      <w:r>
        <w:rPr>
          <w:rFonts w:hint="eastAsia" w:ascii="宋体" w:hAnsi="宋体" w:eastAsia="宋体" w:cs="宋体"/>
          <w:kern w:val="0"/>
          <w:sz w:val="28"/>
          <w:szCs w:val="28"/>
        </w:rPr>
        <w:t>丰都县生态环境局审查以下建设项目环评文件，现公告有关环评信息，接受社会监督，公示期为</w:t>
      </w:r>
      <w:r>
        <w:rPr>
          <w:rFonts w:hint="eastAsia" w:ascii="宋体" w:hAnsi="宋体" w:eastAsia="宋体" w:cs="宋体"/>
          <w:kern w:val="0"/>
          <w:sz w:val="28"/>
          <w:szCs w:val="28"/>
          <w:lang w:val="en-US" w:eastAsia="zh-CN"/>
        </w:rPr>
        <w:t>2025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2025</w:t>
      </w:r>
      <w:r>
        <w:rPr>
          <w:rFonts w:hint="eastAsia" w:ascii="宋体" w:hAnsi="宋体" w:eastAsia="宋体" w:cs="宋体"/>
          <w:kern w:val="0"/>
          <w:sz w:val="28"/>
          <w:szCs w:val="28"/>
        </w:rPr>
        <w:t>年</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月</w:t>
      </w:r>
      <w:r>
        <w:rPr>
          <w:rFonts w:hint="eastAsia" w:ascii="宋体" w:hAnsi="宋体" w:eastAsia="宋体" w:cs="宋体"/>
          <w:kern w:val="0"/>
          <w:sz w:val="28"/>
          <w:szCs w:val="28"/>
          <w:lang w:val="en-US" w:eastAsia="zh-CN"/>
        </w:rPr>
        <w:t>9</w:t>
      </w:r>
      <w:r>
        <w:rPr>
          <w:rFonts w:hint="eastAsia" w:ascii="宋体" w:hAnsi="宋体" w:eastAsia="宋体" w:cs="宋体"/>
          <w:kern w:val="0"/>
          <w:sz w:val="28"/>
          <w:szCs w:val="28"/>
        </w:rPr>
        <w:t>日。环评文件查询方式</w:t>
      </w:r>
      <w:r>
        <w:rPr>
          <w:rFonts w:hint="eastAsia" w:ascii="宋体" w:hAnsi="宋体" w:eastAsia="宋体" w:cs="宋体"/>
          <w:sz w:val="28"/>
          <w:szCs w:val="28"/>
        </w:rPr>
        <w:t>http://www.cqfd.gov.cn/bm/sthjj/</w:t>
      </w:r>
      <w:r>
        <w:rPr>
          <w:rFonts w:hint="eastAsia" w:ascii="宋体" w:hAnsi="宋体" w:eastAsia="宋体" w:cs="宋体"/>
          <w:kern w:val="0"/>
          <w:sz w:val="28"/>
          <w:szCs w:val="28"/>
        </w:rPr>
        <w:t>。反馈意见受理方式为电子邮箱：fdhbjjgk@163.com，传真：023-70708728，通讯地址：丰都县三合街道商业二路321号，邮编：408200。申请人和利害关系人可自公示起5个工作日内以书面形式向我局提出听证申请。</w:t>
      </w:r>
    </w:p>
    <w:tbl>
      <w:tblPr>
        <w:tblStyle w:val="28"/>
        <w:tblpPr w:leftFromText="180" w:rightFromText="180" w:vertAnchor="text" w:horzAnchor="margin" w:tblpX="1" w:tblpY="102"/>
        <w:tblOverlap w:val="never"/>
        <w:tblW w:w="14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1277"/>
        <w:gridCol w:w="1272"/>
        <w:gridCol w:w="886"/>
        <w:gridCol w:w="1275"/>
        <w:gridCol w:w="2878"/>
        <w:gridCol w:w="4777"/>
        <w:gridCol w:w="709"/>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501" w:type="dxa"/>
            <w:vAlign w:val="center"/>
          </w:tcPr>
          <w:p>
            <w:pPr>
              <w:snapToGrid w:val="0"/>
              <w:spacing w:line="360" w:lineRule="auto"/>
              <w:jc w:val="left"/>
              <w:textAlignment w:val="baseline"/>
              <w:rPr>
                <w:rFonts w:hint="eastAsia"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序号</w:t>
            </w:r>
          </w:p>
        </w:tc>
        <w:tc>
          <w:tcPr>
            <w:tcW w:w="1277" w:type="dxa"/>
            <w:vAlign w:val="center"/>
          </w:tcPr>
          <w:p>
            <w:pPr>
              <w:snapToGrid w:val="0"/>
              <w:spacing w:line="360" w:lineRule="auto"/>
              <w:jc w:val="center"/>
              <w:textAlignment w:val="baseline"/>
              <w:rPr>
                <w:rFonts w:hint="eastAsia"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项目名称</w:t>
            </w:r>
          </w:p>
        </w:tc>
        <w:tc>
          <w:tcPr>
            <w:tcW w:w="1272" w:type="dxa"/>
            <w:vAlign w:val="center"/>
          </w:tcPr>
          <w:p>
            <w:pPr>
              <w:snapToGrid w:val="0"/>
              <w:spacing w:line="360" w:lineRule="auto"/>
              <w:jc w:val="center"/>
              <w:textAlignment w:val="baseline"/>
              <w:rPr>
                <w:rFonts w:hint="eastAsia"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建设地点</w:t>
            </w:r>
          </w:p>
        </w:tc>
        <w:tc>
          <w:tcPr>
            <w:tcW w:w="886" w:type="dxa"/>
            <w:vAlign w:val="center"/>
          </w:tcPr>
          <w:p>
            <w:pPr>
              <w:snapToGrid w:val="0"/>
              <w:spacing w:line="360" w:lineRule="auto"/>
              <w:jc w:val="center"/>
              <w:textAlignment w:val="baseline"/>
              <w:rPr>
                <w:rFonts w:hint="eastAsia"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建设单位</w:t>
            </w:r>
          </w:p>
        </w:tc>
        <w:tc>
          <w:tcPr>
            <w:tcW w:w="1275" w:type="dxa"/>
            <w:vAlign w:val="center"/>
          </w:tcPr>
          <w:p>
            <w:pPr>
              <w:snapToGrid w:val="0"/>
              <w:spacing w:line="360" w:lineRule="auto"/>
              <w:jc w:val="center"/>
              <w:textAlignment w:val="baseline"/>
              <w:rPr>
                <w:rFonts w:hint="eastAsia"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环境影响评价机构</w:t>
            </w:r>
          </w:p>
        </w:tc>
        <w:tc>
          <w:tcPr>
            <w:tcW w:w="2878" w:type="dxa"/>
            <w:vAlign w:val="center"/>
          </w:tcPr>
          <w:p>
            <w:pPr>
              <w:snapToGrid w:val="0"/>
              <w:spacing w:line="360" w:lineRule="auto"/>
              <w:jc w:val="center"/>
              <w:textAlignment w:val="baseline"/>
              <w:rPr>
                <w:rFonts w:hint="eastAsia"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项目概况</w:t>
            </w:r>
          </w:p>
        </w:tc>
        <w:tc>
          <w:tcPr>
            <w:tcW w:w="4777" w:type="dxa"/>
            <w:vAlign w:val="center"/>
          </w:tcPr>
          <w:p>
            <w:pPr>
              <w:snapToGrid w:val="0"/>
              <w:spacing w:line="360" w:lineRule="auto"/>
              <w:jc w:val="center"/>
              <w:textAlignment w:val="baseline"/>
              <w:rPr>
                <w:rFonts w:hint="eastAsia"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主要环境影响和环境保护对策与措施</w:t>
            </w:r>
          </w:p>
        </w:tc>
        <w:tc>
          <w:tcPr>
            <w:tcW w:w="709" w:type="dxa"/>
            <w:vAlign w:val="center"/>
          </w:tcPr>
          <w:p>
            <w:pPr>
              <w:snapToGrid w:val="0"/>
              <w:spacing w:line="360" w:lineRule="auto"/>
              <w:jc w:val="center"/>
              <w:textAlignment w:val="baseline"/>
              <w:rPr>
                <w:rFonts w:hint="eastAsia"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相关部门意见</w:t>
            </w:r>
          </w:p>
        </w:tc>
        <w:tc>
          <w:tcPr>
            <w:tcW w:w="1176" w:type="dxa"/>
            <w:vAlign w:val="center"/>
          </w:tcPr>
          <w:p>
            <w:pPr>
              <w:snapToGrid w:val="0"/>
              <w:spacing w:line="360" w:lineRule="auto"/>
              <w:jc w:val="center"/>
              <w:textAlignment w:val="baseline"/>
              <w:rPr>
                <w:rFonts w:hint="eastAsia"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建设单位开展的公众参与情况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1" w:hRule="atLeast"/>
        </w:trPr>
        <w:tc>
          <w:tcPr>
            <w:tcW w:w="501" w:type="dxa"/>
            <w:vAlign w:val="center"/>
          </w:tcPr>
          <w:p>
            <w:pPr>
              <w:snapToGrid w:val="0"/>
              <w:spacing w:line="360" w:lineRule="auto"/>
              <w:jc w:val="left"/>
              <w:textAlignment w:val="baseline"/>
              <w:rPr>
                <w:rFonts w:hint="eastAsia"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1</w:t>
            </w:r>
          </w:p>
        </w:tc>
        <w:tc>
          <w:tcPr>
            <w:tcW w:w="1277" w:type="dxa"/>
            <w:vAlign w:val="center"/>
          </w:tcPr>
          <w:p>
            <w:pPr>
              <w:snapToGrid w:val="0"/>
              <w:spacing w:line="360" w:lineRule="auto"/>
              <w:jc w:val="center"/>
              <w:textAlignment w:val="baseline"/>
              <w:rPr>
                <w:rFonts w:hint="default"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重庆丰都许明寺农光互补项目110千伏送出工程</w:t>
            </w:r>
          </w:p>
        </w:tc>
        <w:tc>
          <w:tcPr>
            <w:tcW w:w="1272" w:type="dxa"/>
            <w:vAlign w:val="center"/>
          </w:tcPr>
          <w:p>
            <w:pPr>
              <w:snapToGrid w:val="0"/>
              <w:spacing w:line="360" w:lineRule="auto"/>
              <w:jc w:val="center"/>
              <w:textAlignment w:val="baseline"/>
              <w:rPr>
                <w:rFonts w:hint="default" w:ascii="宋体" w:hAnsi="宋体" w:eastAsia="宋体" w:cs="Times New Roman"/>
                <w:bCs/>
                <w:color w:val="auto"/>
                <w:sz w:val="20"/>
                <w:szCs w:val="20"/>
                <w:lang w:val="en-US" w:eastAsia="zh-CN"/>
              </w:rPr>
            </w:pPr>
            <w:r>
              <w:rPr>
                <w:rFonts w:hint="default" w:ascii="宋体" w:hAnsi="宋体" w:eastAsia="宋体" w:cs="Times New Roman"/>
                <w:bCs/>
                <w:color w:val="auto"/>
                <w:sz w:val="20"/>
                <w:szCs w:val="20"/>
                <w:lang w:val="en-US" w:eastAsia="zh-CN"/>
              </w:rPr>
              <w:t>重庆市丰都县许明寺镇、三元镇、保合镇</w:t>
            </w:r>
          </w:p>
        </w:tc>
        <w:tc>
          <w:tcPr>
            <w:tcW w:w="886" w:type="dxa"/>
            <w:vAlign w:val="center"/>
          </w:tcPr>
          <w:p>
            <w:pPr>
              <w:snapToGrid w:val="0"/>
              <w:spacing w:line="360" w:lineRule="auto"/>
              <w:jc w:val="left"/>
              <w:textAlignment w:val="baseline"/>
              <w:rPr>
                <w:rFonts w:hint="default" w:ascii="宋体" w:hAnsi="宋体" w:eastAsia="宋体" w:cs="Times New Roman"/>
                <w:bCs/>
                <w:color w:val="auto"/>
                <w:sz w:val="20"/>
                <w:szCs w:val="20"/>
                <w:lang w:val="en-US" w:eastAsia="zh-CN"/>
              </w:rPr>
            </w:pPr>
            <w:r>
              <w:rPr>
                <w:rFonts w:hint="default" w:ascii="宋体" w:hAnsi="宋体" w:eastAsia="宋体" w:cs="Times New Roman"/>
                <w:bCs/>
                <w:color w:val="auto"/>
                <w:sz w:val="20"/>
                <w:szCs w:val="20"/>
                <w:lang w:val="en-US" w:eastAsia="zh-CN"/>
              </w:rPr>
              <w:t>国网重庆市电力公司丰都供电分公司</w:t>
            </w:r>
          </w:p>
        </w:tc>
        <w:tc>
          <w:tcPr>
            <w:tcW w:w="1275" w:type="dxa"/>
            <w:vAlign w:val="center"/>
          </w:tcPr>
          <w:p>
            <w:pPr>
              <w:snapToGrid w:val="0"/>
              <w:spacing w:line="360" w:lineRule="auto"/>
              <w:jc w:val="left"/>
              <w:textAlignment w:val="baseline"/>
              <w:rPr>
                <w:rFonts w:hint="default" w:ascii="宋体" w:hAnsi="宋体" w:eastAsia="宋体" w:cs="Times New Roman"/>
                <w:bCs/>
                <w:color w:val="auto"/>
                <w:sz w:val="20"/>
                <w:szCs w:val="20"/>
                <w:lang w:val="en-US" w:eastAsia="zh-CN"/>
              </w:rPr>
            </w:pPr>
            <w:r>
              <w:rPr>
                <w:rFonts w:hint="default" w:ascii="宋体" w:hAnsi="宋体" w:eastAsia="宋体" w:cs="Times New Roman"/>
                <w:bCs/>
                <w:color w:val="auto"/>
                <w:sz w:val="20"/>
                <w:szCs w:val="20"/>
                <w:lang w:val="en-US" w:eastAsia="zh-CN"/>
              </w:rPr>
              <w:t>重庆港力环保股份有限公司</w:t>
            </w:r>
          </w:p>
        </w:tc>
        <w:tc>
          <w:tcPr>
            <w:tcW w:w="2878" w:type="dxa"/>
            <w:vAlign w:val="center"/>
          </w:tcPr>
          <w:p>
            <w:pPr>
              <w:snapToGrid w:val="0"/>
              <w:spacing w:line="360" w:lineRule="auto"/>
              <w:jc w:val="left"/>
              <w:textAlignment w:val="baseline"/>
              <w:rPr>
                <w:rFonts w:hint="default" w:ascii="宋体" w:hAnsi="宋体" w:eastAsia="宋体" w:cs="Times New Roman"/>
                <w:bCs/>
                <w:color w:val="auto"/>
                <w:sz w:val="20"/>
                <w:szCs w:val="20"/>
                <w:lang w:val="en-US" w:eastAsia="zh-CN"/>
              </w:rPr>
            </w:pPr>
            <w:r>
              <w:rPr>
                <w:rFonts w:hint="default" w:ascii="宋体" w:hAnsi="宋体" w:eastAsia="宋体" w:cs="Times New Roman"/>
                <w:bCs/>
                <w:color w:val="auto"/>
                <w:sz w:val="20"/>
                <w:szCs w:val="20"/>
                <w:lang w:val="en-US" w:eastAsia="zh-CN"/>
              </w:rPr>
              <w:t>（1）间隔扩建部分</w:t>
            </w:r>
            <w:r>
              <w:rPr>
                <w:rFonts w:hint="eastAsia" w:ascii="宋体" w:hAnsi="宋体" w:eastAsia="宋体" w:cs="Times New Roman"/>
                <w:bCs/>
                <w:color w:val="auto"/>
                <w:sz w:val="20"/>
                <w:szCs w:val="20"/>
                <w:lang w:val="en-US" w:eastAsia="zh-CN"/>
              </w:rPr>
              <w:t>：</w:t>
            </w:r>
            <w:r>
              <w:rPr>
                <w:rFonts w:hint="default" w:ascii="宋体" w:hAnsi="宋体" w:eastAsia="宋体" w:cs="Times New Roman"/>
                <w:bCs/>
                <w:color w:val="auto"/>
                <w:sz w:val="20"/>
                <w:szCs w:val="20"/>
                <w:lang w:val="en-US" w:eastAsia="zh-CN"/>
              </w:rPr>
              <w:t>扩建保合110千伏变电站110千伏出线间隔1个。扩建间隔位置在现名山线进线间隔的左侧。采用户外AIS架空出线，完善相关一、二次设备。本工程仅涉及间隔建设及完善，不涉及主变等建设内容，不新增变电站用地。</w:t>
            </w:r>
          </w:p>
          <w:p>
            <w:pPr>
              <w:snapToGrid w:val="0"/>
              <w:spacing w:line="360" w:lineRule="auto"/>
              <w:jc w:val="left"/>
              <w:textAlignment w:val="baseline"/>
              <w:rPr>
                <w:rFonts w:hint="default" w:ascii="宋体" w:hAnsi="宋体" w:eastAsia="宋体" w:cs="Times New Roman"/>
                <w:bCs/>
                <w:color w:val="auto"/>
                <w:sz w:val="20"/>
                <w:szCs w:val="20"/>
                <w:lang w:val="en-US" w:eastAsia="zh-CN"/>
              </w:rPr>
            </w:pPr>
            <w:r>
              <w:rPr>
                <w:rFonts w:hint="default" w:ascii="宋体" w:hAnsi="宋体" w:eastAsia="宋体" w:cs="Times New Roman"/>
                <w:bCs/>
                <w:color w:val="auto"/>
                <w:sz w:val="20"/>
                <w:szCs w:val="20"/>
                <w:lang w:val="en-US" w:eastAsia="zh-CN"/>
              </w:rPr>
              <w:t>（2）线路部分</w:t>
            </w:r>
            <w:r>
              <w:rPr>
                <w:rFonts w:hint="eastAsia" w:ascii="宋体" w:hAnsi="宋体" w:eastAsia="宋体" w:cs="Times New Roman"/>
                <w:bCs/>
                <w:color w:val="auto"/>
                <w:sz w:val="20"/>
                <w:szCs w:val="20"/>
                <w:lang w:val="en-US" w:eastAsia="zh-CN"/>
              </w:rPr>
              <w:t>：</w:t>
            </w:r>
            <w:r>
              <w:rPr>
                <w:rFonts w:hint="default" w:ascii="宋体" w:hAnsi="宋体" w:eastAsia="宋体" w:cs="Times New Roman"/>
                <w:bCs/>
                <w:color w:val="auto"/>
                <w:sz w:val="20"/>
                <w:szCs w:val="20"/>
                <w:lang w:val="en-US" w:eastAsia="zh-CN"/>
              </w:rPr>
              <w:t>新建农光互补升压站~保合110kV线路，线路长约19.3km，新建杆塔55基（其中双回路耐张塔1基，单回路直线塔34基，单回路耐张塔20基）。导线采用JL3/G1A-300/40型钢芯高导电率铝绞线。</w:t>
            </w:r>
          </w:p>
        </w:tc>
        <w:tc>
          <w:tcPr>
            <w:tcW w:w="4777" w:type="dxa"/>
            <w:vAlign w:val="center"/>
          </w:tcPr>
          <w:p>
            <w:pPr>
              <w:snapToGrid w:val="0"/>
              <w:spacing w:line="360" w:lineRule="auto"/>
              <w:jc w:val="left"/>
              <w:textAlignment w:val="baseline"/>
              <w:rPr>
                <w:rFonts w:hint="default"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（1）生态环境</w:t>
            </w:r>
          </w:p>
          <w:p>
            <w:pPr>
              <w:snapToGrid w:val="0"/>
              <w:spacing w:line="360" w:lineRule="auto"/>
              <w:jc w:val="left"/>
              <w:textAlignment w:val="baseline"/>
              <w:rPr>
                <w:rFonts w:hint="eastAsia"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工程占地分为塔基占地和临时占地。临时占地主要为施工场地、施工便道及牵张场占地。根据建设单位提供的资料，本项目线路塔基占地约6300m</w:t>
            </w:r>
            <w:r>
              <w:rPr>
                <w:rFonts w:hint="eastAsia" w:ascii="宋体" w:hAnsi="宋体" w:eastAsia="宋体" w:cs="Times New Roman"/>
                <w:bCs/>
                <w:color w:val="auto"/>
                <w:sz w:val="20"/>
                <w:szCs w:val="20"/>
                <w:vertAlign w:val="superscript"/>
                <w:lang w:val="en-US" w:eastAsia="zh-CN"/>
              </w:rPr>
              <w:t>2</w:t>
            </w:r>
            <w:r>
              <w:rPr>
                <w:rFonts w:hint="eastAsia" w:ascii="宋体" w:hAnsi="宋体" w:eastAsia="宋体" w:cs="Times New Roman"/>
                <w:bCs/>
                <w:color w:val="auto"/>
                <w:sz w:val="20"/>
                <w:szCs w:val="20"/>
                <w:lang w:val="en-US" w:eastAsia="zh-CN"/>
              </w:rPr>
              <w:t>，临时占地面积共约36427m</w:t>
            </w:r>
            <w:r>
              <w:rPr>
                <w:rFonts w:hint="eastAsia" w:ascii="宋体" w:hAnsi="宋体" w:eastAsia="宋体" w:cs="Times New Roman"/>
                <w:bCs/>
                <w:color w:val="auto"/>
                <w:sz w:val="20"/>
                <w:szCs w:val="20"/>
                <w:vertAlign w:val="superscript"/>
                <w:lang w:val="en-US" w:eastAsia="zh-CN"/>
              </w:rPr>
              <w:t>2</w:t>
            </w:r>
            <w:r>
              <w:rPr>
                <w:rFonts w:hint="eastAsia" w:ascii="宋体" w:hAnsi="宋体" w:eastAsia="宋体" w:cs="Times New Roman"/>
                <w:bCs/>
                <w:color w:val="auto"/>
                <w:sz w:val="20"/>
                <w:szCs w:val="20"/>
                <w:lang w:val="en-US" w:eastAsia="zh-CN"/>
              </w:rPr>
              <w:t>。工程塔基占地将改变土地利用功能，临时占地会暂时改变其使用功能，破坏地表植被，占用完毕后如不及时恢复，会加剧周边水土流失。对于塔基占地及临时占地，尽量避开树林茂密处，减少对树木的清理，完工后及时恢复塔基周围等临时占地的植被；应合理安排施工工序，尽量避开在暴雨季节开挖土方，开挖土方回填之前，做好临时的防护措施，土石方集中堆放，同时做好施工工区的排水工作，保证排水系统畅通。要及时清理施工现场，回填方应及时夯实，在工程施工过程中尽量保护生态的原貌，减少对生态的扰动与破坏；在放线和附件安装阶段，注意对周围环境的保护，文明施工；临时用地选址避开水域、林地等，优先选择建设用地。施工前应进行表土剥离，剥离的表土分类存放，用于后期复绿；对占用耕地的进行复耕；对占地范围内林草地区域（除硬化区域）进行撒草绿化，草籽选择当地易存活品种。</w:t>
            </w:r>
          </w:p>
          <w:p>
            <w:pPr>
              <w:snapToGrid w:val="0"/>
              <w:spacing w:line="360" w:lineRule="auto"/>
              <w:jc w:val="left"/>
              <w:textAlignment w:val="baseline"/>
              <w:rPr>
                <w:rFonts w:hint="default"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（2）大气环境</w:t>
            </w:r>
          </w:p>
          <w:p>
            <w:pPr>
              <w:snapToGrid w:val="0"/>
              <w:spacing w:line="360" w:lineRule="auto"/>
              <w:jc w:val="left"/>
              <w:textAlignment w:val="baseline"/>
              <w:rPr>
                <w:rFonts w:hint="default"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项目施工期废气主要为施工扬尘和施工机械尾气污染。通过采取晒水降尘、设置苫盖、选择合格机械设备、加强管理与维护、挖方及时回填等措施后，对周边环境影响小。</w:t>
            </w:r>
          </w:p>
          <w:p>
            <w:pPr>
              <w:snapToGrid w:val="0"/>
              <w:spacing w:line="360" w:lineRule="auto"/>
              <w:jc w:val="left"/>
              <w:textAlignment w:val="baseline"/>
              <w:rPr>
                <w:rFonts w:hint="default"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（3）地表水环境</w:t>
            </w:r>
          </w:p>
          <w:p>
            <w:pPr>
              <w:snapToGrid w:val="0"/>
              <w:spacing w:line="360" w:lineRule="auto"/>
              <w:jc w:val="left"/>
              <w:textAlignment w:val="baseline"/>
              <w:rPr>
                <w:rFonts w:hint="default" w:ascii="&amp;quot" w:hAnsi="&amp;quot" w:eastAsia="&amp;quot" w:cs="&amp;quot"/>
                <w:i w:val="0"/>
                <w:iCs w:val="0"/>
                <w:caps w:val="0"/>
                <w:color w:val="auto"/>
                <w:spacing w:val="0"/>
                <w:sz w:val="19"/>
                <w:szCs w:val="19"/>
                <w:u w:val="none"/>
              </w:rPr>
            </w:pPr>
            <w:r>
              <w:rPr>
                <w:rFonts w:hint="eastAsia" w:ascii="宋体" w:hAnsi="宋体" w:eastAsia="宋体" w:cs="Times New Roman"/>
                <w:bCs/>
                <w:color w:val="auto"/>
                <w:sz w:val="20"/>
                <w:szCs w:val="20"/>
                <w:lang w:val="en-US" w:eastAsia="zh-CN"/>
              </w:rPr>
              <w:t>项目施工期产生的废水主要包括生活污水、施工废水等，其中生活污水依托周边已有公共设施或者民房化粪池。施工废水经隔油沉淀处理后回用于车辆冲洗，场地、道路抑尘，不外排。采取上诉措施后，施工期废水对周边环境影响较小</w:t>
            </w:r>
            <w:r>
              <w:rPr>
                <w:rFonts w:hint="eastAsia" w:ascii="宋体" w:hAnsi="宋体" w:eastAsia="宋体" w:cs="宋体"/>
                <w:i w:val="0"/>
                <w:iCs w:val="0"/>
                <w:caps w:val="0"/>
                <w:color w:val="auto"/>
                <w:spacing w:val="0"/>
                <w:sz w:val="19"/>
                <w:szCs w:val="19"/>
                <w:u w:val="none"/>
                <w:shd w:val="clear" w:fill="FFFFFF"/>
              </w:rPr>
              <w:t>。</w:t>
            </w:r>
          </w:p>
          <w:p>
            <w:pPr>
              <w:snapToGrid w:val="0"/>
              <w:spacing w:line="360" w:lineRule="auto"/>
              <w:jc w:val="left"/>
              <w:textAlignment w:val="baseline"/>
              <w:rPr>
                <w:rFonts w:hint="default"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（4）声环境影响分析</w:t>
            </w:r>
          </w:p>
          <w:p>
            <w:pPr>
              <w:snapToGrid w:val="0"/>
              <w:spacing w:line="360" w:lineRule="auto"/>
              <w:jc w:val="left"/>
              <w:textAlignment w:val="baseline"/>
              <w:rPr>
                <w:rFonts w:hint="eastAsia"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施工期：项目施工期噪声主要来自卷扬机、振动棒、运输车辆等设备，通过采取采用低噪声工具、设备加强维护、合理安排施工时间施工、文明施工等措施后，施工噪声对居民影响可以得到有效控制。</w:t>
            </w:r>
          </w:p>
          <w:p>
            <w:pPr>
              <w:snapToGrid w:val="0"/>
              <w:spacing w:line="360" w:lineRule="auto"/>
              <w:jc w:val="left"/>
              <w:textAlignment w:val="baseline"/>
              <w:rPr>
                <w:rFonts w:hint="default"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运营期：项目运营期产生的噪声主要来源于输电线路。主要采取措施为减少导线表面毛刺，加强巡查和检查，定期开展环境监测，确保线路沿线声环境质量满足相应区域标准要求。</w:t>
            </w:r>
          </w:p>
          <w:p>
            <w:pPr>
              <w:snapToGrid w:val="0"/>
              <w:spacing w:line="360" w:lineRule="auto"/>
              <w:jc w:val="left"/>
              <w:textAlignment w:val="baseline"/>
              <w:rPr>
                <w:rFonts w:hint="default"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（5）固体废物影响分析</w:t>
            </w:r>
          </w:p>
          <w:p>
            <w:pPr>
              <w:snapToGrid w:val="0"/>
              <w:spacing w:line="360" w:lineRule="auto"/>
              <w:jc w:val="left"/>
              <w:textAlignment w:val="baseline"/>
              <w:rPr>
                <w:rFonts w:ascii="Arial" w:hAnsi="Arial" w:cs="Arial"/>
                <w:i w:val="0"/>
                <w:iCs w:val="0"/>
                <w:caps w:val="0"/>
                <w:color w:val="auto"/>
                <w:spacing w:val="0"/>
                <w:sz w:val="24"/>
                <w:szCs w:val="24"/>
                <w:u w:val="none"/>
              </w:rPr>
            </w:pPr>
            <w:r>
              <w:rPr>
                <w:rFonts w:hint="eastAsia" w:ascii="宋体" w:hAnsi="宋体" w:eastAsia="宋体" w:cs="Times New Roman"/>
                <w:bCs/>
                <w:color w:val="auto"/>
                <w:sz w:val="20"/>
                <w:szCs w:val="20"/>
                <w:lang w:val="en-US" w:eastAsia="zh-CN"/>
              </w:rPr>
              <w:t>施工期：项目施工期产生的固废主要为开挖产生的土石方以及施工人员生活垃圾。其中工程挖方用于周边平场或回填，工程沿线不设置弃渣场，生活垃圾收集后定期外运处置。因此施工期固体废物对周边环境影响较小。</w:t>
            </w:r>
          </w:p>
          <w:p>
            <w:pPr>
              <w:snapToGrid w:val="0"/>
              <w:spacing w:line="360" w:lineRule="auto"/>
              <w:jc w:val="left"/>
              <w:textAlignment w:val="baseline"/>
              <w:rPr>
                <w:rFonts w:hint="default"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（6）电磁辐射影响</w:t>
            </w:r>
          </w:p>
          <w:p>
            <w:pPr>
              <w:snapToGrid w:val="0"/>
              <w:spacing w:line="360" w:lineRule="auto"/>
              <w:jc w:val="left"/>
              <w:textAlignment w:val="baseline"/>
              <w:rPr>
                <w:rFonts w:hint="default"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根据电磁预测结果，本项目架空线路与沿线敏感点之间的距离不应小于本评价提出的电磁达标距离，即在不考虑风偏的情况下，本项目架空线路需与沿线敏感点建筑保持以下距离：与边导线的水平距离至少为3m，或与下相导线线下垂直距离至少为3m（满足二者条件之一即可）。在运行期，应加强环境管理，确保项目周边电磁环境小于《电磁环境控制限值》（GB 8702-2014）中的公众曝露控制限值。</w:t>
            </w:r>
          </w:p>
        </w:tc>
        <w:tc>
          <w:tcPr>
            <w:tcW w:w="709" w:type="dxa"/>
            <w:vAlign w:val="center"/>
          </w:tcPr>
          <w:p>
            <w:pPr>
              <w:snapToGrid w:val="0"/>
              <w:spacing w:line="360" w:lineRule="auto"/>
              <w:jc w:val="left"/>
              <w:textAlignment w:val="baseline"/>
              <w:rPr>
                <w:rFonts w:hint="eastAsia"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市发展改革委核准</w:t>
            </w:r>
          </w:p>
        </w:tc>
        <w:tc>
          <w:tcPr>
            <w:tcW w:w="1176" w:type="dxa"/>
            <w:vAlign w:val="center"/>
          </w:tcPr>
          <w:p>
            <w:pPr>
              <w:snapToGrid w:val="0"/>
              <w:spacing w:line="360" w:lineRule="auto"/>
              <w:jc w:val="center"/>
              <w:textAlignment w:val="baseline"/>
              <w:rPr>
                <w:rFonts w:hint="default" w:ascii="宋体" w:hAnsi="宋体" w:eastAsia="宋体" w:cs="Times New Roman"/>
                <w:bCs/>
                <w:color w:val="auto"/>
                <w:sz w:val="20"/>
                <w:szCs w:val="20"/>
                <w:lang w:val="en-US" w:eastAsia="zh-CN"/>
              </w:rPr>
            </w:pPr>
            <w:r>
              <w:rPr>
                <w:rFonts w:hint="eastAsia" w:ascii="宋体" w:hAnsi="宋体" w:eastAsia="宋体" w:cs="Times New Roman"/>
                <w:bCs/>
                <w:color w:val="auto"/>
                <w:sz w:val="20"/>
                <w:szCs w:val="20"/>
                <w:lang w:val="en-US" w:eastAsia="zh-CN"/>
              </w:rPr>
              <w:t>无</w:t>
            </w:r>
          </w:p>
        </w:tc>
      </w:tr>
    </w:tbl>
    <w:p>
      <w:pPr>
        <w:snapToGrid w:val="0"/>
        <w:spacing w:line="360" w:lineRule="auto"/>
        <w:jc w:val="left"/>
        <w:textAlignment w:val="baseline"/>
        <w:rPr>
          <w:rFonts w:hint="eastAsia" w:ascii="宋体" w:hAnsi="宋体" w:eastAsia="宋体" w:cs="Times New Roman"/>
          <w:bCs/>
          <w:sz w:val="20"/>
          <w:szCs w:val="20"/>
          <w:lang w:val="en-US" w:eastAsia="zh-CN"/>
        </w:rPr>
      </w:pPr>
    </w:p>
    <w:sectPr>
      <w:headerReference r:id="rId3" w:type="default"/>
      <w:pgSz w:w="16838" w:h="11906" w:orient="landscape"/>
      <w:pgMar w:top="1797" w:right="1440" w:bottom="1797" w:left="144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_GB2312">
    <w:altName w:val="楷体"/>
    <w:panose1 w:val="02010609030101010101"/>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decorative"/>
    <w:pitch w:val="default"/>
    <w:sig w:usb0="A10006FF" w:usb1="4000205B" w:usb2="00000010" w:usb3="00000000" w:csb0="2000019F" w:csb1="00000000"/>
  </w:font>
  <w:font w:name="&amp;quot">
    <w:altName w:val="Segoe Print"/>
    <w:panose1 w:val="00000000000000000000"/>
    <w:charset w:val="00"/>
    <w:family w:val="auto"/>
    <w:pitch w:val="default"/>
    <w:sig w:usb0="00000000" w:usb1="00000000" w:usb2="00000000" w:usb3="00000000" w:csb0="00000000" w:csb1="00000000"/>
  </w:font>
  <w:font w:name="AMGDT">
    <w:altName w:val="Eras Light ITC"/>
    <w:panose1 w:val="020004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Eras Light ITC">
    <w:panose1 w:val="020B0402030504020804"/>
    <w:charset w:val="00"/>
    <w:family w:val="auto"/>
    <w:pitch w:val="default"/>
    <w:sig w:usb0="00000003" w:usb1="00000000" w:usb2="00000000" w:usb3="00000000" w:csb0="2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924517656">
    <w:nsid w:val="E9EB6318"/>
    <w:multiLevelType w:val="singleLevel"/>
    <w:tmpl w:val="E9EB6318"/>
    <w:lvl w:ilvl="0" w:tentative="1">
      <w:start w:val="1"/>
      <w:numFmt w:val="bullet"/>
      <w:pStyle w:val="6"/>
      <w:lvlText w:val=""/>
      <w:lvlJc w:val="left"/>
      <w:pPr>
        <w:tabs>
          <w:tab w:val="left" w:pos="1620"/>
        </w:tabs>
        <w:ind w:left="1620" w:hanging="360"/>
      </w:pPr>
      <w:rPr>
        <w:rFonts w:hint="default" w:ascii="Wingdings" w:hAnsi="Wingdings"/>
      </w:rPr>
    </w:lvl>
  </w:abstractNum>
  <w:abstractNum w:abstractNumId="2637331676">
    <w:nsid w:val="9D327CDC"/>
    <w:multiLevelType w:val="multilevel"/>
    <w:tmpl w:val="9D327CDC"/>
    <w:lvl w:ilvl="0" w:tentative="1">
      <w:start w:val="1"/>
      <w:numFmt w:val="decimal"/>
      <w:lvlText w:val="%1."/>
      <w:lvlJc w:val="left"/>
      <w:pPr>
        <w:ind w:left="432" w:hanging="432"/>
      </w:pPr>
      <w:rPr>
        <w:rFonts w:hint="default"/>
      </w:rPr>
    </w:lvl>
    <w:lvl w:ilvl="1" w:tentative="1">
      <w:start w:val="1"/>
      <w:numFmt w:val="decimal"/>
      <w:lvlText w:val="%1.%2."/>
      <w:lvlJc w:val="left"/>
      <w:pPr>
        <w:ind w:left="575" w:hanging="575"/>
      </w:pPr>
      <w:rPr>
        <w:rFonts w:hint="default"/>
      </w:rPr>
    </w:lvl>
    <w:lvl w:ilvl="2" w:tentative="1">
      <w:start w:val="1"/>
      <w:numFmt w:val="decimal"/>
      <w:pStyle w:val="3"/>
      <w:lvlText w:val="%1.%2.%3."/>
      <w:lvlJc w:val="left"/>
      <w:pPr>
        <w:ind w:left="720" w:hanging="720"/>
      </w:pPr>
      <w:rPr>
        <w:rFonts w:hint="default"/>
      </w:rPr>
    </w:lvl>
    <w:lvl w:ilvl="3" w:tentative="1">
      <w:start w:val="1"/>
      <w:numFmt w:val="decimal"/>
      <w:lvlText w:val="%1.%2.%3.%4."/>
      <w:lvlJc w:val="left"/>
      <w:pPr>
        <w:ind w:left="864" w:hanging="864"/>
      </w:pPr>
      <w:rPr>
        <w:rFonts w:hint="default"/>
      </w:rPr>
    </w:lvl>
    <w:lvl w:ilvl="4" w:tentative="1">
      <w:start w:val="1"/>
      <w:numFmt w:val="decimal"/>
      <w:lvlText w:val="%1.%2.%3.%4.%5."/>
      <w:lvlJc w:val="left"/>
      <w:pPr>
        <w:ind w:left="1008" w:hanging="1008"/>
      </w:pPr>
      <w:rPr>
        <w:rFonts w:hint="default"/>
      </w:rPr>
    </w:lvl>
    <w:lvl w:ilvl="5" w:tentative="1">
      <w:start w:val="1"/>
      <w:numFmt w:val="decimal"/>
      <w:lvlText w:val="%1.%2.%3.%4.%5.%6."/>
      <w:lvlJc w:val="left"/>
      <w:pPr>
        <w:ind w:left="1151" w:hanging="1151"/>
      </w:pPr>
      <w:rPr>
        <w:rFonts w:hint="default"/>
      </w:rPr>
    </w:lvl>
    <w:lvl w:ilvl="6" w:tentative="1">
      <w:start w:val="1"/>
      <w:numFmt w:val="decimal"/>
      <w:lvlText w:val="%1.%2.%3.%4.%5.%6.%7."/>
      <w:lvlJc w:val="left"/>
      <w:pPr>
        <w:ind w:left="1296" w:hanging="1296"/>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583" w:hanging="1583"/>
      </w:pPr>
      <w:rPr>
        <w:rFonts w:hint="default"/>
      </w:rPr>
    </w:lvl>
  </w:abstractNum>
  <w:abstractNum w:abstractNumId="2382139896">
    <w:nsid w:val="8DFC91F8"/>
    <w:multiLevelType w:val="multilevel"/>
    <w:tmpl w:val="8DFC91F8"/>
    <w:lvl w:ilvl="0" w:tentative="1">
      <w:start w:val="1"/>
      <w:numFmt w:val="decimal"/>
      <w:lvlText w:val="%1."/>
      <w:legacy w:legacy="1" w:legacySpace="0" w:legacyIndent="0"/>
      <w:lvlJc w:val="left"/>
      <w:pPr>
        <w:ind w:left="0" w:firstLine="0"/>
      </w:pPr>
    </w:lvl>
    <w:lvl w:ilvl="1" w:tentative="1">
      <w:start w:val="1"/>
      <w:numFmt w:val="decimal"/>
      <w:pStyle w:val="2"/>
      <w:lvlText w:val="%1.%2"/>
      <w:legacy w:legacy="1" w:legacySpace="0" w:legacyIndent="0"/>
      <w:lvlJc w:val="left"/>
      <w:pPr>
        <w:ind w:left="0" w:firstLine="0"/>
      </w:pPr>
    </w:lvl>
    <w:lvl w:ilvl="2" w:tentative="1">
      <w:start w:val="1"/>
      <w:numFmt w:val="decimal"/>
      <w:lvlText w:val="%1.%2.%3"/>
      <w:legacy w:legacy="1" w:legacySpace="0" w:legacyIndent="0"/>
      <w:lvlJc w:val="left"/>
      <w:pPr>
        <w:ind w:left="0" w:firstLine="0"/>
      </w:pPr>
    </w:lvl>
    <w:lvl w:ilvl="3" w:tentative="1">
      <w:start w:val="1"/>
      <w:numFmt w:val="decimal"/>
      <w:lvlText w:val="%1.%2.%3.%4"/>
      <w:legacy w:legacy="1" w:legacySpace="0" w:legacyIndent="0"/>
      <w:lvlJc w:val="left"/>
      <w:pPr>
        <w:ind w:left="0" w:firstLine="0"/>
      </w:pPr>
    </w:lvl>
    <w:lvl w:ilvl="4" w:tentative="1">
      <w:start w:val="1"/>
      <w:numFmt w:val="decimal"/>
      <w:lvlText w:val="%1.%2.%3.%4.%5"/>
      <w:legacy w:legacy="1" w:legacySpace="0" w:legacyIndent="0"/>
      <w:lvlJc w:val="left"/>
      <w:pPr>
        <w:ind w:left="0" w:firstLine="0"/>
      </w:pPr>
    </w:lvl>
    <w:lvl w:ilvl="5" w:tentative="1">
      <w:start w:val="1"/>
      <w:numFmt w:val="decimal"/>
      <w:lvlText w:val="%1.%2.%3.%4.%5.%6"/>
      <w:legacy w:legacy="1" w:legacySpace="0" w:legacyIndent="0"/>
      <w:lvlJc w:val="left"/>
      <w:pPr>
        <w:ind w:left="0" w:firstLine="0"/>
      </w:pPr>
    </w:lvl>
    <w:lvl w:ilvl="6" w:tentative="1">
      <w:start w:val="1"/>
      <w:numFmt w:val="decimal"/>
      <w:lvlText w:val="%1.%2.%3.%4.%5.%6.%7"/>
      <w:legacy w:legacy="1" w:legacySpace="0" w:legacyIndent="0"/>
      <w:lvlJc w:val="left"/>
      <w:pPr>
        <w:ind w:left="0" w:firstLine="0"/>
      </w:pPr>
    </w:lvl>
    <w:lvl w:ilvl="7" w:tentative="1">
      <w:start w:val="1"/>
      <w:numFmt w:val="decimal"/>
      <w:lvlText w:val="%1.%2.%3.%4.%5.%6.%7.%8"/>
      <w:legacy w:legacy="1" w:legacySpace="0" w:legacyIndent="0"/>
      <w:lvlJc w:val="left"/>
      <w:pPr>
        <w:ind w:left="0" w:firstLine="0"/>
      </w:pPr>
    </w:lvl>
    <w:lvl w:ilvl="8" w:tentative="1">
      <w:start w:val="1"/>
      <w:numFmt w:val="decimal"/>
      <w:lvlText w:val="%1.%2.%3.%4.%5.%6.%7.%8.%9"/>
      <w:legacy w:legacy="1" w:legacySpace="0" w:legacyIndent="0"/>
      <w:lvlJc w:val="left"/>
      <w:pPr>
        <w:ind w:left="0" w:firstLine="0"/>
      </w:pPr>
    </w:lvl>
  </w:abstractNum>
  <w:abstractNum w:abstractNumId="165777474">
    <w:nsid w:val="09E19042"/>
    <w:multiLevelType w:val="singleLevel"/>
    <w:tmpl w:val="09E19042"/>
    <w:lvl w:ilvl="0" w:tentative="1">
      <w:start w:val="1"/>
      <w:numFmt w:val="bullet"/>
      <w:pStyle w:val="9"/>
      <w:lvlText w:val=""/>
      <w:lvlJc w:val="left"/>
      <w:pPr>
        <w:tabs>
          <w:tab w:val="left" w:pos="2040"/>
        </w:tabs>
        <w:ind w:left="2040" w:hanging="360"/>
      </w:pPr>
      <w:rPr>
        <w:rFonts w:hint="default" w:ascii="Wingdings" w:hAnsi="Wingdings"/>
      </w:rPr>
    </w:lvl>
  </w:abstractNum>
  <w:num w:numId="1">
    <w:abstractNumId w:val="2382139896"/>
  </w:num>
  <w:num w:numId="2">
    <w:abstractNumId w:val="2637331676"/>
  </w:num>
  <w:num w:numId="3">
    <w:abstractNumId w:val="3924517656"/>
  </w:num>
  <w:num w:numId="4">
    <w:abstractNumId w:val="1657774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attachedTemplate r:id="rId1"/>
  <w:documentProtection w:enforcement="0"/>
  <w:defaultTabStop w:val="420"/>
  <w:hyphenationZone w:val="360"/>
  <w:drawingGridHorizontalSpacing w:val="1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yZTNlOWFjNmU1ZmYxY2Q4M2UyZjdmYjM0OTNlNjEifQ=="/>
    <w:docVar w:name="KSO_WPS_MARK_KEY" w:val="eafa40a7-47a0-41b9-8266-276fb260fddd"/>
  </w:docVars>
  <w:rsids>
    <w:rsidRoot w:val="5F6E3699"/>
    <w:rsid w:val="00001BE4"/>
    <w:rsid w:val="00021FCD"/>
    <w:rsid w:val="00034299"/>
    <w:rsid w:val="00057BA8"/>
    <w:rsid w:val="00066E78"/>
    <w:rsid w:val="00082C4E"/>
    <w:rsid w:val="00087864"/>
    <w:rsid w:val="00095F5A"/>
    <w:rsid w:val="000A4D43"/>
    <w:rsid w:val="000C3FCC"/>
    <w:rsid w:val="000F2FC2"/>
    <w:rsid w:val="000F7FEF"/>
    <w:rsid w:val="0010151F"/>
    <w:rsid w:val="00146ACC"/>
    <w:rsid w:val="00183484"/>
    <w:rsid w:val="001868A2"/>
    <w:rsid w:val="001A05AC"/>
    <w:rsid w:val="001A2156"/>
    <w:rsid w:val="001B5B59"/>
    <w:rsid w:val="001C6D42"/>
    <w:rsid w:val="001D15DF"/>
    <w:rsid w:val="00201839"/>
    <w:rsid w:val="0022574A"/>
    <w:rsid w:val="002354D9"/>
    <w:rsid w:val="00251D92"/>
    <w:rsid w:val="00256F02"/>
    <w:rsid w:val="00277DB6"/>
    <w:rsid w:val="00290FD4"/>
    <w:rsid w:val="002A497E"/>
    <w:rsid w:val="002A7412"/>
    <w:rsid w:val="002B5B56"/>
    <w:rsid w:val="002C429B"/>
    <w:rsid w:val="002D6826"/>
    <w:rsid w:val="002F2CA8"/>
    <w:rsid w:val="003034D0"/>
    <w:rsid w:val="0031378D"/>
    <w:rsid w:val="00332D6F"/>
    <w:rsid w:val="00354BA7"/>
    <w:rsid w:val="00376C3C"/>
    <w:rsid w:val="0038048B"/>
    <w:rsid w:val="00380FFD"/>
    <w:rsid w:val="003A2586"/>
    <w:rsid w:val="003A43FC"/>
    <w:rsid w:val="003C1B65"/>
    <w:rsid w:val="003C52FB"/>
    <w:rsid w:val="003C6C32"/>
    <w:rsid w:val="003E7589"/>
    <w:rsid w:val="003E794F"/>
    <w:rsid w:val="004018A3"/>
    <w:rsid w:val="004018E3"/>
    <w:rsid w:val="004142CE"/>
    <w:rsid w:val="00435554"/>
    <w:rsid w:val="00464AE7"/>
    <w:rsid w:val="00467BD7"/>
    <w:rsid w:val="004A231D"/>
    <w:rsid w:val="004B71D3"/>
    <w:rsid w:val="004C0C1B"/>
    <w:rsid w:val="004C3CCF"/>
    <w:rsid w:val="004C4A42"/>
    <w:rsid w:val="004C5F83"/>
    <w:rsid w:val="004C6560"/>
    <w:rsid w:val="004C6CD1"/>
    <w:rsid w:val="004D0F05"/>
    <w:rsid w:val="004E67F7"/>
    <w:rsid w:val="004F7C25"/>
    <w:rsid w:val="00504E8C"/>
    <w:rsid w:val="005147A1"/>
    <w:rsid w:val="00531283"/>
    <w:rsid w:val="005348F9"/>
    <w:rsid w:val="00536C97"/>
    <w:rsid w:val="00543D96"/>
    <w:rsid w:val="00564CA6"/>
    <w:rsid w:val="00565169"/>
    <w:rsid w:val="00585895"/>
    <w:rsid w:val="0059709A"/>
    <w:rsid w:val="005A63D9"/>
    <w:rsid w:val="005C5AB2"/>
    <w:rsid w:val="005D08BB"/>
    <w:rsid w:val="005D131B"/>
    <w:rsid w:val="005F1A2D"/>
    <w:rsid w:val="00656230"/>
    <w:rsid w:val="00693C21"/>
    <w:rsid w:val="00696DBB"/>
    <w:rsid w:val="00697494"/>
    <w:rsid w:val="006A4E5A"/>
    <w:rsid w:val="006B0FA2"/>
    <w:rsid w:val="006B24DE"/>
    <w:rsid w:val="006D7778"/>
    <w:rsid w:val="006E3357"/>
    <w:rsid w:val="006E51E8"/>
    <w:rsid w:val="0071088D"/>
    <w:rsid w:val="0071429A"/>
    <w:rsid w:val="00743F32"/>
    <w:rsid w:val="00756B37"/>
    <w:rsid w:val="00773473"/>
    <w:rsid w:val="007956FE"/>
    <w:rsid w:val="007D6237"/>
    <w:rsid w:val="007E716B"/>
    <w:rsid w:val="00800E38"/>
    <w:rsid w:val="0082634D"/>
    <w:rsid w:val="00834218"/>
    <w:rsid w:val="008524B8"/>
    <w:rsid w:val="00873E71"/>
    <w:rsid w:val="00884768"/>
    <w:rsid w:val="008A17EC"/>
    <w:rsid w:val="008C1FB4"/>
    <w:rsid w:val="008C2B2B"/>
    <w:rsid w:val="008D048E"/>
    <w:rsid w:val="00907088"/>
    <w:rsid w:val="0094286A"/>
    <w:rsid w:val="0095025B"/>
    <w:rsid w:val="00962DD0"/>
    <w:rsid w:val="009808D3"/>
    <w:rsid w:val="00981C42"/>
    <w:rsid w:val="009832D6"/>
    <w:rsid w:val="00985AD6"/>
    <w:rsid w:val="00996DD0"/>
    <w:rsid w:val="009B774B"/>
    <w:rsid w:val="00A01515"/>
    <w:rsid w:val="00A21461"/>
    <w:rsid w:val="00A400B5"/>
    <w:rsid w:val="00A54C16"/>
    <w:rsid w:val="00A57509"/>
    <w:rsid w:val="00A655A8"/>
    <w:rsid w:val="00A96831"/>
    <w:rsid w:val="00AA021A"/>
    <w:rsid w:val="00AC43A5"/>
    <w:rsid w:val="00AC57FA"/>
    <w:rsid w:val="00B116DE"/>
    <w:rsid w:val="00B22266"/>
    <w:rsid w:val="00B23A48"/>
    <w:rsid w:val="00B24EF7"/>
    <w:rsid w:val="00B331B6"/>
    <w:rsid w:val="00B55C45"/>
    <w:rsid w:val="00B87E08"/>
    <w:rsid w:val="00BB0933"/>
    <w:rsid w:val="00BB562F"/>
    <w:rsid w:val="00BD5E0B"/>
    <w:rsid w:val="00C1532D"/>
    <w:rsid w:val="00C26CDD"/>
    <w:rsid w:val="00C31D10"/>
    <w:rsid w:val="00C4412D"/>
    <w:rsid w:val="00C62BD4"/>
    <w:rsid w:val="00C6753A"/>
    <w:rsid w:val="00C76E42"/>
    <w:rsid w:val="00CA29C0"/>
    <w:rsid w:val="00CB16FA"/>
    <w:rsid w:val="00D01A74"/>
    <w:rsid w:val="00D0724A"/>
    <w:rsid w:val="00D2699C"/>
    <w:rsid w:val="00D6142C"/>
    <w:rsid w:val="00D7610E"/>
    <w:rsid w:val="00D84EB0"/>
    <w:rsid w:val="00DB7CC4"/>
    <w:rsid w:val="00DD207D"/>
    <w:rsid w:val="00DE594F"/>
    <w:rsid w:val="00E00E85"/>
    <w:rsid w:val="00E16326"/>
    <w:rsid w:val="00E26936"/>
    <w:rsid w:val="00E301AE"/>
    <w:rsid w:val="00E502C0"/>
    <w:rsid w:val="00E6278C"/>
    <w:rsid w:val="00EA0850"/>
    <w:rsid w:val="00EA57EF"/>
    <w:rsid w:val="00EE2D4F"/>
    <w:rsid w:val="00EF3A57"/>
    <w:rsid w:val="00F104C4"/>
    <w:rsid w:val="00F2541B"/>
    <w:rsid w:val="00F4798B"/>
    <w:rsid w:val="00F5560D"/>
    <w:rsid w:val="00F56E93"/>
    <w:rsid w:val="00F6319A"/>
    <w:rsid w:val="00F77BB0"/>
    <w:rsid w:val="00F840CE"/>
    <w:rsid w:val="00F84146"/>
    <w:rsid w:val="00F97626"/>
    <w:rsid w:val="00FB7450"/>
    <w:rsid w:val="00FF1E19"/>
    <w:rsid w:val="00FF6254"/>
    <w:rsid w:val="023915F5"/>
    <w:rsid w:val="02E82D4B"/>
    <w:rsid w:val="03F92894"/>
    <w:rsid w:val="048219E6"/>
    <w:rsid w:val="04903542"/>
    <w:rsid w:val="06085010"/>
    <w:rsid w:val="060D2D39"/>
    <w:rsid w:val="069732DA"/>
    <w:rsid w:val="07133C6D"/>
    <w:rsid w:val="0793576B"/>
    <w:rsid w:val="0854278F"/>
    <w:rsid w:val="08856DEC"/>
    <w:rsid w:val="08AC6127"/>
    <w:rsid w:val="08E35950"/>
    <w:rsid w:val="09412D13"/>
    <w:rsid w:val="096C66BD"/>
    <w:rsid w:val="09B2776D"/>
    <w:rsid w:val="0B495EAF"/>
    <w:rsid w:val="0B7A250D"/>
    <w:rsid w:val="0BA37CB5"/>
    <w:rsid w:val="0BC5640F"/>
    <w:rsid w:val="0C120997"/>
    <w:rsid w:val="0DF77E44"/>
    <w:rsid w:val="0E371CC6"/>
    <w:rsid w:val="0F135152"/>
    <w:rsid w:val="0F4970AB"/>
    <w:rsid w:val="100D7DF3"/>
    <w:rsid w:val="11357601"/>
    <w:rsid w:val="113D3C20"/>
    <w:rsid w:val="116E48C1"/>
    <w:rsid w:val="11B20C52"/>
    <w:rsid w:val="11F36B75"/>
    <w:rsid w:val="12347254"/>
    <w:rsid w:val="12543AB7"/>
    <w:rsid w:val="132A02CD"/>
    <w:rsid w:val="13533D6F"/>
    <w:rsid w:val="13AC7923"/>
    <w:rsid w:val="13CF716E"/>
    <w:rsid w:val="140D6614"/>
    <w:rsid w:val="14537D9F"/>
    <w:rsid w:val="14E05AD6"/>
    <w:rsid w:val="15A03D06"/>
    <w:rsid w:val="16A81373"/>
    <w:rsid w:val="17920BDE"/>
    <w:rsid w:val="17D270F3"/>
    <w:rsid w:val="18D23988"/>
    <w:rsid w:val="18DF42F7"/>
    <w:rsid w:val="191044B0"/>
    <w:rsid w:val="19F3005A"/>
    <w:rsid w:val="1A310B82"/>
    <w:rsid w:val="1A9133CF"/>
    <w:rsid w:val="1AF44089"/>
    <w:rsid w:val="1AFB1FF4"/>
    <w:rsid w:val="1B662AAD"/>
    <w:rsid w:val="1B7C0CCC"/>
    <w:rsid w:val="1C060A87"/>
    <w:rsid w:val="1CE93797"/>
    <w:rsid w:val="1E0F6C5F"/>
    <w:rsid w:val="1E5A4604"/>
    <w:rsid w:val="1EFF124F"/>
    <w:rsid w:val="1F2760B0"/>
    <w:rsid w:val="1F947BE9"/>
    <w:rsid w:val="20635A0A"/>
    <w:rsid w:val="20B82E79"/>
    <w:rsid w:val="21D80261"/>
    <w:rsid w:val="22552F34"/>
    <w:rsid w:val="22A30143"/>
    <w:rsid w:val="235723EB"/>
    <w:rsid w:val="236C49D9"/>
    <w:rsid w:val="23F21382"/>
    <w:rsid w:val="24AD7057"/>
    <w:rsid w:val="277A5B8A"/>
    <w:rsid w:val="277D5407"/>
    <w:rsid w:val="27BD5803"/>
    <w:rsid w:val="28041684"/>
    <w:rsid w:val="286A0797"/>
    <w:rsid w:val="28706183"/>
    <w:rsid w:val="287B7B98"/>
    <w:rsid w:val="28904CC6"/>
    <w:rsid w:val="2923105E"/>
    <w:rsid w:val="296E14AB"/>
    <w:rsid w:val="29982084"/>
    <w:rsid w:val="29B8764E"/>
    <w:rsid w:val="29C15A7E"/>
    <w:rsid w:val="29E518D5"/>
    <w:rsid w:val="2A0E2346"/>
    <w:rsid w:val="2A7C7BF7"/>
    <w:rsid w:val="2A7F4FF2"/>
    <w:rsid w:val="2A9C2048"/>
    <w:rsid w:val="2AC41E55"/>
    <w:rsid w:val="2ADC28C5"/>
    <w:rsid w:val="2BA33DE7"/>
    <w:rsid w:val="2BCC0C4F"/>
    <w:rsid w:val="2D0A14EA"/>
    <w:rsid w:val="2E093A48"/>
    <w:rsid w:val="2E182852"/>
    <w:rsid w:val="2FCB3525"/>
    <w:rsid w:val="304D6D33"/>
    <w:rsid w:val="306C3DFF"/>
    <w:rsid w:val="311D7742"/>
    <w:rsid w:val="31A04D91"/>
    <w:rsid w:val="32A25D21"/>
    <w:rsid w:val="344C4197"/>
    <w:rsid w:val="3498562E"/>
    <w:rsid w:val="349D6F8E"/>
    <w:rsid w:val="34AC732B"/>
    <w:rsid w:val="34E67F69"/>
    <w:rsid w:val="35B20699"/>
    <w:rsid w:val="35BC359E"/>
    <w:rsid w:val="363B44C3"/>
    <w:rsid w:val="37E312B6"/>
    <w:rsid w:val="38511E58"/>
    <w:rsid w:val="39292CF8"/>
    <w:rsid w:val="39E906DA"/>
    <w:rsid w:val="3AD038E2"/>
    <w:rsid w:val="3B083158"/>
    <w:rsid w:val="3B084B8F"/>
    <w:rsid w:val="3B8763FC"/>
    <w:rsid w:val="3B9916CA"/>
    <w:rsid w:val="3CD14CB5"/>
    <w:rsid w:val="3CDD2778"/>
    <w:rsid w:val="3D8250CD"/>
    <w:rsid w:val="3DD84CED"/>
    <w:rsid w:val="3E9A6446"/>
    <w:rsid w:val="3F611ED2"/>
    <w:rsid w:val="3F9837E6"/>
    <w:rsid w:val="40301872"/>
    <w:rsid w:val="40647E75"/>
    <w:rsid w:val="41907A0D"/>
    <w:rsid w:val="425D7EB7"/>
    <w:rsid w:val="42823479"/>
    <w:rsid w:val="42AE24C0"/>
    <w:rsid w:val="42B31885"/>
    <w:rsid w:val="43505326"/>
    <w:rsid w:val="44472BCC"/>
    <w:rsid w:val="448160DE"/>
    <w:rsid w:val="44B01DC4"/>
    <w:rsid w:val="44D64FC9"/>
    <w:rsid w:val="45DB35CC"/>
    <w:rsid w:val="46362EF9"/>
    <w:rsid w:val="46503FBA"/>
    <w:rsid w:val="46AF2A41"/>
    <w:rsid w:val="46E110B6"/>
    <w:rsid w:val="46E82445"/>
    <w:rsid w:val="47571378"/>
    <w:rsid w:val="47835CCA"/>
    <w:rsid w:val="47975C19"/>
    <w:rsid w:val="480F755D"/>
    <w:rsid w:val="4901159C"/>
    <w:rsid w:val="49C53294"/>
    <w:rsid w:val="49F42EAF"/>
    <w:rsid w:val="4A1C41B3"/>
    <w:rsid w:val="4AA46683"/>
    <w:rsid w:val="4AC62A9D"/>
    <w:rsid w:val="4B215F25"/>
    <w:rsid w:val="4BC36D42"/>
    <w:rsid w:val="4C050469"/>
    <w:rsid w:val="4C3664E9"/>
    <w:rsid w:val="4CDF221D"/>
    <w:rsid w:val="4D5F0F87"/>
    <w:rsid w:val="4DE822D5"/>
    <w:rsid w:val="4DE90850"/>
    <w:rsid w:val="4E4D0DDF"/>
    <w:rsid w:val="4EFB4CDF"/>
    <w:rsid w:val="4F3B11D6"/>
    <w:rsid w:val="4F806F93"/>
    <w:rsid w:val="501A2F43"/>
    <w:rsid w:val="50D57A1D"/>
    <w:rsid w:val="510A120A"/>
    <w:rsid w:val="51336575"/>
    <w:rsid w:val="51B03B5F"/>
    <w:rsid w:val="51B318A1"/>
    <w:rsid w:val="52D85640"/>
    <w:rsid w:val="55D571BC"/>
    <w:rsid w:val="56150435"/>
    <w:rsid w:val="568D26C1"/>
    <w:rsid w:val="577305F7"/>
    <w:rsid w:val="57D83E10"/>
    <w:rsid w:val="57D936E4"/>
    <w:rsid w:val="58127A9F"/>
    <w:rsid w:val="58525015"/>
    <w:rsid w:val="58F733B3"/>
    <w:rsid w:val="58FE08B7"/>
    <w:rsid w:val="59981AA8"/>
    <w:rsid w:val="59C75EEA"/>
    <w:rsid w:val="59D14FBA"/>
    <w:rsid w:val="5B3752F1"/>
    <w:rsid w:val="5B922527"/>
    <w:rsid w:val="5D083439"/>
    <w:rsid w:val="5D4B5084"/>
    <w:rsid w:val="5D876E00"/>
    <w:rsid w:val="5DE352BC"/>
    <w:rsid w:val="5E59187D"/>
    <w:rsid w:val="5EA26F25"/>
    <w:rsid w:val="5EEF7D07"/>
    <w:rsid w:val="5F2711D9"/>
    <w:rsid w:val="5F6E3699"/>
    <w:rsid w:val="5FD90725"/>
    <w:rsid w:val="60E94998"/>
    <w:rsid w:val="61691F7C"/>
    <w:rsid w:val="61A43A98"/>
    <w:rsid w:val="627C183B"/>
    <w:rsid w:val="62E33669"/>
    <w:rsid w:val="636335A8"/>
    <w:rsid w:val="63735C0C"/>
    <w:rsid w:val="63975554"/>
    <w:rsid w:val="64874BF3"/>
    <w:rsid w:val="651514F5"/>
    <w:rsid w:val="66357735"/>
    <w:rsid w:val="66D64615"/>
    <w:rsid w:val="67247F4C"/>
    <w:rsid w:val="686A205D"/>
    <w:rsid w:val="693C1432"/>
    <w:rsid w:val="69B46861"/>
    <w:rsid w:val="69CB332E"/>
    <w:rsid w:val="6B5B0B88"/>
    <w:rsid w:val="6BA8544F"/>
    <w:rsid w:val="6D102A68"/>
    <w:rsid w:val="6E2862DA"/>
    <w:rsid w:val="6E4B4EE4"/>
    <w:rsid w:val="6E6733A0"/>
    <w:rsid w:val="6EFF7A7C"/>
    <w:rsid w:val="70187047"/>
    <w:rsid w:val="70194B6E"/>
    <w:rsid w:val="70657DB3"/>
    <w:rsid w:val="72CB03A1"/>
    <w:rsid w:val="730554A4"/>
    <w:rsid w:val="735E7467"/>
    <w:rsid w:val="73875315"/>
    <w:rsid w:val="73B544C0"/>
    <w:rsid w:val="74AC1B7A"/>
    <w:rsid w:val="75834F63"/>
    <w:rsid w:val="76A012F9"/>
    <w:rsid w:val="76AC4382"/>
    <w:rsid w:val="7789082B"/>
    <w:rsid w:val="77CD049D"/>
    <w:rsid w:val="783E7867"/>
    <w:rsid w:val="785D673F"/>
    <w:rsid w:val="78882647"/>
    <w:rsid w:val="78EC49DB"/>
    <w:rsid w:val="79224A93"/>
    <w:rsid w:val="79273E57"/>
    <w:rsid w:val="79F84A83"/>
    <w:rsid w:val="7AC9184A"/>
    <w:rsid w:val="7B0501C8"/>
    <w:rsid w:val="7BFF2E69"/>
    <w:rsid w:val="7C4818CB"/>
    <w:rsid w:val="7C8B6DF3"/>
    <w:rsid w:val="7D197F5B"/>
    <w:rsid w:val="7D2578C8"/>
    <w:rsid w:val="7DEC7621"/>
    <w:rsid w:val="7E4E6694"/>
    <w:rsid w:val="7F08472B"/>
    <w:rsid w:val="7F387821"/>
    <w:rsid w:val="7F89761A"/>
    <w:rsid w:val="7FB623D9"/>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qFormat/>
    <w:uiPriority w:val="0"/>
    <w:pPr>
      <w:keepNext/>
      <w:keepLines/>
      <w:widowControl w:val="0"/>
      <w:numPr>
        <w:ilvl w:val="1"/>
        <w:numId w:val="1"/>
      </w:numPr>
      <w:adjustRightInd w:val="0"/>
      <w:spacing w:before="260" w:after="260" w:line="416" w:lineRule="atLeast"/>
      <w:textAlignment w:val="baseline"/>
      <w:outlineLvl w:val="1"/>
    </w:pPr>
    <w:rPr>
      <w:rFonts w:ascii="Arial" w:hAnsi="Arial" w:eastAsia="黑体"/>
      <w:b/>
      <w:kern w:val="0"/>
      <w:szCs w:val="20"/>
    </w:rPr>
  </w:style>
  <w:style w:type="paragraph" w:styleId="3">
    <w:name w:val="heading 3"/>
    <w:basedOn w:val="1"/>
    <w:next w:val="1"/>
    <w:qFormat/>
    <w:uiPriority w:val="0"/>
    <w:pPr>
      <w:keepNext/>
      <w:keepLines/>
      <w:numPr>
        <w:ilvl w:val="2"/>
        <w:numId w:val="2"/>
      </w:numPr>
      <w:spacing w:line="360" w:lineRule="auto"/>
      <w:ind w:left="720" w:hanging="720" w:firstLineChars="0"/>
      <w:outlineLvl w:val="2"/>
    </w:pPr>
    <w:rPr>
      <w:rFonts w:ascii="Times New Roman" w:hAnsi="Times New Roman" w:eastAsia="宋体"/>
      <w:b/>
      <w:kern w:val="21"/>
      <w:sz w:val="24"/>
      <w:szCs w:val="24"/>
    </w:rPr>
  </w:style>
  <w:style w:type="character" w:default="1" w:styleId="19">
    <w:name w:val="Default Paragraph Font"/>
    <w:qFormat/>
    <w:uiPriority w:val="0"/>
  </w:style>
  <w:style w:type="table" w:default="1" w:styleId="28">
    <w:name w:val="Normal Table"/>
    <w:unhideWhenUsed/>
    <w:qFormat/>
    <w:uiPriority w:val="99"/>
    <w:tblPr>
      <w:tblLayout w:type="fixed"/>
      <w:tblCellMar>
        <w:top w:w="0" w:type="dxa"/>
        <w:left w:w="108" w:type="dxa"/>
        <w:bottom w:w="0" w:type="dxa"/>
        <w:right w:w="108" w:type="dxa"/>
      </w:tblCellMar>
    </w:tblPr>
  </w:style>
  <w:style w:type="paragraph" w:styleId="4">
    <w:name w:val="Body Text First Indent"/>
    <w:basedOn w:val="5"/>
    <w:qFormat/>
    <w:uiPriority w:val="0"/>
    <w:pPr>
      <w:adjustRightInd/>
      <w:snapToGrid/>
      <w:spacing w:beforeLines="0" w:after="120" w:line="240" w:lineRule="auto"/>
      <w:ind w:firstLine="420" w:firstLineChars="100"/>
    </w:pPr>
    <w:rPr>
      <w:snapToGrid/>
      <w:color w:val="000000"/>
      <w:kern w:val="2"/>
    </w:rPr>
  </w:style>
  <w:style w:type="paragraph" w:styleId="5">
    <w:name w:val="Body Text"/>
    <w:basedOn w:val="1"/>
    <w:next w:val="1"/>
    <w:link w:val="30"/>
    <w:qFormat/>
    <w:uiPriority w:val="99"/>
    <w:pPr>
      <w:spacing w:after="120"/>
    </w:pPr>
  </w:style>
  <w:style w:type="paragraph" w:styleId="6">
    <w:name w:val="List Bullet 4"/>
    <w:basedOn w:val="1"/>
    <w:qFormat/>
    <w:uiPriority w:val="0"/>
    <w:pPr>
      <w:numPr>
        <w:ilvl w:val="0"/>
        <w:numId w:val="3"/>
      </w:numPr>
      <w:tabs>
        <w:tab w:val="left" w:pos="1620"/>
      </w:tabs>
    </w:pPr>
  </w:style>
  <w:style w:type="paragraph" w:styleId="7">
    <w:name w:val="Normal Indent"/>
    <w:basedOn w:val="1"/>
    <w:next w:val="1"/>
    <w:qFormat/>
    <w:uiPriority w:val="99"/>
    <w:pPr>
      <w:tabs>
        <w:tab w:val="left" w:pos="540"/>
        <w:tab w:val="left" w:pos="1080"/>
        <w:tab w:val="left" w:pos="1800"/>
      </w:tabs>
      <w:adjustRightInd w:val="0"/>
      <w:snapToGrid w:val="0"/>
      <w:spacing w:line="360" w:lineRule="auto"/>
      <w:ind w:firstLine="480"/>
    </w:pPr>
    <w:rPr>
      <w:rFonts w:ascii="仿宋_GB2312" w:hAnsi="宋体"/>
      <w:sz w:val="24"/>
      <w:szCs w:val="21"/>
    </w:rPr>
  </w:style>
  <w:style w:type="paragraph" w:styleId="8">
    <w:name w:val="Plain Text"/>
    <w:basedOn w:val="1"/>
    <w:qFormat/>
    <w:uiPriority w:val="0"/>
    <w:rPr>
      <w:rFonts w:ascii="宋体" w:hAnsi="Courier New"/>
      <w:kern w:val="0"/>
      <w:sz w:val="20"/>
      <w:szCs w:val="20"/>
    </w:rPr>
  </w:style>
  <w:style w:type="paragraph" w:styleId="9">
    <w:name w:val="List Bullet 5"/>
    <w:basedOn w:val="1"/>
    <w:qFormat/>
    <w:uiPriority w:val="0"/>
    <w:pPr>
      <w:numPr>
        <w:ilvl w:val="0"/>
        <w:numId w:val="4"/>
      </w:numPr>
      <w:tabs>
        <w:tab w:val="left" w:pos="2040"/>
      </w:tabs>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Body Text First Indent 2"/>
    <w:basedOn w:val="1"/>
    <w:next w:val="1"/>
    <w:qFormat/>
    <w:uiPriority w:val="0"/>
    <w:pPr>
      <w:ind w:firstLine="420" w:firstLineChars="200"/>
    </w:pPr>
    <w:rPr>
      <w:kern w:val="2"/>
      <w:sz w:val="21"/>
      <w:szCs w:val="24"/>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index heading"/>
    <w:basedOn w:val="1"/>
    <w:next w:val="15"/>
    <w:qFormat/>
    <w:uiPriority w:val="0"/>
    <w:rPr>
      <w:szCs w:val="20"/>
    </w:rPr>
  </w:style>
  <w:style w:type="paragraph" w:styleId="15">
    <w:name w:val="index 1"/>
    <w:basedOn w:val="1"/>
    <w:next w:val="1"/>
    <w:qFormat/>
    <w:uiPriority w:val="0"/>
    <w:pPr>
      <w:spacing w:line="320" w:lineRule="exact"/>
      <w:jc w:val="center"/>
    </w:pPr>
    <w:rPr>
      <w:color w:val="000000"/>
      <w:szCs w:val="21"/>
    </w:rPr>
  </w:style>
  <w:style w:type="paragraph" w:styleId="16">
    <w:name w:val="Body Text Indent 3"/>
    <w:basedOn w:val="1"/>
    <w:qFormat/>
    <w:uiPriority w:val="0"/>
    <w:pPr>
      <w:adjustRightInd w:val="0"/>
      <w:snapToGrid w:val="0"/>
      <w:spacing w:line="460" w:lineRule="exact"/>
      <w:ind w:firstLine="561"/>
    </w:pPr>
    <w:rPr>
      <w:rFonts w:ascii="宋体" w:eastAsia="楷体_GB2312"/>
      <w:color w:val="000000"/>
      <w:kern w:val="0"/>
      <w:sz w:val="26"/>
      <w:szCs w:val="22"/>
    </w:rPr>
  </w:style>
  <w:style w:type="paragraph" w:styleId="17">
    <w:name w:val="toc 2"/>
    <w:basedOn w:val="1"/>
    <w:next w:val="1"/>
    <w:qFormat/>
    <w:uiPriority w:val="39"/>
    <w:pPr>
      <w:ind w:left="210"/>
      <w:jc w:val="left"/>
    </w:pPr>
    <w:rPr>
      <w:smallCaps/>
    </w:rPr>
  </w:style>
  <w:style w:type="paragraph" w:styleId="18">
    <w:name w:val="Normal (Web)"/>
    <w:basedOn w:val="1"/>
    <w:qFormat/>
    <w:uiPriority w:val="99"/>
    <w:pPr>
      <w:jc w:val="left"/>
    </w:pPr>
    <w:rPr>
      <w:kern w:val="0"/>
      <w:sz w:val="24"/>
    </w:rPr>
  </w:style>
  <w:style w:type="character" w:styleId="20">
    <w:name w:val="FollowedHyperlink"/>
    <w:qFormat/>
    <w:uiPriority w:val="0"/>
    <w:rPr>
      <w:color w:val="333333"/>
      <w:u w:val="none"/>
    </w:rPr>
  </w:style>
  <w:style w:type="character" w:styleId="21">
    <w:name w:val="Emphasis"/>
    <w:qFormat/>
    <w:uiPriority w:val="0"/>
  </w:style>
  <w:style w:type="character" w:styleId="22">
    <w:name w:val="HTML Definition"/>
    <w:qFormat/>
    <w:uiPriority w:val="0"/>
  </w:style>
  <w:style w:type="character" w:styleId="23">
    <w:name w:val="HTML Acronym"/>
    <w:qFormat/>
    <w:uiPriority w:val="0"/>
  </w:style>
  <w:style w:type="character" w:styleId="24">
    <w:name w:val="HTML Variable"/>
    <w:qFormat/>
    <w:uiPriority w:val="0"/>
  </w:style>
  <w:style w:type="character" w:styleId="25">
    <w:name w:val="Hyperlink"/>
    <w:qFormat/>
    <w:uiPriority w:val="0"/>
    <w:rPr>
      <w:rFonts w:cs="Times New Roman"/>
      <w:color w:val="0000FF"/>
      <w:u w:val="single"/>
      <w:lang w:bidi="ar-SA"/>
    </w:rPr>
  </w:style>
  <w:style w:type="character" w:styleId="26">
    <w:name w:val="HTML Code"/>
    <w:qFormat/>
    <w:uiPriority w:val="0"/>
    <w:rPr>
      <w:rFonts w:ascii="Courier New" w:hAnsi="Courier New"/>
      <w:sz w:val="20"/>
    </w:rPr>
  </w:style>
  <w:style w:type="character" w:styleId="27">
    <w:name w:val="HTML Cite"/>
    <w:qFormat/>
    <w:uiPriority w:val="0"/>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0">
    <w:name w:val="正文文本 字符"/>
    <w:link w:val="5"/>
    <w:qFormat/>
    <w:uiPriority w:val="0"/>
    <w:rPr>
      <w:rFonts w:eastAsia="仿宋_GB2312"/>
      <w:kern w:val="2"/>
      <w:sz w:val="32"/>
      <w:szCs w:val="24"/>
    </w:rPr>
  </w:style>
  <w:style w:type="paragraph" w:customStyle="1" w:styleId="31">
    <w:name w:val="报告表正文"/>
    <w:next w:val="11"/>
    <w:qFormat/>
    <w:uiPriority w:val="0"/>
    <w:pPr>
      <w:spacing w:line="460" w:lineRule="exact"/>
      <w:ind w:firstLine="200" w:firstLineChars="200"/>
    </w:pPr>
    <w:rPr>
      <w:rFonts w:ascii="Times New Roman" w:hAnsi="Times New Roman" w:eastAsia="宋体" w:cs="Times New Roman"/>
      <w:sz w:val="24"/>
      <w:szCs w:val="24"/>
      <w:lang w:val="en-US" w:eastAsia="zh-CN" w:bidi="ar-SA"/>
    </w:rPr>
  </w:style>
  <w:style w:type="paragraph" w:customStyle="1" w:styleId="32">
    <w:name w:val="表格5号1"/>
    <w:next w:val="13"/>
    <w:qFormat/>
    <w:uiPriority w:val="0"/>
    <w:pPr>
      <w:spacing w:before="100" w:beforeAutospacing="1" w:after="100" w:afterAutospacing="1"/>
      <w:contextualSpacing/>
      <w:jc w:val="center"/>
    </w:pPr>
    <w:rPr>
      <w:rFonts w:ascii="Times New Roman" w:hAnsi="Times New Roman" w:eastAsia="仿宋_GB2312" w:cs="Times New Roman"/>
      <w:sz w:val="32"/>
      <w:szCs w:val="32"/>
      <w:lang w:val="en-US" w:eastAsia="zh-CN" w:bidi="ar-SA"/>
    </w:rPr>
  </w:style>
  <w:style w:type="paragraph" w:customStyle="1" w:styleId="33">
    <w:name w:val="01正文"/>
    <w:basedOn w:val="1"/>
    <w:qFormat/>
    <w:uiPriority w:val="0"/>
    <w:pPr>
      <w:spacing w:line="480" w:lineRule="exact"/>
      <w:ind w:firstLine="520"/>
    </w:pPr>
    <w:rPr>
      <w:kern w:val="2"/>
      <w:sz w:val="26"/>
      <w:szCs w:val="26"/>
    </w:rPr>
  </w:style>
  <w:style w:type="paragraph" w:customStyle="1" w:styleId="34">
    <w:name w:val="Char Char1 Char"/>
    <w:basedOn w:val="1"/>
    <w:qFormat/>
    <w:uiPriority w:val="0"/>
    <w:rPr>
      <w:rFonts w:eastAsia="宋体"/>
      <w:sz w:val="21"/>
      <w:szCs w:val="21"/>
    </w:rPr>
  </w:style>
  <w:style w:type="paragraph" w:customStyle="1" w:styleId="35">
    <w:name w:val="列出段落1"/>
    <w:basedOn w:val="1"/>
    <w:qFormat/>
    <w:uiPriority w:val="0"/>
    <w:pPr>
      <w:ind w:firstLine="200" w:firstLineChars="200"/>
    </w:pPr>
  </w:style>
  <w:style w:type="paragraph" w:customStyle="1" w:styleId="3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37">
    <w:name w:val="正文四号"/>
    <w:basedOn w:val="1"/>
    <w:qFormat/>
    <w:uiPriority w:val="0"/>
    <w:pPr>
      <w:spacing w:line="360" w:lineRule="auto"/>
      <w:ind w:firstLine="200" w:firstLineChars="200"/>
    </w:pPr>
    <w:rPr>
      <w:rFonts w:ascii="宋体" w:eastAsia="宋体" w:cs="宋体"/>
      <w:sz w:val="24"/>
      <w:szCs w:val="22"/>
      <w:lang w:bidi="ar-SA"/>
    </w:rPr>
  </w:style>
  <w:style w:type="paragraph" w:customStyle="1" w:styleId="38">
    <w:name w:val="表中文字"/>
    <w:basedOn w:val="1"/>
    <w:next w:val="1"/>
    <w:qFormat/>
    <w:uiPriority w:val="0"/>
    <w:pPr>
      <w:spacing w:line="288" w:lineRule="auto"/>
      <w:jc w:val="center"/>
    </w:pPr>
    <w:rPr>
      <w:rFonts w:eastAsia="宋体"/>
      <w:sz w:val="21"/>
      <w:szCs w:val="21"/>
    </w:rPr>
  </w:style>
  <w:style w:type="paragraph" w:customStyle="1" w:styleId="39">
    <w:name w:val="Default"/>
    <w:basedOn w:val="40"/>
    <w:next w:val="41"/>
    <w:qFormat/>
    <w:uiPriority w:val="0"/>
    <w:pPr>
      <w:widowControl w:val="0"/>
      <w:tabs>
        <w:tab w:val="right" w:pos="0"/>
      </w:tabs>
      <w:autoSpaceDE w:val="0"/>
      <w:autoSpaceDN w:val="0"/>
      <w:adjustRightInd w:val="0"/>
    </w:pPr>
    <w:rPr>
      <w:rFonts w:ascii="宋体" w:cs="宋体"/>
      <w:color w:val="000000"/>
      <w:sz w:val="24"/>
      <w:szCs w:val="24"/>
      <w:lang w:val="en-US" w:eastAsia="zh-CN" w:bidi="ar-SA"/>
    </w:rPr>
  </w:style>
  <w:style w:type="paragraph" w:customStyle="1" w:styleId="40">
    <w:name w:val="纯文本1"/>
    <w:basedOn w:val="1"/>
    <w:qFormat/>
    <w:uiPriority w:val="0"/>
    <w:pPr>
      <w:tabs>
        <w:tab w:val="right" w:pos="0"/>
      </w:tabs>
      <w:adjustRightInd w:val="0"/>
      <w:snapToGrid w:val="0"/>
      <w:spacing w:line="360" w:lineRule="auto"/>
      <w:jc w:val="center"/>
      <w:textAlignment w:val="baseline"/>
    </w:pPr>
    <w:rPr>
      <w:rFonts w:ascii="宋体" w:hAnsi="Courier New" w:eastAsia="仿宋_GB2312"/>
      <w:snapToGrid w:val="0"/>
      <w:kern w:val="0"/>
      <w:sz w:val="24"/>
      <w:szCs w:val="20"/>
    </w:rPr>
  </w:style>
  <w:style w:type="paragraph" w:customStyle="1" w:styleId="41">
    <w:name w:val="样式35"/>
    <w:basedOn w:val="42"/>
    <w:next w:val="43"/>
    <w:qFormat/>
    <w:uiPriority w:val="0"/>
    <w:pPr>
      <w:widowControl w:val="0"/>
      <w:spacing w:line="312" w:lineRule="auto"/>
      <w:ind w:firstLine="567"/>
      <w:jc w:val="both"/>
    </w:pPr>
    <w:rPr>
      <w:rFonts w:ascii="宋体" w:hAnsi="Times New Roman" w:eastAsia="宋体" w:cs="Times New Roman"/>
      <w:kern w:val="2"/>
      <w:sz w:val="21"/>
      <w:szCs w:val="22"/>
      <w:lang w:val="en-US" w:eastAsia="zh-CN" w:bidi="ar-SA"/>
    </w:rPr>
  </w:style>
  <w:style w:type="paragraph" w:customStyle="1" w:styleId="42">
    <w:name w:val="表 内容"/>
    <w:basedOn w:val="1"/>
    <w:qFormat/>
    <w:uiPriority w:val="0"/>
    <w:pPr>
      <w:adjustRightInd w:val="0"/>
      <w:snapToGrid w:val="0"/>
      <w:spacing w:beforeLines="15" w:afterLines="15"/>
      <w:jc w:val="center"/>
    </w:pPr>
    <w:rPr>
      <w:szCs w:val="21"/>
    </w:rPr>
  </w:style>
  <w:style w:type="paragraph" w:customStyle="1" w:styleId="43">
    <w:name w:val="font6"/>
    <w:next w:val="17"/>
    <w:qFormat/>
    <w:uiPriority w:val="0"/>
    <w:pPr>
      <w:spacing w:before="280" w:after="280"/>
      <w:jc w:val="both"/>
    </w:pPr>
    <w:rPr>
      <w:rFonts w:ascii="Times New Roman" w:hAnsi="Times New Roman" w:eastAsia="宋体" w:cs="Times New Roman"/>
      <w:kern w:val="2"/>
      <w:sz w:val="21"/>
      <w:szCs w:val="22"/>
      <w:lang w:val="en-US" w:eastAsia="zh-CN" w:bidi="ar-SA"/>
    </w:rPr>
  </w:style>
  <w:style w:type="paragraph" w:customStyle="1" w:styleId="44">
    <w:name w:val="样式18"/>
    <w:basedOn w:val="45"/>
    <w:qFormat/>
    <w:uiPriority w:val="0"/>
    <w:pPr>
      <w:keepNext w:val="0"/>
      <w:keepLines w:val="0"/>
      <w:widowControl/>
      <w:spacing w:before="0" w:line="460" w:lineRule="atLeast"/>
      <w:ind w:firstLine="200" w:firstLineChars="200"/>
      <w:outlineLvl w:val="9"/>
    </w:pPr>
    <w:rPr>
      <w:rFonts w:eastAsia="宋体"/>
      <w:sz w:val="26"/>
      <w:szCs w:val="26"/>
    </w:rPr>
  </w:style>
  <w:style w:type="paragraph" w:customStyle="1" w:styleId="45">
    <w:name w:val="样式16"/>
    <w:basedOn w:val="1"/>
    <w:qFormat/>
    <w:uiPriority w:val="0"/>
    <w:pPr>
      <w:keepNext/>
      <w:keepLines/>
      <w:widowControl/>
      <w:adjustRightInd w:val="0"/>
      <w:snapToGrid w:val="0"/>
      <w:spacing w:before="80" w:line="460" w:lineRule="exact"/>
      <w:jc w:val="left"/>
      <w:outlineLvl w:val="1"/>
    </w:pPr>
    <w:rPr>
      <w:rFonts w:eastAsia="黑体"/>
      <w:b/>
      <w:bCs/>
      <w:kern w:val="0"/>
      <w:sz w:val="28"/>
      <w:szCs w:val="28"/>
    </w:rPr>
  </w:style>
  <w:style w:type="paragraph" w:customStyle="1" w:styleId="46">
    <w:name w:val="忠庆表格"/>
    <w:basedOn w:val="36"/>
    <w:qFormat/>
    <w:uiPriority w:val="0"/>
    <w:rPr>
      <w:rFonts w:ascii="Times New Roman" w:hAnsi="Times New Roman"/>
      <w:sz w:val="22"/>
    </w:rPr>
  </w:style>
  <w:style w:type="paragraph" w:customStyle="1" w:styleId="47">
    <w:name w:val="忠庆正文"/>
    <w:basedOn w:val="46"/>
    <w:qFormat/>
    <w:uiPriority w:val="0"/>
    <w:pPr>
      <w:spacing w:line="460" w:lineRule="exact"/>
      <w:ind w:firstLine="200" w:firstLineChars="200"/>
    </w:pPr>
    <w:rPr>
      <w:rFonts w:eastAsia="宋体"/>
      <w:sz w:val="26"/>
      <w:szCs w:val="22"/>
    </w:rPr>
  </w:style>
  <w:style w:type="paragraph" w:customStyle="1" w:styleId="48">
    <w:name w:val="样式1"/>
    <w:basedOn w:val="1"/>
    <w:qFormat/>
    <w:uiPriority w:val="0"/>
    <w:pPr>
      <w:adjustRightInd w:val="0"/>
      <w:snapToGrid w:val="0"/>
      <w:spacing w:line="480" w:lineRule="exact"/>
      <w:ind w:firstLine="200" w:firstLineChars="200"/>
    </w:pPr>
    <w:rPr>
      <w:rFonts w:eastAsia="Times New Roman"/>
      <w:kern w:val="0"/>
      <w:sz w:val="26"/>
      <w:szCs w:val="20"/>
    </w:rPr>
  </w:style>
  <w:style w:type="character" w:customStyle="1" w:styleId="49">
    <w:name w:val="00正文 Char"/>
    <w:link w:val="50"/>
    <w:qFormat/>
    <w:uiPriority w:val="0"/>
    <w:rPr>
      <w:rFonts w:eastAsia="仿宋"/>
      <w:kern w:val="2"/>
      <w:sz w:val="26"/>
      <w:szCs w:val="22"/>
    </w:rPr>
  </w:style>
  <w:style w:type="paragraph" w:customStyle="1" w:styleId="50">
    <w:name w:val="00正文"/>
    <w:basedOn w:val="1"/>
    <w:link w:val="49"/>
    <w:qFormat/>
    <w:uiPriority w:val="0"/>
    <w:pPr>
      <w:spacing w:line="460" w:lineRule="exact"/>
      <w:ind w:firstLine="520" w:firstLineChars="200"/>
    </w:pPr>
    <w:rPr>
      <w:rFonts w:eastAsia="仿宋"/>
      <w:sz w:val="26"/>
      <w:szCs w:val="22"/>
    </w:rPr>
  </w:style>
  <w:style w:type="paragraph" w:customStyle="1" w:styleId="51">
    <w:name w:val="List Paragraph"/>
    <w:basedOn w:val="1"/>
    <w:qFormat/>
    <w:uiPriority w:val="34"/>
    <w:pPr>
      <w:ind w:firstLine="420"/>
    </w:pPr>
  </w:style>
  <w:style w:type="paragraph" w:customStyle="1" w:styleId="52">
    <w:name w:val="List Paragraph1"/>
    <w:basedOn w:val="1"/>
    <w:qFormat/>
    <w:uiPriority w:val="0"/>
    <w:pPr>
      <w:ind w:firstLine="420"/>
    </w:pPr>
  </w:style>
  <w:style w:type="character" w:customStyle="1" w:styleId="53">
    <w:name w:val="WJ正文 Char"/>
    <w:link w:val="54"/>
    <w:qFormat/>
    <w:locked/>
    <w:uiPriority w:val="0"/>
    <w:rPr>
      <w:color w:val="000000"/>
      <w:sz w:val="24"/>
      <w:szCs w:val="24"/>
    </w:rPr>
  </w:style>
  <w:style w:type="paragraph" w:customStyle="1" w:styleId="54">
    <w:name w:val="WJ正文"/>
    <w:basedOn w:val="1"/>
    <w:link w:val="53"/>
    <w:qFormat/>
    <w:uiPriority w:val="0"/>
    <w:pPr>
      <w:spacing w:line="440" w:lineRule="exact"/>
      <w:ind w:firstLine="480" w:firstLineChars="200"/>
      <w:jc w:val="left"/>
    </w:pPr>
    <w:rPr>
      <w:rFonts w:eastAsia="宋体"/>
      <w:color w:val="000000"/>
      <w:kern w:val="0"/>
      <w:sz w:val="24"/>
    </w:rPr>
  </w:style>
  <w:style w:type="paragraph" w:customStyle="1" w:styleId="55">
    <w:name w:val="_Style 2"/>
    <w:basedOn w:val="1"/>
    <w:qFormat/>
    <w:uiPriority w:val="0"/>
    <w:pPr>
      <w:widowControl/>
      <w:spacing w:after="160" w:line="240" w:lineRule="exact"/>
      <w:jc w:val="left"/>
    </w:pPr>
    <w:rPr>
      <w:rFonts w:ascii="Verdana" w:hAnsi="Verdana"/>
      <w:kern w:val="0"/>
      <w:sz w:val="24"/>
      <w:szCs w:val="20"/>
      <w:lang w:eastAsia="en-US"/>
    </w:rPr>
  </w:style>
  <w:style w:type="paragraph" w:customStyle="1" w:styleId="56">
    <w:name w:val="Table Paragraph"/>
    <w:basedOn w:val="1"/>
    <w:qFormat/>
    <w:uiPriority w:val="0"/>
    <w:pPr>
      <w:autoSpaceDE w:val="0"/>
      <w:autoSpaceDN w:val="0"/>
      <w:adjustRightInd w:val="0"/>
      <w:jc w:val="left"/>
    </w:pPr>
    <w:rPr>
      <w:kern w:val="0"/>
      <w:sz w:val="24"/>
    </w:rPr>
  </w:style>
  <w:style w:type="paragraph" w:customStyle="1" w:styleId="57">
    <w:name w:val="0A正文"/>
    <w:basedOn w:val="1"/>
    <w:qFormat/>
    <w:uiPriority w:val="0"/>
    <w:pPr>
      <w:spacing w:line="460" w:lineRule="exact"/>
      <w:jc w:val="both"/>
    </w:pPr>
    <w:rPr>
      <w:color w:val="000000"/>
      <w:szCs w:val="26"/>
    </w:rPr>
  </w:style>
  <w:style w:type="character" w:customStyle="1" w:styleId="58">
    <w:name w:val="表格格式 Char"/>
    <w:link w:val="59"/>
    <w:qFormat/>
    <w:locked/>
    <w:uiPriority w:val="0"/>
    <w:rPr>
      <w:sz w:val="21"/>
    </w:rPr>
  </w:style>
  <w:style w:type="paragraph" w:customStyle="1" w:styleId="59">
    <w:name w:val="表格格式"/>
    <w:basedOn w:val="1"/>
    <w:next w:val="1"/>
    <w:link w:val="58"/>
    <w:qFormat/>
    <w:uiPriority w:val="0"/>
    <w:pPr>
      <w:adjustRightInd w:val="0"/>
      <w:snapToGrid w:val="0"/>
      <w:jc w:val="center"/>
    </w:pPr>
    <w:rPr>
      <w:rFonts w:eastAsia="宋体"/>
      <w:kern w:val="0"/>
      <w:sz w:val="21"/>
      <w:szCs w:val="20"/>
    </w:rPr>
  </w:style>
  <w:style w:type="paragraph" w:customStyle="1" w:styleId="60">
    <w:name w:val="表格内容"/>
    <w:basedOn w:val="1"/>
    <w:next w:val="1"/>
    <w:qFormat/>
    <w:uiPriority w:val="0"/>
    <w:pPr>
      <w:adjustRightInd/>
      <w:snapToGrid/>
      <w:spacing w:line="240" w:lineRule="auto"/>
      <w:ind w:firstLine="0" w:firstLineChars="0"/>
      <w:jc w:val="center"/>
    </w:pPr>
    <w:rPr>
      <w:kern w:val="0"/>
      <w:sz w:val="2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WeChat Files\wxid_dqq19jjwkb0022\FileStorage\File\2024-12\&#31532;&#20108;&#27425;&#20844;&#31034;&#34920;&#65288;&#20016;&#27877;&#27700;&#27877;&#31377;&#21327;&#21516;&#22788;&#32622;&#39033;&#30446;&#65289;.dotx"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第二次公示表（丰泥水泥窑协同处置项目）.dotx</Template>
  <Pages>4</Pages>
  <Words>1591</Words>
  <Characters>1718</Characters>
  <Lines>16</Lines>
  <Paragraphs>4</Paragraphs>
  <TotalTime>0</TotalTime>
  <ScaleCrop>false</ScaleCrop>
  <LinksUpToDate>false</LinksUpToDate>
  <CharactersWithSpaces>1719</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2024-12-03T01:47:00Z</dcterms:created>
  <dc:creator>雨祭</dc:creator>
  <cp:lastModifiedBy>xjzx</cp:lastModifiedBy>
  <dcterms:modified xsi:type="dcterms:W3CDTF">2025-04-02T02:01:38Z</dcterms:modified>
  <dc:title>丰都县环保局审查建设项目环评信息公示表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y fmtid="{D5CDD505-2E9C-101B-9397-08002B2CF9AE}" pid="3" name="ICV">
    <vt:lpwstr>ECB409D08DDD4F6FB4F0DE4775E2E3A2_13</vt:lpwstr>
  </property>
  <property fmtid="{D5CDD505-2E9C-101B-9397-08002B2CF9AE}" pid="4" name="KSOTemplateDocerSaveRecord">
    <vt:lpwstr>eyJoZGlkIjoiYTQyYzczYTI0ODc5ZDM5ZDI3OTVlYzZmYTg5Y2ZlYjQiLCJ1c2VySWQiOiI2MjEzMjg0ODIifQ==</vt:lpwstr>
  </property>
</Properties>
</file>