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丰都县生态环境局审查入河排污口设置信息公示表</w:t>
      </w:r>
    </w:p>
    <w:p>
      <w:pPr>
        <w:widowControl/>
        <w:spacing w:line="560" w:lineRule="exact"/>
        <w:jc w:val="center"/>
        <w:rPr>
          <w:rFonts w:eastAsia="方正仿宋简体"/>
          <w:kern w:val="0"/>
          <w:szCs w:val="32"/>
        </w:rPr>
      </w:pPr>
    </w:p>
    <w:p>
      <w:pPr>
        <w:pStyle w:val="18"/>
        <w:widowControl w:val="0"/>
        <w:snapToGri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丰都县生态环境局审查以下入河排污口设置文件，现公告有关设置信息，接受社会监督，公示期为2025年4月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日至2025年4月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日（5个工作日）。</w:t>
      </w:r>
    </w:p>
    <w:p>
      <w:pPr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反馈意见受理方式为电子邮箱：fdhbjjgk@163.com，传真：023-70702532；联系电话：023-70708728；通讯地址：丰都县三合街道商业二路321号，邮编：408200。</w:t>
      </w:r>
    </w:p>
    <w:tbl>
      <w:tblPr>
        <w:tblStyle w:val="12"/>
        <w:tblW w:w="143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851"/>
        <w:gridCol w:w="722"/>
        <w:gridCol w:w="979"/>
        <w:gridCol w:w="2067"/>
        <w:gridCol w:w="5804"/>
        <w:gridCol w:w="10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建设地点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建设单位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论证报告编制机构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基本情况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25" w:after="225"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申请设置理由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b/>
                <w:kern w:val="0"/>
                <w:sz w:val="24"/>
              </w:rPr>
              <w:t>相关部门意见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川王子榨菜废水处理建设项目入河排污口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重庆市丰都县十直镇汀溪村3社小沟子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重庆川王子食品有限公司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重庆环科源博达环保科技有限公司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重</w:t>
            </w:r>
            <w:r>
              <w:rPr>
                <w:rFonts w:hint="eastAsia" w:hAnsi="宋体"/>
                <w:sz w:val="24"/>
              </w:rPr>
              <w:t>庆川王子食品有限公司</w:t>
            </w:r>
            <w:r>
              <w:rPr>
                <w:rFonts w:hAnsi="宋体"/>
                <w:sz w:val="24"/>
              </w:rPr>
              <w:t>成立于20</w:t>
            </w:r>
            <w:r>
              <w:rPr>
                <w:rFonts w:hint="eastAsia" w:hAnsi="宋体"/>
                <w:sz w:val="24"/>
                <w:lang w:val="en-US" w:eastAsia="zh-CN"/>
              </w:rPr>
              <w:t>06</w:t>
            </w:r>
            <w:r>
              <w:rPr>
                <w:rFonts w:hAnsi="宋体"/>
                <w:sz w:val="24"/>
              </w:rPr>
              <w:t>年，主要</w:t>
            </w:r>
            <w:r>
              <w:rPr>
                <w:rFonts w:hint="eastAsia" w:hAnsi="宋体"/>
                <w:sz w:val="24"/>
                <w:lang w:eastAsia="zh-CN"/>
              </w:rPr>
              <w:t>从事</w:t>
            </w:r>
            <w:r>
              <w:rPr>
                <w:rFonts w:hint="eastAsia" w:hAnsi="宋体"/>
                <w:sz w:val="24"/>
                <w:lang w:val="en-US" w:eastAsia="zh-CN"/>
              </w:rPr>
              <w:t>方便榨菜的生产销售</w:t>
            </w:r>
            <w:r>
              <w:rPr>
                <w:rFonts w:hAnsi="宋体"/>
                <w:sz w:val="24"/>
              </w:rPr>
              <w:t>相关业务，</w:t>
            </w:r>
            <w:r>
              <w:rPr>
                <w:rFonts w:hint="eastAsia" w:hAnsi="宋体"/>
                <w:sz w:val="24"/>
                <w:lang w:val="en-US" w:eastAsia="zh-CN"/>
              </w:rPr>
              <w:t>设计年产18000吨方便榨菜。</w:t>
            </w:r>
            <w:r>
              <w:rPr>
                <w:rFonts w:hAnsi="宋体"/>
                <w:sz w:val="24"/>
              </w:rPr>
              <w:t>拟在重庆市丰都县</w:t>
            </w:r>
            <w:r>
              <w:rPr>
                <w:rFonts w:hint="eastAsia" w:hAnsi="宋体"/>
                <w:sz w:val="24"/>
              </w:rPr>
              <w:t>十直镇汀溪村3社小沟子</w:t>
            </w:r>
            <w:r>
              <w:rPr>
                <w:rFonts w:hAnsi="宋体"/>
                <w:sz w:val="24"/>
              </w:rPr>
              <w:t>建设“</w:t>
            </w:r>
            <w:r>
              <w:rPr>
                <w:rFonts w:hint="eastAsia" w:hAnsi="宋体"/>
                <w:sz w:val="24"/>
                <w:lang w:eastAsia="zh-CN"/>
              </w:rPr>
              <w:t>榨菜废水处理</w:t>
            </w:r>
            <w:r>
              <w:rPr>
                <w:rFonts w:hAnsi="宋体"/>
                <w:sz w:val="24"/>
              </w:rPr>
              <w:t>项目”，建设1座设计处理能力</w:t>
            </w:r>
            <w:r>
              <w:rPr>
                <w:rFonts w:hint="eastAsia" w:hAnsi="宋体"/>
                <w:sz w:val="24"/>
                <w:lang w:val="en-US" w:eastAsia="zh-CN"/>
              </w:rPr>
              <w:t>10</w:t>
            </w:r>
            <w:r>
              <w:rPr>
                <w:rFonts w:hAnsi="宋体"/>
                <w:sz w:val="24"/>
              </w:rPr>
              <w:t>00m3/d的污水处理站，采用</w:t>
            </w:r>
            <w:r>
              <w:rPr>
                <w:rFonts w:hint="eastAsia" w:hAnsi="宋体"/>
                <w:sz w:val="24"/>
                <w:lang w:eastAsia="zh-CN"/>
              </w:rPr>
              <w:t>蒸发脱盐+厌氧（ABR）+缺氧/好氧（AO）+化学除磷</w:t>
            </w:r>
            <w:r>
              <w:rPr>
                <w:rFonts w:hint="default" w:hAnsi="宋体"/>
                <w:sz w:val="24"/>
              </w:rPr>
              <w:t>。</w:t>
            </w:r>
            <w:r>
              <w:rPr>
                <w:rFonts w:hAnsi="宋体"/>
                <w:sz w:val="24"/>
              </w:rPr>
              <w:t>尾水处理达到《榨菜行业水污染物排放标准》（DB 50/1050-2020）表2限值标准限值后</w:t>
            </w:r>
            <w:r>
              <w:rPr>
                <w:rFonts w:hint="eastAsia" w:hAnsi="宋体"/>
                <w:sz w:val="24"/>
                <w:lang w:eastAsia="zh-CN"/>
              </w:rPr>
              <w:t>先</w:t>
            </w:r>
            <w:r>
              <w:rPr>
                <w:rFonts w:hAnsi="宋体"/>
                <w:sz w:val="24"/>
              </w:rPr>
              <w:t>排放</w:t>
            </w:r>
            <w:r>
              <w:rPr>
                <w:rFonts w:hint="default" w:hAnsi="宋体"/>
                <w:sz w:val="24"/>
              </w:rPr>
              <w:t>进入</w:t>
            </w:r>
            <w:r>
              <w:rPr>
                <w:rFonts w:hint="eastAsia" w:hAnsi="宋体"/>
                <w:sz w:val="24"/>
                <w:lang w:val="en-US" w:eastAsia="zh-CN"/>
              </w:rPr>
              <w:t>汀溪</w:t>
            </w:r>
            <w:r>
              <w:rPr>
                <w:rFonts w:hint="default" w:hAnsi="宋体"/>
                <w:sz w:val="24"/>
              </w:rPr>
              <w:t>河，</w:t>
            </w:r>
            <w:r>
              <w:rPr>
                <w:rFonts w:hint="eastAsia" w:hAnsi="宋体"/>
                <w:sz w:val="24"/>
                <w:lang w:val="en-US" w:eastAsia="zh-CN"/>
              </w:rPr>
              <w:t>经1355m</w:t>
            </w:r>
            <w:r>
              <w:rPr>
                <w:rFonts w:hint="default" w:hAnsi="宋体"/>
                <w:sz w:val="24"/>
              </w:rPr>
              <w:t>后进入长江。</w:t>
            </w:r>
          </w:p>
        </w:tc>
        <w:tc>
          <w:tcPr>
            <w:tcW w:w="5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根据现场调查和查阅资料，</w:t>
            </w:r>
            <w:r>
              <w:rPr>
                <w:rFonts w:hint="eastAsia" w:hAnsi="宋体"/>
                <w:sz w:val="24"/>
                <w:lang w:eastAsia="zh-CN"/>
              </w:rPr>
              <w:t>排污口</w:t>
            </w:r>
            <w:r>
              <w:rPr>
                <w:rFonts w:hint="eastAsia" w:hAnsi="宋体"/>
                <w:sz w:val="24"/>
              </w:rPr>
              <w:t>论证范围内不存在取水口。根据现场实测数据和预测分析，项目建成后，不会改变</w:t>
            </w:r>
            <w:r>
              <w:rPr>
                <w:rFonts w:hint="eastAsia" w:hAnsi="宋体"/>
                <w:sz w:val="24"/>
                <w:lang w:eastAsia="zh-CN"/>
              </w:rPr>
              <w:t>汀溪河</w:t>
            </w:r>
            <w:r>
              <w:rPr>
                <w:rFonts w:hint="eastAsia" w:hAnsi="宋体"/>
                <w:sz w:val="24"/>
              </w:rPr>
              <w:t>Ⅲ类水质</w:t>
            </w:r>
            <w:r>
              <w:rPr>
                <w:rFonts w:hint="eastAsia" w:hAnsi="宋体"/>
                <w:sz w:val="24"/>
                <w:lang w:eastAsia="zh-CN"/>
              </w:rPr>
              <w:t>管理</w:t>
            </w:r>
            <w:r>
              <w:rPr>
                <w:rFonts w:hint="eastAsia" w:hAnsi="宋体"/>
                <w:sz w:val="24"/>
              </w:rPr>
              <w:t>目标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</w:rPr>
              <w:t>不会改变</w:t>
            </w:r>
            <w:r>
              <w:rPr>
                <w:rFonts w:hint="eastAsia" w:hAnsi="宋体"/>
                <w:sz w:val="24"/>
                <w:lang w:val="en-US" w:eastAsia="zh-CN"/>
              </w:rPr>
              <w:t>长江</w:t>
            </w:r>
            <w:r>
              <w:rPr>
                <w:rFonts w:hint="eastAsia" w:hAnsi="宋体"/>
                <w:sz w:val="24"/>
              </w:rPr>
              <w:t>水功能区Ⅲ类水质目标；论证范围内无濒危水生生物及鱼类资源，无重要生物栖息地、繁殖地（产卵场）和迁徙（洄游）通道等，不存在相关因素的限制；无特殊水生态水质要求，正常工况下对水生态有一定影响，但影响有限；不会对第三方合法水事权益造成影响。项目实施后，通过采取加强污水处理厂的运行管理、采用双回流电路供电、建立完善的水质监测系统等措施后，可有效防范事故排放，影响是可接受的。入河排污口设置</w:t>
            </w:r>
            <w:r>
              <w:rPr>
                <w:rFonts w:hint="eastAsia" w:hAnsi="宋体"/>
                <w:sz w:val="24"/>
                <w:lang w:eastAsia="zh-CN"/>
              </w:rPr>
              <w:t>总体</w:t>
            </w:r>
            <w:r>
              <w:rPr>
                <w:rFonts w:hint="eastAsia" w:hAnsi="宋体"/>
                <w:sz w:val="24"/>
              </w:rPr>
              <w:t>合理</w:t>
            </w:r>
            <w:r>
              <w:rPr>
                <w:rFonts w:hint="eastAsia" w:hAnsi="宋体"/>
                <w:sz w:val="24"/>
                <w:lang w:eastAsia="zh-CN"/>
              </w:rPr>
              <w:t>可行</w:t>
            </w:r>
            <w:r>
              <w:rPr>
                <w:rFonts w:hint="eastAsia" w:hAnsi="宋体"/>
                <w:sz w:val="24"/>
              </w:rPr>
              <w:t>。</w:t>
            </w:r>
          </w:p>
          <w:p>
            <w:pPr>
              <w:spacing w:line="240" w:lineRule="atLeast"/>
              <w:jc w:val="lef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根据《中华人民共和国水法》《中华人民共和国水污染防治法》、</w:t>
            </w:r>
            <w:r>
              <w:rPr>
                <w:rFonts w:hint="eastAsia" w:hAnsi="宋体"/>
                <w:sz w:val="24"/>
              </w:rPr>
              <w:t>《水功能区管理办法》和《入河排污口监督管理办法》</w:t>
            </w:r>
            <w:r>
              <w:rPr>
                <w:rFonts w:hAnsi="宋体"/>
                <w:sz w:val="24"/>
              </w:rPr>
              <w:t>等法律法规要求，</w:t>
            </w:r>
            <w:r>
              <w:rPr>
                <w:rFonts w:hint="eastAsia" w:hAnsi="宋体"/>
                <w:sz w:val="24"/>
                <w:lang w:eastAsia="zh-CN"/>
              </w:rPr>
              <w:t>重庆</w:t>
            </w:r>
            <w:r>
              <w:rPr>
                <w:rFonts w:hint="eastAsia" w:hAnsi="宋体"/>
                <w:sz w:val="24"/>
              </w:rPr>
              <w:t>川王子食品有限公司在</w:t>
            </w:r>
            <w:r>
              <w:rPr>
                <w:rFonts w:hAnsi="宋体"/>
                <w:sz w:val="24"/>
              </w:rPr>
              <w:t>入河排污口设置前编制了入河排污口论证报告，向丰都县生态环境局申请入河排污口设置批复。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mVhMDVmOGQ3ZTI4MGJiZTVjYzVmMjhjY2Y2NWUifQ=="/>
  </w:docVars>
  <w:rsids>
    <w:rsidRoot w:val="00172A27"/>
    <w:rsid w:val="00025CD6"/>
    <w:rsid w:val="00096155"/>
    <w:rsid w:val="000B5C60"/>
    <w:rsid w:val="000C6C14"/>
    <w:rsid w:val="00172A27"/>
    <w:rsid w:val="003A0A0C"/>
    <w:rsid w:val="00545C6C"/>
    <w:rsid w:val="005E4B83"/>
    <w:rsid w:val="0069082C"/>
    <w:rsid w:val="006A6457"/>
    <w:rsid w:val="006E69D0"/>
    <w:rsid w:val="007027B5"/>
    <w:rsid w:val="007C2515"/>
    <w:rsid w:val="008B27C2"/>
    <w:rsid w:val="00A35AC0"/>
    <w:rsid w:val="00B12728"/>
    <w:rsid w:val="00B24A4C"/>
    <w:rsid w:val="00F369DD"/>
    <w:rsid w:val="00F52BEB"/>
    <w:rsid w:val="00FA52A8"/>
    <w:rsid w:val="01B370ED"/>
    <w:rsid w:val="02103FD7"/>
    <w:rsid w:val="02204F9E"/>
    <w:rsid w:val="036F4A4D"/>
    <w:rsid w:val="05227204"/>
    <w:rsid w:val="052A58E8"/>
    <w:rsid w:val="055C7BAD"/>
    <w:rsid w:val="060710BA"/>
    <w:rsid w:val="065F49F1"/>
    <w:rsid w:val="06E82565"/>
    <w:rsid w:val="07925189"/>
    <w:rsid w:val="0806098F"/>
    <w:rsid w:val="080C1E06"/>
    <w:rsid w:val="09062B40"/>
    <w:rsid w:val="091B3F5B"/>
    <w:rsid w:val="095D06EA"/>
    <w:rsid w:val="095D0865"/>
    <w:rsid w:val="0AF472EB"/>
    <w:rsid w:val="0C122CA9"/>
    <w:rsid w:val="0C2625A5"/>
    <w:rsid w:val="0C627B43"/>
    <w:rsid w:val="0C9C0468"/>
    <w:rsid w:val="0CFA31A3"/>
    <w:rsid w:val="0DD46EA4"/>
    <w:rsid w:val="0E25093E"/>
    <w:rsid w:val="0E3C0E7B"/>
    <w:rsid w:val="107575AB"/>
    <w:rsid w:val="126C13D5"/>
    <w:rsid w:val="151F7494"/>
    <w:rsid w:val="154228B4"/>
    <w:rsid w:val="154A21E3"/>
    <w:rsid w:val="15750F86"/>
    <w:rsid w:val="15D86C1C"/>
    <w:rsid w:val="17CE1F19"/>
    <w:rsid w:val="18073C78"/>
    <w:rsid w:val="1899772D"/>
    <w:rsid w:val="18B36FCB"/>
    <w:rsid w:val="18B42969"/>
    <w:rsid w:val="18D04997"/>
    <w:rsid w:val="19F92998"/>
    <w:rsid w:val="1B847E63"/>
    <w:rsid w:val="1BC14733"/>
    <w:rsid w:val="1BC33881"/>
    <w:rsid w:val="1BF826F3"/>
    <w:rsid w:val="1BFE267C"/>
    <w:rsid w:val="1D405232"/>
    <w:rsid w:val="1E195832"/>
    <w:rsid w:val="1E6B7379"/>
    <w:rsid w:val="1EFB489C"/>
    <w:rsid w:val="1FBC6145"/>
    <w:rsid w:val="1FC870A5"/>
    <w:rsid w:val="20EC7077"/>
    <w:rsid w:val="2249643C"/>
    <w:rsid w:val="22CF087D"/>
    <w:rsid w:val="23600EDB"/>
    <w:rsid w:val="23603D52"/>
    <w:rsid w:val="23D126E7"/>
    <w:rsid w:val="25555228"/>
    <w:rsid w:val="25B122D6"/>
    <w:rsid w:val="25F86BCD"/>
    <w:rsid w:val="26163A5E"/>
    <w:rsid w:val="267D1AB2"/>
    <w:rsid w:val="268B762F"/>
    <w:rsid w:val="26D345D1"/>
    <w:rsid w:val="273B3B25"/>
    <w:rsid w:val="27715CE2"/>
    <w:rsid w:val="29692A1A"/>
    <w:rsid w:val="297B6228"/>
    <w:rsid w:val="2A541BC7"/>
    <w:rsid w:val="2AC76886"/>
    <w:rsid w:val="2B0901FB"/>
    <w:rsid w:val="2C1361EC"/>
    <w:rsid w:val="2C393619"/>
    <w:rsid w:val="2CB963C6"/>
    <w:rsid w:val="2DEA75FA"/>
    <w:rsid w:val="2E561D73"/>
    <w:rsid w:val="2F080C11"/>
    <w:rsid w:val="2FC51B07"/>
    <w:rsid w:val="30CE35D1"/>
    <w:rsid w:val="33D35CF2"/>
    <w:rsid w:val="34987453"/>
    <w:rsid w:val="35FB223E"/>
    <w:rsid w:val="3B117EFC"/>
    <w:rsid w:val="3B2813FC"/>
    <w:rsid w:val="3B3B6F55"/>
    <w:rsid w:val="3B521888"/>
    <w:rsid w:val="3C9B0507"/>
    <w:rsid w:val="406D28A9"/>
    <w:rsid w:val="40F82E2F"/>
    <w:rsid w:val="41B00B7A"/>
    <w:rsid w:val="438A71A5"/>
    <w:rsid w:val="44010BA2"/>
    <w:rsid w:val="45B83008"/>
    <w:rsid w:val="460B15CD"/>
    <w:rsid w:val="46E53FEE"/>
    <w:rsid w:val="47F025D9"/>
    <w:rsid w:val="48092C09"/>
    <w:rsid w:val="491E7311"/>
    <w:rsid w:val="494B3CE8"/>
    <w:rsid w:val="49AD34D2"/>
    <w:rsid w:val="4A000E4F"/>
    <w:rsid w:val="4BC47DA4"/>
    <w:rsid w:val="4D324B04"/>
    <w:rsid w:val="4D4634B1"/>
    <w:rsid w:val="4D73080F"/>
    <w:rsid w:val="4E6C3F6F"/>
    <w:rsid w:val="513B1277"/>
    <w:rsid w:val="515E2DAD"/>
    <w:rsid w:val="51B77AD5"/>
    <w:rsid w:val="51E97071"/>
    <w:rsid w:val="53F44D5B"/>
    <w:rsid w:val="54DD56AC"/>
    <w:rsid w:val="561617BC"/>
    <w:rsid w:val="57B803A8"/>
    <w:rsid w:val="59317CFE"/>
    <w:rsid w:val="59595FA5"/>
    <w:rsid w:val="599077D6"/>
    <w:rsid w:val="59B30D3A"/>
    <w:rsid w:val="5A644233"/>
    <w:rsid w:val="5BBE4EC7"/>
    <w:rsid w:val="5BE01E9C"/>
    <w:rsid w:val="5E541D10"/>
    <w:rsid w:val="5E806E7F"/>
    <w:rsid w:val="5F15477B"/>
    <w:rsid w:val="607D125C"/>
    <w:rsid w:val="60E45152"/>
    <w:rsid w:val="62B306DB"/>
    <w:rsid w:val="63A57AA3"/>
    <w:rsid w:val="645B5116"/>
    <w:rsid w:val="64BF279B"/>
    <w:rsid w:val="655F0674"/>
    <w:rsid w:val="659C2241"/>
    <w:rsid w:val="671E00D4"/>
    <w:rsid w:val="69357603"/>
    <w:rsid w:val="69B1644C"/>
    <w:rsid w:val="69E0409B"/>
    <w:rsid w:val="69F9577F"/>
    <w:rsid w:val="6A7923F2"/>
    <w:rsid w:val="6B1E798E"/>
    <w:rsid w:val="6B3032C2"/>
    <w:rsid w:val="6BAD01A2"/>
    <w:rsid w:val="6BD86030"/>
    <w:rsid w:val="6BDB62B2"/>
    <w:rsid w:val="6C6B4D2B"/>
    <w:rsid w:val="6CE60082"/>
    <w:rsid w:val="6DE22F6A"/>
    <w:rsid w:val="6EA0469A"/>
    <w:rsid w:val="6FF310C4"/>
    <w:rsid w:val="719F2DA2"/>
    <w:rsid w:val="72A91B35"/>
    <w:rsid w:val="72FB7C89"/>
    <w:rsid w:val="74D76776"/>
    <w:rsid w:val="750C07E7"/>
    <w:rsid w:val="751F1460"/>
    <w:rsid w:val="76E77A46"/>
    <w:rsid w:val="77EA4FCF"/>
    <w:rsid w:val="789744D1"/>
    <w:rsid w:val="79747CA1"/>
    <w:rsid w:val="798E7EA0"/>
    <w:rsid w:val="79BB097A"/>
    <w:rsid w:val="79C421FD"/>
    <w:rsid w:val="7B945188"/>
    <w:rsid w:val="7BF6443F"/>
    <w:rsid w:val="7D707D6C"/>
    <w:rsid w:val="7DA12BB9"/>
    <w:rsid w:val="7DF2788C"/>
    <w:rsid w:val="7E9C4D26"/>
    <w:rsid w:val="7F1658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First Indent"/>
    <w:basedOn w:val="2"/>
    <w:unhideWhenUsed/>
    <w:qFormat/>
    <w:uiPriority w:val="0"/>
    <w:pPr>
      <w:spacing w:after="0" w:line="480" w:lineRule="exact"/>
      <w:ind w:firstLine="200" w:firstLineChars="200"/>
    </w:p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样式 正文缩进正文缩进2正文缩进 Char Char正文缩进 Char Char Char Char正文缩进 Char ..."/>
    <w:basedOn w:val="6"/>
    <w:qFormat/>
    <w:uiPriority w:val="0"/>
    <w:pPr>
      <w:spacing w:line="360" w:lineRule="auto"/>
      <w:ind w:firstLine="200"/>
    </w:pPr>
    <w:rPr>
      <w:rFonts w:cs="宋体"/>
      <w:sz w:val="24"/>
    </w:rPr>
  </w:style>
  <w:style w:type="character" w:customStyle="1" w:styleId="16">
    <w:name w:val="页眉 Char"/>
    <w:basedOn w:val="11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9"/>
    <w:qFormat/>
    <w:uiPriority w:val="99"/>
    <w:rPr>
      <w:sz w:val="18"/>
      <w:szCs w:val="18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eastAsia="宋体"/>
      <w:kern w:val="0"/>
      <w:sz w:val="24"/>
      <w:szCs w:val="20"/>
    </w:rPr>
  </w:style>
  <w:style w:type="paragraph" w:customStyle="1" w:styleId="19">
    <w:name w:val="样式2"/>
    <w:basedOn w:val="1"/>
    <w:qFormat/>
    <w:uiPriority w:val="0"/>
    <w:pPr>
      <w:autoSpaceDE w:val="0"/>
      <w:autoSpaceDN w:val="0"/>
      <w:adjustRightInd w:val="0"/>
      <w:spacing w:line="500" w:lineRule="exact"/>
      <w:jc w:val="left"/>
    </w:pPr>
    <w:rPr>
      <w:rFonts w:ascii="宋体" w:eastAsia="宋体"/>
      <w:kern w:val="0"/>
      <w:sz w:val="26"/>
      <w:szCs w:val="20"/>
    </w:rPr>
  </w:style>
  <w:style w:type="paragraph" w:customStyle="1" w:styleId="20">
    <w:name w:val="正文   1"/>
    <w:basedOn w:val="1"/>
    <w:qFormat/>
    <w:uiPriority w:val="0"/>
    <w:pPr>
      <w:snapToGrid w:val="0"/>
      <w:spacing w:line="460" w:lineRule="atLeast"/>
      <w:ind w:firstLine="520" w:firstLineChars="200"/>
    </w:pPr>
    <w:rPr>
      <w:bCs/>
      <w:sz w:val="26"/>
    </w:rPr>
  </w:style>
  <w:style w:type="paragraph" w:customStyle="1" w:styleId="21">
    <w:name w:val="中文报告书样式"/>
    <w:basedOn w:val="1"/>
    <w:qFormat/>
    <w:uiPriority w:val="0"/>
    <w:pPr>
      <w:adjustRightInd w:val="0"/>
      <w:spacing w:line="480" w:lineRule="atLeast"/>
      <w:ind w:firstLine="482"/>
      <w:textAlignment w:val="baseline"/>
    </w:pPr>
    <w:rPr>
      <w:kern w:val="24"/>
      <w:sz w:val="24"/>
    </w:rPr>
  </w:style>
  <w:style w:type="paragraph" w:customStyle="1" w:styleId="22">
    <w:name w:val="Char Char10 Char Char Char Char Char Char Char Char Char Char Char Char"/>
    <w:basedOn w:val="1"/>
    <w:qFormat/>
    <w:uiPriority w:val="0"/>
    <w:rPr>
      <w:sz w:val="24"/>
    </w:rPr>
  </w:style>
  <w:style w:type="paragraph" w:customStyle="1" w:styleId="23">
    <w:name w:val="报告正文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0"/>
    </w:rPr>
  </w:style>
  <w:style w:type="paragraph" w:customStyle="1" w:styleId="24">
    <w:name w:val="zh正文"/>
    <w:basedOn w:val="1"/>
    <w:qFormat/>
    <w:uiPriority w:val="0"/>
    <w:pPr>
      <w:spacing w:line="46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794</Words>
  <Characters>878</Characters>
  <Lines>7</Lines>
  <Paragraphs>2</Paragraphs>
  <TotalTime>0</TotalTime>
  <ScaleCrop>false</ScaleCrop>
  <LinksUpToDate>false</LinksUpToDate>
  <CharactersWithSpaces>882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2019-04-17T03:12:00Z</dcterms:created>
  <dc:creator>微软用户</dc:creator>
  <cp:lastModifiedBy>xjzx</cp:lastModifiedBy>
  <cp:lastPrinted>2024-01-15T02:29:00Z</cp:lastPrinted>
  <dcterms:modified xsi:type="dcterms:W3CDTF">2025-04-16T03:06:54Z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AB24B58CC58D4DB8912C350EED16B7AD_13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