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丰都县水环境质量月报（</w:t>
      </w:r>
      <w:r>
        <w:rPr>
          <w:rFonts w:hint="eastAsia"/>
          <w:b/>
          <w:bCs/>
          <w:sz w:val="36"/>
          <w:szCs w:val="36"/>
          <w:lang w:val="en-US" w:eastAsia="zh-CN"/>
        </w:rPr>
        <w:t>2025年5</w:t>
      </w:r>
      <w:r>
        <w:rPr>
          <w:rFonts w:hint="eastAsia"/>
          <w:b/>
          <w:bCs/>
          <w:sz w:val="36"/>
          <w:szCs w:val="36"/>
        </w:rPr>
        <w:t>月）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2025年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月，根据《地表水环境质量标准》（GB3838-2002）进行评价，长江大桥、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安宁、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毛坪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个断面均达到Ⅱ类水域标准。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高跳登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东风大桥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溜沙坡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金竹滩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4个断面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达到Ⅲ类水域标准。我县境内断面水质达标率为100%。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4554A"/>
    <w:rsid w:val="00D7136F"/>
    <w:rsid w:val="023439DE"/>
    <w:rsid w:val="0A4307DE"/>
    <w:rsid w:val="0AD03715"/>
    <w:rsid w:val="0C6A76ED"/>
    <w:rsid w:val="0DAE2303"/>
    <w:rsid w:val="19966078"/>
    <w:rsid w:val="2CB745EA"/>
    <w:rsid w:val="43DE6767"/>
    <w:rsid w:val="49460FEC"/>
    <w:rsid w:val="6903407C"/>
    <w:rsid w:val="72B4554A"/>
    <w:rsid w:val="7C67452E"/>
    <w:rsid w:val="7D822C20"/>
    <w:rsid w:val="7FB468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2024-12-16T02:18:00Z</dcterms:created>
  <dc:creator>xjzx</dc:creator>
  <cp:lastModifiedBy>xjzx</cp:lastModifiedBy>
  <dcterms:modified xsi:type="dcterms:W3CDTF">2025-06-03T07:58:01Z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