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丰都县商务委员会</w:t>
      </w:r>
    </w:p>
    <w:p>
      <w:pPr>
        <w:keepNext w:val="0"/>
        <w:keepLines w:val="0"/>
        <w:pageBreakBefore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2021年农村电商快递物流统计服务项目</w:t>
      </w:r>
    </w:p>
    <w:p>
      <w:pPr>
        <w:keepNext w:val="0"/>
        <w:keepLines w:val="0"/>
        <w:pageBreakBefore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采购公告</w:t>
      </w:r>
    </w:p>
    <w:p>
      <w:pPr>
        <w:keepNext w:val="0"/>
        <w:keepLines w:val="0"/>
        <w:pageBreakBefore w:val="0"/>
        <w:kinsoku/>
        <w:wordWrap/>
        <w:overflowPunct/>
        <w:topLinePunct w:val="0"/>
        <w:autoSpaceDE/>
        <w:autoSpaceDN/>
        <w:bidi w:val="0"/>
        <w:spacing w:line="600" w:lineRule="exact"/>
        <w:jc w:val="left"/>
        <w:textAlignment w:val="auto"/>
        <w:rPr>
          <w:rFonts w:ascii="方正小标宋_GBK" w:eastAsia="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firstLine="420"/>
        <w:jc w:val="left"/>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28</w:t>
      </w:r>
      <w:r>
        <w:rPr>
          <w:rFonts w:hint="eastAsia" w:ascii="方正仿宋_GBK" w:hAnsi="方正仿宋_GBK" w:eastAsia="方正仿宋_GBK" w:cs="方正仿宋_GBK"/>
          <w:kern w:val="2"/>
          <w:sz w:val="32"/>
          <w:szCs w:val="32"/>
          <w:lang w:val="en-US" w:eastAsia="zh-CN" w:bidi="ar-SA"/>
        </w:rPr>
        <w:t>日，丰都县商务委向社会公开采购“</w:t>
      </w:r>
      <w:r>
        <w:rPr>
          <w:rFonts w:hint="eastAsia"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kern w:val="2"/>
          <w:sz w:val="32"/>
          <w:szCs w:val="32"/>
          <w:lang w:val="en-US" w:eastAsia="zh-CN" w:bidi="ar-SA"/>
        </w:rPr>
        <w:t>年农村电商快递物流统计服务”项目。在开标评审中，按照评审废标条款废除不符合条件的投标人，投标人不足</w:t>
      </w:r>
      <w:r>
        <w:rPr>
          <w:rFonts w:hint="eastAsia"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家，投标报价不具竞争性。现向社会重新公开采购，具体事项通知如下：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一、项目名称</w:t>
      </w:r>
    </w:p>
    <w:p>
      <w:pPr>
        <w:keepNext w:val="0"/>
        <w:keepLines w:val="0"/>
        <w:pageBreakBefore w:val="0"/>
        <w:kinsoku/>
        <w:wordWrap/>
        <w:overflowPunct/>
        <w:topLinePunct w:val="0"/>
        <w:autoSpaceDE/>
        <w:autoSpaceDN/>
        <w:bidi w:val="0"/>
        <w:snapToGri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sz w:val="32"/>
          <w:szCs w:val="32"/>
        </w:rPr>
        <w:t>年农村电商快递物流统计服务项目。</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二、项目预算金额</w:t>
      </w:r>
    </w:p>
    <w:p>
      <w:pPr>
        <w:keepNext w:val="0"/>
        <w:keepLines w:val="0"/>
        <w:pageBreakBefore w:val="0"/>
        <w:kinsoku/>
        <w:wordWrap/>
        <w:overflowPunct/>
        <w:topLinePunct w:val="0"/>
        <w:autoSpaceDE/>
        <w:autoSpaceDN/>
        <w:bidi w:val="0"/>
        <w:snapToGri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人民币</w:t>
      </w:r>
      <w:r>
        <w:rPr>
          <w:rFonts w:hint="eastAsia" w:ascii="Times New Roman" w:hAnsi="Times New Roman" w:eastAsia="方正仿宋_GBK" w:cs="Times New Roman"/>
          <w:kern w:val="2"/>
          <w:sz w:val="32"/>
          <w:szCs w:val="32"/>
          <w:lang w:val="en-US" w:eastAsia="zh-CN" w:bidi="ar-SA"/>
        </w:rPr>
        <w:t>40</w:t>
      </w:r>
      <w:r>
        <w:rPr>
          <w:rFonts w:hint="eastAsia" w:ascii="方正仿宋_GBK" w:hAnsi="方正仿宋_GBK" w:eastAsia="方正仿宋_GBK" w:cs="方正仿宋_GBK"/>
          <w:sz w:val="32"/>
          <w:szCs w:val="32"/>
        </w:rPr>
        <w:t>万元整。</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三、服务内容及要求</w:t>
      </w:r>
    </w:p>
    <w:p>
      <w:pPr>
        <w:keepNext w:val="0"/>
        <w:keepLines w:val="0"/>
        <w:pageBreakBefore w:val="0"/>
        <w:kinsoku/>
        <w:wordWrap/>
        <w:overflowPunct/>
        <w:topLinePunct w:val="0"/>
        <w:autoSpaceDE/>
        <w:autoSpaceDN/>
        <w:bidi w:val="0"/>
        <w:snapToGrid w:val="0"/>
        <w:spacing w:line="600" w:lineRule="exact"/>
        <w:ind w:firstLine="480" w:firstLineChars="15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w:t>
      </w:r>
      <w:r>
        <w:rPr>
          <w:rFonts w:hint="eastAsia" w:ascii="方正仿宋_GBK" w:hAnsi="方正仿宋_GBK" w:eastAsia="方正仿宋_GBK" w:cs="方正仿宋_GBK"/>
          <w:b w:val="0"/>
          <w:bCs w:val="0"/>
          <w:color w:val="333333"/>
          <w:sz w:val="32"/>
          <w:szCs w:val="32"/>
          <w:shd w:val="clear" w:color="auto" w:fill="FFFFFF"/>
        </w:rPr>
        <w:t>设计基本要求</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default" w:ascii="Calibri" w:hAnsi="Calibri" w:eastAsia="方正仿宋_GBK" w:cs="Calibri"/>
          <w:kern w:val="0"/>
          <w:sz w:val="32"/>
          <w:szCs w:val="32"/>
        </w:rPr>
        <w:t>1.</w:t>
      </w:r>
      <w:r>
        <w:rPr>
          <w:rFonts w:hint="eastAsia" w:ascii="方正仿宋_GBK" w:hAnsi="方正仿宋_GBK" w:eastAsia="方正仿宋_GBK" w:cs="方正仿宋_GBK"/>
          <w:sz w:val="32"/>
          <w:szCs w:val="32"/>
          <w:shd w:val="clear" w:color="auto" w:fill="FFFFFF"/>
        </w:rPr>
        <w:t>快递物流统计平台需设置大数据页面、可视化平台、快递公司管理、快件管理、数据导入、地区管理、站点管理、统计分析、系统设置、麻辣鸡销售管理等</w:t>
      </w:r>
      <w:r>
        <w:rPr>
          <w:rFonts w:hint="eastAsia" w:ascii="Times New Roman" w:hAnsi="Times New Roman" w:eastAsia="方正仿宋_GBK" w:cs="Times New Roman"/>
          <w:kern w:val="2"/>
          <w:sz w:val="32"/>
          <w:szCs w:val="32"/>
          <w:lang w:val="en-US" w:eastAsia="zh-CN" w:bidi="ar-SA"/>
        </w:rPr>
        <w:t>10</w:t>
      </w:r>
      <w:r>
        <w:rPr>
          <w:rFonts w:hint="eastAsia" w:ascii="方正仿宋_GBK" w:hAnsi="方正仿宋_GBK" w:eastAsia="方正仿宋_GBK" w:cs="方正仿宋_GBK"/>
          <w:sz w:val="32"/>
          <w:szCs w:val="32"/>
          <w:shd w:val="clear" w:color="auto" w:fill="FFFFFF"/>
        </w:rPr>
        <w:t>个功能模块，与“丰都县智慧商务大数据平台”等其他功能模块互联互通，便于数据的统计和应用，提供详细的技术描述和软件互通界面截图。</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Calibri" w:hAnsi="Calibri" w:eastAsia="方正仿宋_GBK" w:cs="Calibri"/>
          <w:kern w:val="0"/>
          <w:sz w:val="32"/>
          <w:szCs w:val="32"/>
        </w:rPr>
        <w:t>2.</w:t>
      </w:r>
      <w:r>
        <w:rPr>
          <w:rFonts w:hint="eastAsia" w:ascii="方正仿宋_GBK" w:hAnsi="方正仿宋_GBK" w:eastAsia="方正仿宋_GBK" w:cs="方正仿宋_GBK"/>
          <w:sz w:val="32"/>
          <w:szCs w:val="32"/>
          <w:shd w:val="clear" w:color="auto" w:fill="FFFFFF"/>
        </w:rPr>
        <w:t>提供快递物流平台大数据页面、快递公司管理、快件管理、数据导入、地区管理、站点管理、统计分析、系统设置、麻辣鸡销售管理等</w:t>
      </w:r>
      <w:r>
        <w:rPr>
          <w:rFonts w:hint="eastAsia" w:ascii="Times New Roman" w:hAnsi="Times New Roman" w:eastAsia="方正仿宋_GBK" w:cs="Times New Roman"/>
          <w:kern w:val="2"/>
          <w:sz w:val="32"/>
          <w:szCs w:val="32"/>
          <w:lang w:val="en-US" w:eastAsia="zh-CN" w:bidi="ar-SA"/>
        </w:rPr>
        <w:t>8</w:t>
      </w:r>
      <w:r>
        <w:rPr>
          <w:rFonts w:hint="eastAsia" w:ascii="方正仿宋_GBK" w:hAnsi="方正仿宋_GBK" w:eastAsia="方正仿宋_GBK" w:cs="方正仿宋_GBK"/>
          <w:sz w:val="32"/>
          <w:szCs w:val="32"/>
          <w:shd w:val="clear" w:color="auto" w:fill="FFFFFF"/>
        </w:rPr>
        <w:t>个功能模块的软件界面设计效果展示。</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Calibri" w:hAnsi="Calibri" w:eastAsia="方正仿宋_GBK" w:cs="Calibri"/>
          <w:kern w:val="0"/>
          <w:sz w:val="32"/>
          <w:szCs w:val="32"/>
        </w:rPr>
        <w:t>3.</w:t>
      </w:r>
      <w:r>
        <w:rPr>
          <w:rFonts w:hint="eastAsia" w:ascii="方正仿宋_GBK" w:hAnsi="方正仿宋_GBK" w:eastAsia="方正仿宋_GBK" w:cs="方正仿宋_GBK"/>
          <w:sz w:val="32"/>
          <w:szCs w:val="32"/>
          <w:shd w:val="clear" w:color="auto" w:fill="FFFFFF"/>
        </w:rPr>
        <w:t>中标单位需在合同签订之日起</w:t>
      </w:r>
      <w:r>
        <w:rPr>
          <w:rFonts w:hint="eastAsia" w:ascii="Times New Roman" w:hAnsi="Times New Roman" w:eastAsia="方正仿宋_GBK" w:cs="Times New Roman"/>
          <w:kern w:val="2"/>
          <w:sz w:val="32"/>
          <w:szCs w:val="32"/>
          <w:lang w:val="en-US" w:eastAsia="zh-CN" w:bidi="ar-SA"/>
        </w:rPr>
        <w:t>30</w:t>
      </w:r>
      <w:r>
        <w:rPr>
          <w:rFonts w:hint="eastAsia" w:ascii="方正仿宋_GBK" w:hAnsi="方正仿宋_GBK" w:eastAsia="方正仿宋_GBK" w:cs="方正仿宋_GBK"/>
          <w:sz w:val="32"/>
          <w:szCs w:val="32"/>
          <w:shd w:val="clear" w:color="auto" w:fill="FFFFFF"/>
        </w:rPr>
        <w:t>日内，提交经招标单位认可的最终研发成果并交付使用。</w:t>
      </w:r>
    </w:p>
    <w:p>
      <w:pPr>
        <w:keepNext w:val="0"/>
        <w:keepLines w:val="0"/>
        <w:pageBreakBefore w:val="0"/>
        <w:kinsoku/>
        <w:wordWrap/>
        <w:overflowPunct/>
        <w:topLinePunct w:val="0"/>
        <w:autoSpaceDE/>
        <w:autoSpaceDN/>
        <w:bidi w:val="0"/>
        <w:snapToGrid w:val="0"/>
        <w:spacing w:line="600" w:lineRule="exact"/>
        <w:ind w:firstLine="480" w:firstLineChars="1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（二）快递物流统计平台功能要求</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平台主要应用于各快递物流公司录入快递物流进出港信息，能满足报表导入、后台智能统计分析、前端适时展示等操作需求。</w:t>
      </w:r>
      <w:r>
        <w:rPr>
          <w:rFonts w:hint="eastAsia" w:ascii="方正仿宋_GBK" w:hAnsi="方正仿宋_GBK" w:eastAsia="方正仿宋_GBK" w:cs="方正仿宋_GBK"/>
          <w:sz w:val="32"/>
          <w:szCs w:val="32"/>
          <w:shd w:val="clear" w:color="auto" w:fill="FFFFFF"/>
        </w:rPr>
        <w:t>功能包括：快递物流平台大数据页面、可视化平台、快递公司管理、快件管理、数据导入、地区管理、站点管理、统计分析、系统设置、麻辣鸡销售管理等。</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采购项目功能需求一览表</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05"/>
        <w:gridCol w:w="1552"/>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序号</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模块名称</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分项名称</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default" w:ascii="Calibri" w:hAnsi="Calibri" w:eastAsia="方正仿宋_GBK" w:cs="Calibri"/>
                <w:kern w:val="0"/>
                <w:sz w:val="32"/>
                <w:szCs w:val="32"/>
              </w:rPr>
              <w:t>1</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快递物流平台大数据页面</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快递物流平台大数据页面</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统计丰都县各快递物流公司的收发件数据，包含但不限于以下数据：当年丰都县各快递公司的收发件总量、快递公司收发件数量占比、收发件地区分析、各站点收发件数量分析、快递公司收发件数量统计、过去一周各快递公司收发件数量对比等</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Calibri" w:hAnsi="Calibri" w:eastAsia="方正仿宋_GBK" w:cs="Calibri"/>
                <w:kern w:val="0"/>
                <w:sz w:val="32"/>
                <w:szCs w:val="32"/>
              </w:rPr>
              <w:t>2</w:t>
            </w:r>
          </w:p>
        </w:tc>
        <w:tc>
          <w:tcPr>
            <w:tcW w:w="1105"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可视化平台</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3D</w:t>
            </w:r>
            <w:r>
              <w:rPr>
                <w:rFonts w:hint="eastAsia" w:ascii="方正仿宋_GBK" w:hAnsi="方正仿宋_GBK" w:eastAsia="方正仿宋_GBK" w:cs="方正仿宋_GBK"/>
                <w:kern w:val="0"/>
                <w:sz w:val="32"/>
                <w:szCs w:val="32"/>
              </w:rPr>
              <w:t>城市数据可视化</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可视化平台支持融入逼真的模型仿真和实时数据监控</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Calibri" w:hAnsi="Calibri" w:eastAsia="方正仿宋_GBK" w:cs="Calibri"/>
                <w:kern w:val="0"/>
                <w:sz w:val="32"/>
                <w:szCs w:val="32"/>
              </w:rPr>
              <w:t>3</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自由布局</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可视化平台采用拖拽式操作，支持相对布局，自动排版，层级嵌套</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Calibri" w:hAnsi="Calibri" w:eastAsia="方正仿宋_GBK" w:cs="Calibri"/>
                <w:kern w:val="0"/>
                <w:sz w:val="32"/>
                <w:szCs w:val="32"/>
              </w:rPr>
              <w:t>4</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海量可视化图表</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可视化平台有近百种图形组件保证了强大的数据呈现和表达能力，同一种数据，多维的数据呈现</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rPr>
            </w:pPr>
            <w:r>
              <w:rPr>
                <w:rFonts w:hint="eastAsia" w:ascii="Calibri" w:hAnsi="Calibri" w:eastAsia="方正仿宋_GBK" w:cs="Calibri"/>
                <w:kern w:val="0"/>
                <w:sz w:val="32"/>
                <w:szCs w:val="32"/>
              </w:rPr>
              <w:t>5</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服务器对接</w:t>
            </w:r>
          </w:p>
        </w:tc>
        <w:tc>
          <w:tcPr>
            <w:tcW w:w="5236"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color w:val="000000"/>
                <w:kern w:val="0"/>
                <w:sz w:val="32"/>
                <w:szCs w:val="32"/>
              </w:rPr>
              <w:t>可视化平台国产化运行环境与鲲鹏芯片系列服务器对接</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rPr>
            </w:pPr>
            <w:r>
              <w:rPr>
                <w:rFonts w:hint="eastAsia" w:ascii="Calibri" w:hAnsi="Calibri" w:eastAsia="方正仿宋_GBK" w:cs="Calibri"/>
                <w:kern w:val="0"/>
                <w:sz w:val="32"/>
                <w:szCs w:val="32"/>
              </w:rPr>
              <w:t>6</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数据互通</w:t>
            </w:r>
          </w:p>
        </w:tc>
        <w:tc>
          <w:tcPr>
            <w:tcW w:w="5236"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平台与</w:t>
            </w:r>
            <w:r>
              <w:rPr>
                <w:rFonts w:hint="eastAsia" w:ascii="Times New Roman" w:hAnsi="Times New Roman" w:eastAsia="方正仿宋_GBK" w:cs="Times New Roman"/>
                <w:kern w:val="2"/>
                <w:sz w:val="32"/>
                <w:szCs w:val="32"/>
                <w:lang w:val="en-US" w:eastAsia="zh-CN" w:bidi="ar-SA"/>
              </w:rPr>
              <w:t>ROMA</w:t>
            </w:r>
            <w:r>
              <w:rPr>
                <w:rFonts w:hint="eastAsia" w:ascii="方正仿宋_GBK" w:hAnsi="方正仿宋_GBK" w:eastAsia="方正仿宋_GBK" w:cs="方正仿宋_GBK"/>
                <w:color w:val="000000"/>
                <w:kern w:val="0"/>
                <w:sz w:val="32"/>
                <w:szCs w:val="32"/>
              </w:rPr>
              <w:t>平台数据互通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rPr>
            </w:pPr>
            <w:r>
              <w:rPr>
                <w:rFonts w:hint="eastAsia" w:ascii="Calibri" w:hAnsi="Calibri" w:eastAsia="方正仿宋_GBK" w:cs="Calibri"/>
                <w:kern w:val="0"/>
                <w:sz w:val="32"/>
                <w:szCs w:val="32"/>
              </w:rPr>
              <w:t>7</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数据互通</w:t>
            </w:r>
          </w:p>
        </w:tc>
        <w:tc>
          <w:tcPr>
            <w:tcW w:w="5236"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平台与</w:t>
            </w:r>
            <w:r>
              <w:rPr>
                <w:rFonts w:hint="eastAsia" w:ascii="Times New Roman" w:hAnsi="Times New Roman" w:eastAsia="方正仿宋_GBK" w:cs="Times New Roman"/>
                <w:kern w:val="2"/>
                <w:sz w:val="32"/>
                <w:szCs w:val="32"/>
                <w:lang w:val="en-US" w:eastAsia="zh-CN" w:bidi="ar-SA"/>
              </w:rPr>
              <w:t>Fusioninsight</w:t>
            </w:r>
            <w:r>
              <w:rPr>
                <w:rFonts w:hint="eastAsia" w:ascii="方正仿宋_GBK" w:hAnsi="方正仿宋_GBK" w:eastAsia="方正仿宋_GBK" w:cs="方正仿宋_GBK"/>
                <w:color w:val="000000"/>
                <w:kern w:val="0"/>
                <w:sz w:val="32"/>
                <w:szCs w:val="32"/>
              </w:rPr>
              <w:t>大数据平台数据互通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rPr>
            </w:pPr>
            <w:r>
              <w:rPr>
                <w:rFonts w:hint="eastAsia" w:ascii="Calibri" w:hAnsi="Calibri" w:eastAsia="方正仿宋_GBK" w:cs="Calibri"/>
                <w:kern w:val="0"/>
                <w:sz w:val="32"/>
                <w:szCs w:val="32"/>
              </w:rPr>
              <w:t>8</w:t>
            </w: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平台互通</w:t>
            </w:r>
          </w:p>
        </w:tc>
        <w:tc>
          <w:tcPr>
            <w:tcW w:w="5236"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平台与</w:t>
            </w:r>
            <w:r>
              <w:rPr>
                <w:rFonts w:hint="eastAsia" w:ascii="Times New Roman" w:hAnsi="Times New Roman" w:eastAsia="方正仿宋_GBK" w:cs="Times New Roman"/>
                <w:kern w:val="2"/>
                <w:sz w:val="32"/>
                <w:szCs w:val="32"/>
                <w:lang w:val="en-US" w:eastAsia="zh-CN" w:bidi="ar-SA"/>
              </w:rPr>
              <w:t>GaussDB</w:t>
            </w:r>
            <w:r>
              <w:rPr>
                <w:rFonts w:hint="eastAsia" w:ascii="方正仿宋_GBK" w:hAnsi="方正仿宋_GBK" w:eastAsia="方正仿宋_GBK" w:cs="方正仿宋_GBK"/>
                <w:color w:val="000000"/>
                <w:kern w:val="0"/>
                <w:sz w:val="32"/>
                <w:szCs w:val="32"/>
              </w:rPr>
              <w:t>互通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kern w:val="0"/>
                <w:sz w:val="32"/>
                <w:szCs w:val="32"/>
              </w:rPr>
              <w:t>需提供</w:t>
            </w:r>
            <w:r>
              <w:rPr>
                <w:rFonts w:hint="eastAsia" w:ascii="方正仿宋_GBK" w:hAnsi="方正仿宋_GBK" w:eastAsia="方正仿宋_GBK" w:cs="方正仿宋_GBK"/>
                <w:kern w:val="0"/>
                <w:sz w:val="32"/>
                <w:szCs w:val="32"/>
                <w:lang w:eastAsia="zh-CN"/>
              </w:rPr>
              <w:t>类似</w:t>
            </w:r>
            <w:r>
              <w:rPr>
                <w:rFonts w:hint="eastAsia" w:ascii="方正仿宋_GBK" w:hAnsi="方正仿宋_GBK" w:eastAsia="方正仿宋_GBK" w:cs="方正仿宋_GBK"/>
                <w:kern w:val="0"/>
                <w:sz w:val="32"/>
                <w:szCs w:val="32"/>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val="en-US" w:eastAsia="zh-CN"/>
              </w:rPr>
            </w:pPr>
            <w:r>
              <w:rPr>
                <w:rFonts w:hint="eastAsia" w:eastAsia="方正仿宋_GBK" w:cs="Calibri"/>
                <w:kern w:val="0"/>
                <w:sz w:val="32"/>
                <w:szCs w:val="32"/>
                <w:lang w:val="en-US" w:eastAsia="zh-CN"/>
              </w:rPr>
              <w:t>9</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快递公司管理</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快递公司管理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可以在平台内对丰都县内所有快递公司的基本信息、经营信息等进行新增、修改、删除、查询的功能</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方正仿宋_GBK" w:hAnsi="方正仿宋_GBK" w:eastAsia="方正仿宋_GBK" w:cs="方正仿宋_GBK"/>
                <w:kern w:val="0"/>
                <w:sz w:val="32"/>
                <w:szCs w:val="32"/>
                <w:lang w:val="en-US" w:eastAsia="zh-CN"/>
              </w:rPr>
            </w:pPr>
            <w:r>
              <w:rPr>
                <w:rFonts w:hint="eastAsia" w:eastAsia="方正仿宋_GBK" w:cs="Calibri"/>
                <w:kern w:val="0"/>
                <w:sz w:val="32"/>
                <w:szCs w:val="32"/>
                <w:lang w:val="en-US" w:eastAsia="zh-CN"/>
              </w:rPr>
              <w:t>10</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快件管理</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快件管理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各快递公司负责人可以在该模块对当日已经产生的快递信息录入到快件管理中，平台提供新增、修改、查询等功能操作</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lang w:val="en-US"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1</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数据导入</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数据导入</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平台将根据现有的“四通一达”基础报表，开发一个通用的表格模板，用户下载表格模板，将当日快递收发件数据填到模板中，并将该表格导入到平台，即可实现数据采集</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5"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lang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2</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地区管理</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地区管理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在该模块设置三级行政区划（县-乡-村），管理员可以根据实际情况对地区进行新增、修改、删除、查询等功能</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lang w:val="en-US"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3</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站点管理</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站点管理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对各快递公司的站点进行管理，站点名称变化后需同步在站点管理模块上进行修改</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lang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4</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统计分析</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统计分析</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以图形或者表格的形式对快递物流数据进行统计分析，包括站点统计、各乡镇收发件统计、快递收发件统计等</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Calibri" w:hAnsi="Calibri" w:eastAsia="方正仿宋_GBK" w:cs="Calibri"/>
                <w:kern w:val="0"/>
                <w:sz w:val="32"/>
                <w:szCs w:val="32"/>
                <w:lang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5</w:t>
            </w:r>
          </w:p>
        </w:tc>
        <w:tc>
          <w:tcPr>
            <w:tcW w:w="110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系统设置</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系统设置</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系统设置包括菜单管理、角色管理、日志管理、登录设置，可在此模块设置用户的操作权限和访问权限，平台将会记录所有用户在平台内的操作</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635"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Calibri" w:hAnsi="Calibri" w:eastAsia="方正仿宋_GBK" w:cs="Calibri"/>
                <w:kern w:val="0"/>
                <w:sz w:val="32"/>
                <w:szCs w:val="32"/>
              </w:rPr>
              <w:t>1</w:t>
            </w:r>
            <w:r>
              <w:rPr>
                <w:rFonts w:hint="eastAsia" w:eastAsia="方正仿宋_GBK" w:cs="Calibri"/>
                <w:kern w:val="0"/>
                <w:sz w:val="32"/>
                <w:szCs w:val="32"/>
                <w:lang w:val="en-US" w:eastAsia="zh-CN"/>
              </w:rPr>
              <w:t>6</w:t>
            </w:r>
          </w:p>
        </w:tc>
        <w:tc>
          <w:tcPr>
            <w:tcW w:w="1105"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麻辣鸡销售管理</w:t>
            </w: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孵化园店铺管理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统计孵化园店铺每日发件数量，营业额等数据统计分析</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3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105" w:type="dxa"/>
            <w:vMerge w:val="continue"/>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tc>
        <w:tc>
          <w:tcPr>
            <w:tcW w:w="1552"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其他店铺管理</w:t>
            </w:r>
          </w:p>
        </w:tc>
        <w:tc>
          <w:tcPr>
            <w:tcW w:w="5236"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设置店铺每日发件数量、营业额等数据的统计分析</w:t>
            </w:r>
            <w:r>
              <w:rPr>
                <w:rFonts w:hint="eastAsia" w:ascii="方正仿宋_GBK" w:hAnsi="方正仿宋_GBK" w:eastAsia="方正仿宋_GBK" w:cs="方正仿宋_GBK"/>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35" w:type="dxa"/>
            <w:noWrap/>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方正仿宋_GBK" w:hAnsi="方正仿宋_GBK" w:eastAsia="方正仿宋_GBK" w:cs="方正仿宋_GBK"/>
                <w:sz w:val="32"/>
                <w:szCs w:val="32"/>
                <w:lang w:val="en-US" w:eastAsia="zh-CN"/>
              </w:rPr>
            </w:pPr>
            <w:r>
              <w:rPr>
                <w:rFonts w:hint="eastAsia" w:eastAsia="方正仿宋_GBK" w:cs="Calibri"/>
                <w:kern w:val="0"/>
                <w:sz w:val="32"/>
                <w:szCs w:val="32"/>
                <w:lang w:val="en-US" w:eastAsia="zh-CN"/>
              </w:rPr>
              <w:t>17</w:t>
            </w:r>
          </w:p>
        </w:tc>
        <w:tc>
          <w:tcPr>
            <w:tcW w:w="1105" w:type="dxa"/>
            <w:noWrap/>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eastAsia="zh-CN"/>
              </w:rPr>
              <w:t>平台</w:t>
            </w:r>
            <w:r>
              <w:rPr>
                <w:rFonts w:hint="eastAsia" w:ascii="方正仿宋_GBK" w:hAnsi="方正仿宋_GBK" w:eastAsia="方正仿宋_GBK" w:cs="方正仿宋_GBK"/>
                <w:color w:val="000000"/>
                <w:kern w:val="0"/>
                <w:sz w:val="32"/>
                <w:szCs w:val="32"/>
              </w:rPr>
              <w:t>软件著作权</w:t>
            </w:r>
          </w:p>
        </w:tc>
        <w:tc>
          <w:tcPr>
            <w:tcW w:w="1552"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软件著作权</w:t>
            </w:r>
          </w:p>
        </w:tc>
        <w:tc>
          <w:tcPr>
            <w:tcW w:w="5236" w:type="dxa"/>
            <w:noWrap/>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lang w:eastAsia="zh-CN"/>
              </w:rPr>
              <w:t>须为自主开发，著作权归业主方所有。</w:t>
            </w:r>
            <w:r>
              <w:rPr>
                <w:rFonts w:hint="eastAsia" w:ascii="方正仿宋_GBK" w:hAnsi="方正仿宋_GBK" w:eastAsia="方正仿宋_GBK" w:cs="方正仿宋_GBK"/>
                <w:color w:val="000000"/>
                <w:kern w:val="0"/>
                <w:sz w:val="32"/>
                <w:szCs w:val="32"/>
              </w:rPr>
              <w:t>提供招标公告发出之日前获取的软件著作权，"智慧商务大数据平台”类似证书（提供复印件，投标人盖鲜章）</w:t>
            </w:r>
            <w:r>
              <w:rPr>
                <w:rFonts w:hint="eastAsia" w:ascii="方正仿宋_GBK" w:hAnsi="方正仿宋_GBK" w:eastAsia="方正仿宋_GBK" w:cs="方正仿宋_GBK"/>
                <w:color w:val="000000"/>
                <w:kern w:val="0"/>
                <w:sz w:val="32"/>
                <w:szCs w:val="32"/>
                <w:lang w:eastAsia="zh-CN"/>
              </w:rPr>
              <w:t>。</w:t>
            </w:r>
          </w:p>
        </w:tc>
      </w:tr>
    </w:tbl>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jc w:val="left"/>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四、供应商资格条件</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供应商是指向采购人提供服务或者货物的法人、其他组织或者自然人。根据《政府采购法》等相关规定,供应商应当具备下列条件:</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(一)具有独立承担民事责任的能力;</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(三)具有履行合同所必需的设备和专业技术能力;</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(四)有依法缴纳税收的良好记录;</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(五)参加政府采购活动前三年内,在经营活动中没有违法记录;</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(六)法律、行政法规规定的其他条件。</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小标宋_GBK" w:hAnsi="方正小标宋_GBK" w:eastAsia="方正小标宋_GBK" w:cs="方正小标宋_GBK"/>
          <w:b/>
          <w:bCs w:val="0"/>
          <w:color w:val="333333"/>
          <w:kern w:val="0"/>
          <w:sz w:val="32"/>
          <w:szCs w:val="32"/>
        </w:rPr>
      </w:pPr>
      <w:r>
        <w:rPr>
          <w:rFonts w:hint="eastAsia" w:ascii="方正小标宋_GBK" w:hAnsi="方正小标宋_GBK" w:eastAsia="方正小标宋_GBK" w:cs="方正小标宋_GBK"/>
          <w:b/>
          <w:bCs w:val="0"/>
          <w:color w:val="333333"/>
          <w:kern w:val="0"/>
          <w:sz w:val="32"/>
          <w:szCs w:val="32"/>
        </w:rPr>
        <w:t>五、报名时间</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报名时间截止时间为</w:t>
      </w:r>
      <w:r>
        <w:rPr>
          <w:rFonts w:hint="eastAsia"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Times New Roman"/>
          <w:kern w:val="2"/>
          <w:sz w:val="32"/>
          <w:szCs w:val="32"/>
          <w:lang w:val="en-US" w:eastAsia="zh-CN" w:bidi="ar-SA"/>
        </w:rPr>
        <w:t>11</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0"/>
          <w:sz w:val="32"/>
          <w:szCs w:val="32"/>
        </w:rPr>
        <w:t>日</w:t>
      </w:r>
      <w:r>
        <w:rPr>
          <w:rFonts w:hint="eastAsia" w:ascii="Times New Roman" w:hAnsi="Times New Roman" w:eastAsia="方正仿宋_GBK" w:cs="Times New Roman"/>
          <w:kern w:val="2"/>
          <w:sz w:val="32"/>
          <w:szCs w:val="32"/>
          <w:lang w:val="en-US" w:eastAsia="zh-CN" w:bidi="ar-SA"/>
        </w:rPr>
        <w:t>18</w:t>
      </w:r>
      <w:r>
        <w:rPr>
          <w:rFonts w:hint="eastAsia" w:ascii="方正仿宋_GBK" w:hAnsi="方正仿宋_GBK" w:eastAsia="方正仿宋_GBK" w:cs="方正仿宋_GBK"/>
          <w:kern w:val="0"/>
          <w:sz w:val="32"/>
          <w:szCs w:val="32"/>
        </w:rPr>
        <w:t>时。</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小标宋_GBK" w:hAnsi="方正小标宋_GBK" w:eastAsia="方正小标宋_GBK" w:cs="方正小标宋_GBK"/>
          <w:b/>
          <w:bCs w:val="0"/>
          <w:color w:val="333333"/>
          <w:kern w:val="0"/>
          <w:sz w:val="32"/>
          <w:szCs w:val="32"/>
        </w:rPr>
      </w:pPr>
      <w:r>
        <w:rPr>
          <w:rFonts w:hint="eastAsia" w:ascii="方正小标宋_GBK" w:hAnsi="方正小标宋_GBK" w:eastAsia="方正小标宋_GBK" w:cs="方正小标宋_GBK"/>
          <w:b/>
          <w:bCs w:val="0"/>
          <w:color w:val="333333"/>
          <w:kern w:val="0"/>
          <w:sz w:val="32"/>
          <w:szCs w:val="32"/>
        </w:rPr>
        <w:t>六、报名资料</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报名资料须采用信封包装并密封(一式三份)。信封上注明项目名称、供应商名称等字样。信封的封口应加盖供应商公章或法人授权代表签字。报名资料包括如下内容:</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(一)投标人简介、营业执照等资质证明材料;</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(二)投标方案及价格(包括所有费用的全包价);</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(三)类似案例和荣誉的证明;</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(四)上一年度财务状况报告(表)或其基本</w:t>
      </w:r>
      <w:r>
        <w:rPr>
          <w:rFonts w:hint="eastAsia" w:ascii="方正仿宋_GBK" w:hAnsi="方正仿宋_GBK" w:eastAsia="方正仿宋_GBK" w:cs="方正仿宋_GBK"/>
          <w:color w:val="333333"/>
          <w:kern w:val="0"/>
          <w:sz w:val="32"/>
          <w:szCs w:val="32"/>
          <w:lang w:eastAsia="zh-CN"/>
        </w:rPr>
        <w:t>账</w:t>
      </w:r>
      <w:r>
        <w:rPr>
          <w:rFonts w:hint="eastAsia" w:ascii="方正仿宋_GBK" w:hAnsi="方正仿宋_GBK" w:eastAsia="方正仿宋_GBK" w:cs="方正仿宋_GBK"/>
          <w:color w:val="333333"/>
          <w:kern w:val="0"/>
          <w:sz w:val="32"/>
          <w:szCs w:val="32"/>
        </w:rPr>
        <w:t>户开户银行出具的资信证明复印件,本年度新成立或成立不满一年的组织和自然人无法提供财务状况报告(表)的,可提供银行出具的资信证明复印件;</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(五)书面声明,承诺具有履行合同所必需的设备和专业技术能力;承诺参加政府采购活动前三年内,在经营活动中没有受过刑事处罚、行政处罚、行业自律惩戒;</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(六)依法缴纳税收和社会保障金的证明材料复印件</w:t>
      </w:r>
      <w:r>
        <w:rPr>
          <w:rFonts w:hint="eastAsia" w:ascii="方正仿宋_GBK" w:hAnsi="方正仿宋_GBK" w:eastAsia="方正仿宋_GBK" w:cs="方正仿宋_GBK"/>
          <w:color w:val="333333"/>
          <w:kern w:val="0"/>
          <w:sz w:val="32"/>
          <w:szCs w:val="32"/>
          <w:lang w:eastAsia="zh-CN"/>
        </w:rPr>
        <w:t>（近</w:t>
      </w:r>
      <w:r>
        <w:rPr>
          <w:rFonts w:hint="default" w:ascii="Times New Roman" w:hAnsi="Times New Roman" w:eastAsia="方正仿宋_GBK" w:cs="Times New Roman"/>
          <w:color w:val="333333"/>
          <w:kern w:val="0"/>
          <w:sz w:val="32"/>
          <w:szCs w:val="32"/>
          <w:lang w:val="en-US" w:eastAsia="zh-CN"/>
        </w:rPr>
        <w:t>3</w:t>
      </w:r>
      <w:r>
        <w:rPr>
          <w:rFonts w:hint="eastAsia" w:ascii="方正仿宋_GBK" w:hAnsi="方正仿宋_GBK" w:eastAsia="方正仿宋_GBK" w:cs="方正仿宋_GBK"/>
          <w:color w:val="333333"/>
          <w:kern w:val="0"/>
          <w:sz w:val="32"/>
          <w:szCs w:val="32"/>
          <w:lang w:val="en-US" w:eastAsia="zh-CN"/>
        </w:rPr>
        <w:t>个月内</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;依法免税或不需要缴纳社会保障资金的供应商,应提供相应文件证明其依法免税或不需要缴纳社会保障资金;</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(七)投标人法定代表人证明书或授权委托函原件材料;</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320" w:firstLineChars="100"/>
        <w:jc w:val="lef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rPr>
        <w:t>（八）</w:t>
      </w:r>
      <w:r>
        <w:rPr>
          <w:rFonts w:hint="eastAsia" w:ascii="方正仿宋_GBK" w:hAnsi="方正仿宋_GBK" w:eastAsia="方正仿宋_GBK" w:cs="方正仿宋_GBK"/>
          <w:color w:val="333333"/>
          <w:sz w:val="32"/>
          <w:szCs w:val="32"/>
          <w:shd w:val="clear" w:color="auto" w:fill="FFFFFF"/>
        </w:rPr>
        <w:t>申报单位情况一览表（附件</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320" w:firstLineChars="1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（九）真实性承诺书</w:t>
      </w:r>
      <w:r>
        <w:rPr>
          <w:rFonts w:hint="eastAsia" w:ascii="方正仿宋_GBK" w:hAnsi="方正仿宋_GBK" w:eastAsia="方正仿宋_GBK" w:cs="方正仿宋_GBK"/>
          <w:color w:val="333333"/>
          <w:sz w:val="32"/>
          <w:szCs w:val="32"/>
          <w:shd w:val="clear" w:color="auto" w:fill="FFFFFF"/>
        </w:rPr>
        <w:t>（附件</w:t>
      </w:r>
      <w:r>
        <w:rPr>
          <w:rFonts w:hint="eastAsia"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kern w:val="0"/>
          <w:sz w:val="32"/>
          <w:szCs w:val="32"/>
        </w:rPr>
        <w:t>；</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320" w:firstLineChars="1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（十）县商务委需要的</w:t>
      </w:r>
      <w:r>
        <w:rPr>
          <w:rFonts w:hint="eastAsia" w:ascii="方正仿宋_GBK" w:hAnsi="方正仿宋_GBK" w:eastAsia="方正仿宋_GBK" w:cs="方正仿宋_GBK"/>
          <w:color w:val="333333"/>
          <w:kern w:val="0"/>
          <w:sz w:val="32"/>
          <w:szCs w:val="32"/>
        </w:rPr>
        <w:t>其他材料。</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小标宋_GBK" w:hAnsi="方正小标宋_GBK" w:eastAsia="方正小标宋_GBK" w:cs="方正小标宋_GBK"/>
          <w:b/>
          <w:bCs w:val="0"/>
          <w:color w:val="333333"/>
          <w:kern w:val="0"/>
          <w:sz w:val="32"/>
          <w:szCs w:val="32"/>
        </w:rPr>
      </w:pPr>
      <w:r>
        <w:rPr>
          <w:rFonts w:hint="eastAsia" w:ascii="方正小标宋_GBK" w:hAnsi="方正小标宋_GBK" w:eastAsia="方正小标宋_GBK" w:cs="方正小标宋_GBK"/>
          <w:b/>
          <w:bCs w:val="0"/>
          <w:color w:val="333333"/>
          <w:kern w:val="0"/>
          <w:sz w:val="32"/>
          <w:szCs w:val="32"/>
        </w:rPr>
        <w:t>七、报名方式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(一)本项目仅接受现场登记;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(二)递交报名资料地点:丰都县第二行政综合楼</w:t>
      </w:r>
      <w:r>
        <w:rPr>
          <w:rFonts w:hint="eastAsia" w:ascii="Times New Roman" w:hAnsi="Times New Roman" w:eastAsia="方正仿宋_GBK" w:cs="Times New Roman"/>
          <w:kern w:val="2"/>
          <w:sz w:val="32"/>
          <w:szCs w:val="32"/>
          <w:lang w:val="en-US" w:eastAsia="zh-CN" w:bidi="ar-SA"/>
        </w:rPr>
        <w:t>611</w:t>
      </w:r>
      <w:r>
        <w:rPr>
          <w:rFonts w:hint="eastAsia" w:ascii="方正仿宋_GBK" w:hAnsi="方正仿宋_GBK" w:eastAsia="方正仿宋_GBK" w:cs="方正仿宋_GBK"/>
          <w:color w:val="333333"/>
          <w:kern w:val="0"/>
          <w:sz w:val="32"/>
          <w:szCs w:val="32"/>
        </w:rPr>
        <w:t>办公室。</w:t>
      </w:r>
    </w:p>
    <w:p>
      <w:pPr>
        <w:pStyle w:val="6"/>
        <w:keepNext w:val="0"/>
        <w:keepLines w:val="0"/>
        <w:pageBreakBefore w:val="0"/>
        <w:widowControl/>
        <w:kinsoku/>
        <w:wordWrap/>
        <w:overflowPunct/>
        <w:topLinePunct w:val="0"/>
        <w:autoSpaceDE/>
        <w:autoSpaceDN/>
        <w:bidi w:val="0"/>
        <w:adjustRightInd/>
        <w:snapToGrid/>
        <w:spacing w:before="76" w:beforeAutospacing="0" w:after="76" w:afterAutospacing="0" w:line="600" w:lineRule="exact"/>
        <w:ind w:firstLine="642" w:firstLineChars="200"/>
        <w:jc w:val="left"/>
        <w:textAlignment w:val="auto"/>
        <w:rPr>
          <w:rFonts w:hint="eastAsia" w:ascii="方正小标宋_GBK" w:hAnsi="方正小标宋_GBK" w:eastAsia="方正小标宋_GBK" w:cs="方正小标宋_GBK"/>
          <w:b/>
          <w:bCs/>
          <w:kern w:val="2"/>
          <w:sz w:val="32"/>
          <w:szCs w:val="32"/>
        </w:rPr>
      </w:pPr>
      <w:r>
        <w:rPr>
          <w:rFonts w:hint="eastAsia" w:ascii="方正小标宋_GBK" w:hAnsi="方正小标宋_GBK" w:eastAsia="方正小标宋_GBK" w:cs="方正小标宋_GBK"/>
          <w:b/>
          <w:bCs/>
          <w:kern w:val="2"/>
          <w:sz w:val="32"/>
          <w:szCs w:val="32"/>
        </w:rPr>
        <w:t>八、采购方式</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由县商务委员会组织评审，采取综合评分的方式确认承办企业后，在丰都县人民政府官方网站挂网公示</w:t>
      </w:r>
      <w:r>
        <w:rPr>
          <w:rFonts w:hint="eastAsia" w:ascii="Times New Roman" w:hAnsi="Times New Roman" w:eastAsia="方正仿宋_GBK" w:cs="Times New Roman"/>
          <w:kern w:val="2"/>
          <w:sz w:val="32"/>
          <w:szCs w:val="32"/>
          <w:lang w:val="en-US" w:eastAsia="zh-CN" w:bidi="ar-SA"/>
        </w:rPr>
        <w:t>7</w:t>
      </w:r>
      <w:r>
        <w:rPr>
          <w:rFonts w:hint="eastAsia" w:ascii="方正仿宋_GBK" w:hAnsi="方正仿宋_GBK" w:eastAsia="方正仿宋_GBK" w:cs="方正仿宋_GBK"/>
          <w:color w:val="333333"/>
          <w:sz w:val="32"/>
          <w:szCs w:val="32"/>
          <w:shd w:val="clear" w:color="auto" w:fill="FFFFFF"/>
        </w:rPr>
        <w:t>个工作日，公示结束无异议后，与丰都县商务委员会签订服务合同，完善其他相关手续。咨询联系电话：</w:t>
      </w:r>
      <w:r>
        <w:rPr>
          <w:rFonts w:hint="eastAsia" w:ascii="Times New Roman" w:hAnsi="Times New Roman" w:eastAsia="方正仿宋_GBK" w:cs="Times New Roman"/>
          <w:kern w:val="2"/>
          <w:sz w:val="32"/>
          <w:szCs w:val="32"/>
          <w:lang w:val="en-US" w:eastAsia="zh-CN" w:bidi="ar-SA"/>
        </w:rPr>
        <w:t>70738506</w:t>
      </w:r>
      <w:r>
        <w:rPr>
          <w:rFonts w:hint="eastAsia" w:ascii="方正仿宋_GBK" w:hAnsi="方正仿宋_GBK"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642" w:firstLineChars="200"/>
        <w:jc w:val="left"/>
        <w:textAlignment w:val="auto"/>
        <w:rPr>
          <w:rFonts w:hint="eastAsia" w:ascii="方正小标宋_GBK" w:hAnsi="方正小标宋_GBK" w:eastAsia="方正小标宋_GBK" w:cs="方正小标宋_GBK"/>
          <w:b/>
          <w:bCs/>
          <w:kern w:val="2"/>
          <w:sz w:val="32"/>
          <w:szCs w:val="32"/>
        </w:rPr>
      </w:pPr>
      <w:r>
        <w:rPr>
          <w:rFonts w:hint="eastAsia" w:ascii="方正小标宋_GBK" w:hAnsi="方正小标宋_GBK" w:eastAsia="方正小标宋_GBK" w:cs="方正小标宋_GBK"/>
          <w:b/>
          <w:bCs/>
          <w:kern w:val="2"/>
          <w:sz w:val="32"/>
          <w:szCs w:val="32"/>
        </w:rPr>
        <w:t>九、交付地点及验收方式</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640" w:firstLineChars="200"/>
        <w:jc w:val="lef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（一）交付地点：现场交付。</w:t>
      </w:r>
    </w:p>
    <w:p>
      <w:pPr>
        <w:pStyle w:val="6"/>
        <w:keepNext w:val="0"/>
        <w:keepLines w:val="0"/>
        <w:pageBreakBefore w:val="0"/>
        <w:widowControl/>
        <w:kinsoku/>
        <w:wordWrap/>
        <w:overflowPunct/>
        <w:topLinePunct w:val="0"/>
        <w:autoSpaceDE/>
        <w:autoSpaceDN/>
        <w:bidi w:val="0"/>
        <w:spacing w:before="76" w:beforeAutospacing="0" w:after="76"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（二）验收方式：完成并提交最终成果，由丰都县商务委员会组织验收。</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642" w:firstLineChars="200"/>
        <w:jc w:val="left"/>
        <w:textAlignment w:val="auto"/>
        <w:rPr>
          <w:rFonts w:hint="eastAsia" w:ascii="方正小标宋_GBK" w:hAnsi="方正小标宋_GBK" w:eastAsia="方正小标宋_GBK" w:cs="方正小标宋_GBK"/>
          <w:b/>
          <w:bCs w:val="0"/>
          <w:color w:val="333333"/>
          <w:kern w:val="0"/>
          <w:sz w:val="32"/>
          <w:szCs w:val="32"/>
        </w:rPr>
      </w:pPr>
      <w:r>
        <w:rPr>
          <w:rFonts w:hint="eastAsia" w:ascii="方正小标宋_GBK" w:hAnsi="方正小标宋_GBK" w:eastAsia="方正小标宋_GBK" w:cs="方正小标宋_GBK"/>
          <w:b/>
          <w:bCs w:val="0"/>
          <w:color w:val="333333"/>
          <w:kern w:val="0"/>
          <w:sz w:val="32"/>
          <w:szCs w:val="32"/>
        </w:rPr>
        <w:t>十、其他需要公告内容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kern w:val="2"/>
          <w:sz w:val="32"/>
          <w:szCs w:val="32"/>
          <w:lang w:val="en-US" w:eastAsia="zh-CN" w:bidi="ar-SA"/>
        </w:rPr>
        <w:t>(一)</w:t>
      </w:r>
      <w:r>
        <w:rPr>
          <w:rFonts w:hint="eastAsia" w:ascii="方正仿宋_GBK" w:hAnsi="方正仿宋_GBK" w:eastAsia="方正仿宋_GBK" w:cs="方正仿宋_GBK"/>
          <w:color w:val="333333"/>
          <w:kern w:val="0"/>
          <w:sz w:val="32"/>
          <w:szCs w:val="32"/>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(二)本文件所涉及时间一律为北京时间;</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(三)违约责任。若投标人无故弃标或存在其他违反招投标诚信行为的,将列入我委采购黑名单,不予接受任何采购供应服务;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(四)我委享有最终解释权;</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0" w:line="600" w:lineRule="exact"/>
        <w:ind w:firstLine="476"/>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(五)联系人:唐老师,谭老师，联系电话:</w:t>
      </w:r>
      <w:r>
        <w:rPr>
          <w:rFonts w:hint="eastAsia" w:ascii="Times New Roman" w:hAnsi="Times New Roman" w:eastAsia="方正仿宋_GBK" w:cs="Times New Roman"/>
          <w:kern w:val="2"/>
          <w:sz w:val="32"/>
          <w:szCs w:val="32"/>
          <w:lang w:val="en-US" w:eastAsia="zh-CN" w:bidi="ar-SA"/>
        </w:rPr>
        <w:t>023-70738506</w:t>
      </w:r>
      <w:r>
        <w:rPr>
          <w:rFonts w:hint="eastAsia" w:ascii="方正仿宋_GBK" w:hAnsi="方正仿宋_GBK" w:eastAsia="方正仿宋_GBK" w:cs="方正仿宋_GBK"/>
          <w:color w:val="333333"/>
          <w:kern w:val="0"/>
          <w:sz w:val="32"/>
          <w:szCs w:val="32"/>
        </w:rPr>
        <w:t>。联系地址: 丰都县第二行政综合楼</w:t>
      </w:r>
      <w:r>
        <w:rPr>
          <w:rFonts w:hint="eastAsia" w:ascii="Times New Roman" w:hAnsi="Times New Roman" w:eastAsia="方正仿宋_GBK" w:cs="Times New Roman"/>
          <w:kern w:val="2"/>
          <w:sz w:val="32"/>
          <w:szCs w:val="32"/>
          <w:lang w:val="en-US" w:eastAsia="zh-CN" w:bidi="ar-SA"/>
        </w:rPr>
        <w:t>611</w:t>
      </w:r>
      <w:r>
        <w:rPr>
          <w:rFonts w:hint="eastAsia" w:ascii="方正仿宋_GBK" w:hAnsi="方正仿宋_GBK" w:eastAsia="方正仿宋_GBK" w:cs="方正仿宋_GBK"/>
          <w:color w:val="333333"/>
          <w:kern w:val="0"/>
          <w:sz w:val="32"/>
          <w:szCs w:val="32"/>
        </w:rPr>
        <w:t>办公室。</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附件</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color w:val="333333"/>
          <w:sz w:val="32"/>
          <w:szCs w:val="32"/>
          <w:shd w:val="clear" w:color="auto" w:fill="FFFFFF"/>
        </w:rPr>
        <w:t>：申报单位基本情况一览表</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附件</w:t>
      </w:r>
      <w:r>
        <w:rPr>
          <w:rFonts w:hint="eastAsia"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color w:val="333333"/>
          <w:sz w:val="32"/>
          <w:szCs w:val="32"/>
          <w:shd w:val="clear" w:color="auto" w:fill="FFFFFF"/>
        </w:rPr>
        <w:t>：承诺书</w:t>
      </w:r>
    </w:p>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丰都县商务委员会</w:t>
      </w: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申报单位基本情况一览表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p>
    <w:bookmarkEnd w:id="0"/>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申报单位名称（章）：</w:t>
      </w:r>
    </w:p>
    <w:tbl>
      <w:tblPr>
        <w:tblStyle w:val="7"/>
        <w:tblpPr w:leftFromText="180" w:rightFromText="180" w:vertAnchor="text" w:horzAnchor="page" w:tblpX="1815" w:tblpY="4"/>
        <w:tblOverlap w:val="never"/>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406"/>
        <w:gridCol w:w="1647"/>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8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成立时间</w:t>
            </w:r>
          </w:p>
        </w:tc>
        <w:tc>
          <w:tcPr>
            <w:tcW w:w="240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c>
          <w:tcPr>
            <w:tcW w:w="164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单位性质</w:t>
            </w:r>
          </w:p>
        </w:tc>
        <w:tc>
          <w:tcPr>
            <w:tcW w:w="245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8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单位地址</w:t>
            </w:r>
          </w:p>
        </w:tc>
        <w:tc>
          <w:tcPr>
            <w:tcW w:w="240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c>
          <w:tcPr>
            <w:tcW w:w="164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法人代表</w:t>
            </w:r>
          </w:p>
        </w:tc>
        <w:tc>
          <w:tcPr>
            <w:tcW w:w="245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8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240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c>
          <w:tcPr>
            <w:tcW w:w="164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联系电话</w:t>
            </w:r>
          </w:p>
        </w:tc>
        <w:tc>
          <w:tcPr>
            <w:tcW w:w="245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08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统一社会信用代码</w:t>
            </w:r>
          </w:p>
        </w:tc>
        <w:tc>
          <w:tcPr>
            <w:tcW w:w="6509" w:type="dxa"/>
            <w:gridSpan w:val="3"/>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208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企业基本情况</w:t>
            </w:r>
          </w:p>
        </w:tc>
        <w:tc>
          <w:tcPr>
            <w:tcW w:w="6509" w:type="dxa"/>
            <w:gridSpan w:val="3"/>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kern w:val="0"/>
                <w:sz w:val="32"/>
                <w:szCs w:val="32"/>
              </w:rPr>
            </w:pPr>
          </w:p>
        </w:tc>
      </w:tr>
    </w:tbl>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真实性承诺书</w:t>
      </w:r>
    </w:p>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丰都县商务委员会：</w:t>
      </w:r>
    </w:p>
    <w:p>
      <w:pPr>
        <w:keepNext w:val="0"/>
        <w:keepLines w:val="0"/>
        <w:pageBreakBefore w:val="0"/>
        <w:widowControl w:val="0"/>
        <w:kinsoku/>
        <w:wordWrap/>
        <w:overflowPunct/>
        <w:topLinePunct w:val="0"/>
        <w:autoSpaceDE/>
        <w:autoSpaceDN/>
        <w:bidi w:val="0"/>
        <w:adjustRightInd/>
        <w:snapToGrid/>
        <w:spacing w:line="600" w:lineRule="exact"/>
        <w:ind w:left="1" w:firstLine="636" w:firstLineChars="199"/>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我单位自愿申报</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年农村电商快递物流统计服务项目，本单位承诺符合该项目申报条件，所提交的材料真实可靠，若发现虚假材料及不良记录等情况，一切责任概由我单位自行承担。</w:t>
      </w:r>
    </w:p>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ind w:left="3834" w:leftChars="1064" w:hanging="1600" w:hangingChars="5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承诺单位（章）：</w:t>
      </w:r>
    </w:p>
    <w:p>
      <w:pPr>
        <w:keepNext w:val="0"/>
        <w:keepLines w:val="0"/>
        <w:pageBreakBefore w:val="0"/>
        <w:kinsoku/>
        <w:wordWrap/>
        <w:overflowPunct/>
        <w:topLinePunct w:val="0"/>
        <w:autoSpaceDE/>
        <w:autoSpaceDN/>
        <w:bidi w:val="0"/>
        <w:spacing w:line="600" w:lineRule="exact"/>
        <w:ind w:left="3834" w:leftChars="1064" w:hanging="1600" w:hangingChars="5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承诺单位法定代表人签字：</w:t>
      </w:r>
    </w:p>
    <w:p>
      <w:pPr>
        <w:keepNext w:val="0"/>
        <w:keepLines w:val="0"/>
        <w:pageBreakBefore w:val="0"/>
        <w:kinsoku/>
        <w:wordWrap/>
        <w:overflowPunct/>
        <w:topLinePunct w:val="0"/>
        <w:autoSpaceDE/>
        <w:autoSpaceDN/>
        <w:bidi w:val="0"/>
        <w:spacing w:line="600" w:lineRule="exact"/>
        <w:ind w:left="3840" w:hanging="3840" w:hangingChars="1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ind w:left="4011" w:leftChars="1910" w:firstLine="800" w:firstLineChars="25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widowControl/>
        <w:shd w:val="clear" w:color="auto" w:fill="FFFFFF"/>
        <w:kinsoku/>
        <w:wordWrap/>
        <w:overflowPunct/>
        <w:topLinePunct w:val="0"/>
        <w:autoSpaceDE/>
        <w:autoSpaceDN/>
        <w:bidi w:val="0"/>
        <w:spacing w:before="100" w:beforeAutospacing="1" w:after="150" w:line="600" w:lineRule="exact"/>
        <w:jc w:val="center"/>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600" w:lineRule="exact"/>
        <w:ind w:left="480"/>
        <w:jc w:val="lef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8EF4916"/>
    <w:rsid w:val="0BFD7B2C"/>
    <w:rsid w:val="21AB0370"/>
    <w:rsid w:val="22707DF3"/>
    <w:rsid w:val="24021A05"/>
    <w:rsid w:val="5BD462C2"/>
    <w:rsid w:val="66B037AA"/>
    <w:rsid w:val="6CFA7B34"/>
    <w:rsid w:val="6F6A735F"/>
    <w:rsid w:val="6FBB27F8"/>
    <w:rsid w:val="757DE146"/>
    <w:rsid w:val="7EFFAE38"/>
    <w:rsid w:val="E9F71EFB"/>
    <w:rsid w:val="EA6F61AF"/>
    <w:rsid w:val="FC8B9CAB"/>
    <w:rsid w:val="FFFE7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spacing w:line="413" w:lineRule="auto"/>
      <w:outlineLvl w:val="1"/>
    </w:pPr>
    <w:rPr>
      <w:rFonts w:ascii="Arial" w:hAnsi="Arial" w:eastAsia="黑体" w:cs="Times New Roman"/>
      <w:b/>
      <w:sz w:val="32"/>
      <w:szCs w:val="24"/>
    </w:rPr>
  </w:style>
  <w:style w:type="paragraph" w:styleId="3">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2797</Words>
  <Characters>2877</Characters>
  <Lines>295</Lines>
  <Paragraphs>143</Paragraphs>
  <TotalTime>56</TotalTime>
  <ScaleCrop>false</ScaleCrop>
  <LinksUpToDate>false</LinksUpToDate>
  <CharactersWithSpaces>2954</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2021-09-28T09:10:00Z</dcterms:created>
  <dc:creator>tr</dc:creator>
  <cp:lastModifiedBy>user</cp:lastModifiedBy>
  <cp:lastPrinted>2021-11-05T17:30:00Z</cp:lastPrinted>
  <dcterms:modified xsi:type="dcterms:W3CDTF">2021-11-05T21:12:14Z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FD17E09D55834A278EB360505594CF6E</vt:lpwstr>
  </property>
</Properties>
</file>