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567B1" w14:textId="77777777" w:rsidR="00E7467C" w:rsidRDefault="007607F8">
      <w:pPr>
        <w:jc w:val="center"/>
        <w:rPr>
          <w:rFonts w:ascii="方正小标宋_GBK" w:eastAsia="方正小标宋_GBK" w:hAnsi="方正小标宋_GBK" w:cs="方正小标宋_GBK"/>
          <w:sz w:val="36"/>
          <w:szCs w:val="36"/>
        </w:rPr>
      </w:pPr>
      <w:bookmarkStart w:id="0" w:name="_GoBack"/>
      <w:r>
        <w:rPr>
          <w:rFonts w:ascii="方正小标宋_GBK" w:eastAsia="方正小标宋_GBK" w:hAnsi="方正小标宋_GBK" w:cs="方正小标宋_GBK" w:hint="eastAsia"/>
          <w:sz w:val="36"/>
          <w:szCs w:val="36"/>
        </w:rPr>
        <w:t>丰都县文化和旅游发展委员会</w:t>
      </w:r>
    </w:p>
    <w:bookmarkEnd w:id="0"/>
    <w:p w14:paraId="2BD62B66" w14:textId="77777777" w:rsidR="00E7467C" w:rsidRDefault="007607F8">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关于丰都县中恒体育场灯光改造项目招标公告</w:t>
      </w:r>
    </w:p>
    <w:p w14:paraId="7B325D4D" w14:textId="77777777" w:rsidR="00E7467C" w:rsidRDefault="00E7467C"/>
    <w:p w14:paraId="080D542A"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为保障市民锻炼需求及赛事顺利开展，丰都县文化和旅游发展委员会就丰都县中恒体育场灯光改造项目进行公开招标，现将有关事项公告如下：</w:t>
      </w:r>
    </w:p>
    <w:p w14:paraId="018C38FA" w14:textId="77777777" w:rsidR="00E7467C" w:rsidRDefault="007607F8">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一、项目基本信息</w:t>
      </w:r>
    </w:p>
    <w:p w14:paraId="4B561F59"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项目名称：丰都县中恒体育场灯光改造项目</w:t>
      </w:r>
    </w:p>
    <w:p w14:paraId="7340E0A6"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招标原因：中恒体育场为我县唯一标准体育场地，现有</w:t>
      </w:r>
      <w:r>
        <w:rPr>
          <w:rFonts w:ascii="Times New Roman" w:eastAsia="方正仿宋_GBK" w:hAnsi="Times New Roman" w:cs="Times New Roman" w:hint="eastAsia"/>
          <w:sz w:val="32"/>
          <w:szCs w:val="32"/>
        </w:rPr>
        <w:t>96</w:t>
      </w:r>
      <w:r>
        <w:rPr>
          <w:rFonts w:ascii="Times New Roman" w:eastAsia="方正仿宋_GBK" w:hAnsi="Times New Roman" w:cs="Times New Roman" w:hint="eastAsia"/>
          <w:sz w:val="32"/>
          <w:szCs w:val="32"/>
        </w:rPr>
        <w:t>盏</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瓦灯光照明度不足</w:t>
      </w:r>
      <w:r>
        <w:rPr>
          <w:rFonts w:ascii="Times New Roman" w:eastAsia="方正仿宋_GBK" w:hAnsi="Times New Roman" w:cs="Times New Roman" w:hint="eastAsia"/>
          <w:sz w:val="32"/>
          <w:szCs w:val="32"/>
        </w:rPr>
        <w:t>100LUX</w:t>
      </w:r>
      <w:r>
        <w:rPr>
          <w:rFonts w:ascii="Times New Roman" w:eastAsia="方正仿宋_GBK" w:hAnsi="Times New Roman" w:cs="Times New Roman" w:hint="eastAsia"/>
          <w:sz w:val="32"/>
          <w:szCs w:val="32"/>
        </w:rPr>
        <w:t>，且能耗较高，无法满足市民锻炼及赛事需求。</w:t>
      </w:r>
    </w:p>
    <w:p w14:paraId="7CE9C049"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资金来源及限价：资金来源于财政预算资金，项目限价为人民币</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万元整。</w:t>
      </w:r>
    </w:p>
    <w:p w14:paraId="00DCA376" w14:textId="77777777" w:rsidR="00E7467C" w:rsidRDefault="007607F8">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二、建设内容及技术要求</w:t>
      </w:r>
    </w:p>
    <w:p w14:paraId="5DB1D338"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更换灯具需满足国家三级照度标准（照明度</w:t>
      </w:r>
      <w:r>
        <w:rPr>
          <w:rFonts w:ascii="Times New Roman" w:eastAsia="方正仿宋_GBK" w:hAnsi="Times New Roman" w:cs="Times New Roman"/>
          <w:sz w:val="32"/>
          <w:szCs w:val="32"/>
        </w:rPr>
        <w:t>≥500LUX</w:t>
      </w:r>
      <w:r>
        <w:rPr>
          <w:rFonts w:ascii="Times New Roman" w:eastAsia="方正仿宋_GBK" w:hAnsi="Times New Roman" w:cs="Times New Roman"/>
          <w:sz w:val="32"/>
          <w:szCs w:val="32"/>
        </w:rPr>
        <w:t>）；</w:t>
      </w:r>
    </w:p>
    <w:p w14:paraId="32F659A3"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新灯具使用寿命不低于</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万小时；</w:t>
      </w:r>
    </w:p>
    <w:p w14:paraId="696E9533"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单盏灯具功率不高于</w:t>
      </w:r>
      <w:r>
        <w:rPr>
          <w:rFonts w:ascii="Times New Roman" w:eastAsia="方正仿宋_GBK" w:hAnsi="Times New Roman" w:cs="Times New Roman"/>
          <w:sz w:val="32"/>
          <w:szCs w:val="32"/>
        </w:rPr>
        <w:t>1000W</w:t>
      </w:r>
      <w:r>
        <w:rPr>
          <w:rFonts w:ascii="Times New Roman" w:eastAsia="方正仿宋_GBK" w:hAnsi="Times New Roman" w:cs="Times New Roman"/>
          <w:sz w:val="32"/>
          <w:szCs w:val="32"/>
        </w:rPr>
        <w:t>，项目总体功率不超过</w:t>
      </w:r>
      <w:r>
        <w:rPr>
          <w:rFonts w:ascii="Times New Roman" w:eastAsia="方正仿宋_GBK" w:hAnsi="Times New Roman" w:cs="Times New Roman"/>
          <w:sz w:val="32"/>
          <w:szCs w:val="32"/>
        </w:rPr>
        <w:t>50000W</w:t>
      </w:r>
      <w:r>
        <w:rPr>
          <w:rFonts w:ascii="Times New Roman" w:eastAsia="方正仿宋_GBK" w:hAnsi="Times New Roman" w:cs="Times New Roman"/>
          <w:sz w:val="32"/>
          <w:szCs w:val="32"/>
        </w:rPr>
        <w:t>；</w:t>
      </w:r>
    </w:p>
    <w:p w14:paraId="5B6DAB0D"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灯具质保期不低于</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年（含</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年）；</w:t>
      </w:r>
    </w:p>
    <w:p w14:paraId="53D6D828"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灯具功率因素不低于</w:t>
      </w:r>
      <w:r>
        <w:rPr>
          <w:rFonts w:ascii="Times New Roman" w:eastAsia="方正仿宋_GBK" w:hAnsi="Times New Roman" w:cs="Times New Roman"/>
          <w:sz w:val="32"/>
          <w:szCs w:val="32"/>
        </w:rPr>
        <w:t>0.95</w:t>
      </w:r>
      <w:r>
        <w:rPr>
          <w:rFonts w:ascii="Times New Roman" w:eastAsia="方正仿宋_GBK" w:hAnsi="Times New Roman" w:cs="Times New Roman"/>
          <w:sz w:val="32"/>
          <w:szCs w:val="32"/>
        </w:rPr>
        <w:t>；</w:t>
      </w:r>
    </w:p>
    <w:p w14:paraId="10FC8E63"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灯具外壳防护等级不低于</w:t>
      </w:r>
      <w:r>
        <w:rPr>
          <w:rFonts w:ascii="Times New Roman" w:eastAsia="方正仿宋_GBK" w:hAnsi="Times New Roman" w:cs="Times New Roman"/>
          <w:sz w:val="32"/>
          <w:szCs w:val="32"/>
        </w:rPr>
        <w:t>IP66</w:t>
      </w:r>
      <w:r>
        <w:rPr>
          <w:rFonts w:ascii="Times New Roman" w:eastAsia="方正仿宋_GBK" w:hAnsi="Times New Roman" w:cs="Times New Roman"/>
          <w:sz w:val="32"/>
          <w:szCs w:val="32"/>
        </w:rPr>
        <w:t>；</w:t>
      </w:r>
    </w:p>
    <w:p w14:paraId="65E4121C"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灯具额定电压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频率为</w:t>
      </w:r>
      <w:r>
        <w:rPr>
          <w:rFonts w:ascii="Times New Roman" w:eastAsia="方正仿宋_GBK" w:hAnsi="Times New Roman" w:cs="Times New Roman"/>
          <w:sz w:val="32"/>
          <w:szCs w:val="32"/>
        </w:rPr>
        <w:t>AC220V</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50Hz/60Hz</w:t>
      </w:r>
      <w:r>
        <w:rPr>
          <w:rFonts w:ascii="Times New Roman" w:eastAsia="方正仿宋_GBK" w:hAnsi="Times New Roman" w:cs="Times New Roman"/>
          <w:sz w:val="32"/>
          <w:szCs w:val="32"/>
        </w:rPr>
        <w:t>；</w:t>
      </w:r>
    </w:p>
    <w:p w14:paraId="428DFAF4"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电器部分需与光源配套，电气箱的工作电压、温升及噪声需符合国家相关规范要求。</w:t>
      </w:r>
    </w:p>
    <w:p w14:paraId="15401374" w14:textId="77777777" w:rsidR="00E7467C" w:rsidRDefault="007607F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三、竞标人资格条件</w:t>
      </w:r>
    </w:p>
    <w:p w14:paraId="6D82A5D6"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1.</w:t>
      </w:r>
      <w:r>
        <w:rPr>
          <w:rFonts w:ascii="Times New Roman" w:eastAsia="方正仿宋_GBK" w:hAnsi="Times New Roman" w:cs="Times New Roman"/>
          <w:sz w:val="32"/>
          <w:szCs w:val="32"/>
        </w:rPr>
        <w:t>须为中华人民共和国境内注册的企业法人；</w:t>
      </w:r>
    </w:p>
    <w:p w14:paraId="53F507B1"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具备承担本项目所需的经济技术条件；</w:t>
      </w:r>
    </w:p>
    <w:p w14:paraId="19E26031"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企业法人及法定代表人（实际控制人）无不良信用记录，且企业不为检察机关诉讼客体。</w:t>
      </w:r>
    </w:p>
    <w:p w14:paraId="5FFF073E" w14:textId="77777777" w:rsidR="00E7467C" w:rsidRDefault="007607F8">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四、需提交的竞标文书</w:t>
      </w:r>
    </w:p>
    <w:p w14:paraId="332C9FAB"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竞标人需完整提供以下文书（均需加盖企业公章）：</w:t>
      </w:r>
    </w:p>
    <w:p w14:paraId="162FCAC7"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企业法人营业执照复印件；</w:t>
      </w:r>
    </w:p>
    <w:p w14:paraId="0D06D359"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法定代表人（实际控制人）身份证复印件；</w:t>
      </w:r>
    </w:p>
    <w:p w14:paraId="7E64256D"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投标人简介（含企业经济实力、技术能力、信用状况及荣誉证明材料）；</w:t>
      </w:r>
    </w:p>
    <w:p w14:paraId="54B14A79"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项目实施方案（需详细说明灯具选型、安装方案、质保服务等内容）；</w:t>
      </w:r>
    </w:p>
    <w:p w14:paraId="1050DEE8"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项目实施进度承诺书。</w:t>
      </w:r>
    </w:p>
    <w:p w14:paraId="72767455" w14:textId="77777777" w:rsidR="00E7467C" w:rsidRDefault="007607F8">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五、招标流程</w:t>
      </w:r>
    </w:p>
    <w:p w14:paraId="257FA613"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公告发布</w:t>
      </w:r>
      <w:r>
        <w:rPr>
          <w:rFonts w:ascii="Times New Roman" w:eastAsia="方正仿宋_GBK" w:hAnsi="Times New Roman" w:cs="Times New Roman"/>
          <w:sz w:val="32"/>
          <w:szCs w:val="32"/>
        </w:rPr>
        <w:t>：本公告</w:t>
      </w:r>
      <w:r>
        <w:rPr>
          <w:rFonts w:ascii="Times New Roman" w:eastAsia="方正仿宋_GBK" w:hAnsi="Times New Roman" w:cs="Times New Roman" w:hint="eastAsia"/>
          <w:sz w:val="32"/>
          <w:szCs w:val="32"/>
        </w:rPr>
        <w:t>在丰都</w:t>
      </w:r>
      <w:r>
        <w:rPr>
          <w:rFonts w:ascii="Times New Roman" w:eastAsia="方正仿宋_GBK" w:hAnsi="Times New Roman" w:cs="Times New Roman"/>
          <w:sz w:val="32"/>
          <w:szCs w:val="32"/>
        </w:rPr>
        <w:t>县文旅委官方</w:t>
      </w:r>
      <w:r>
        <w:rPr>
          <w:rFonts w:ascii="Times New Roman" w:eastAsia="方正仿宋_GBK" w:hAnsi="Times New Roman" w:cs="Times New Roman" w:hint="eastAsia"/>
          <w:sz w:val="32"/>
          <w:szCs w:val="32"/>
        </w:rPr>
        <w:t>网站（</w:t>
      </w:r>
      <w:r>
        <w:rPr>
          <w:rFonts w:ascii="Times New Roman" w:eastAsia="方正仿宋_GBK" w:hAnsi="Times New Roman" w:cs="Times New Roman" w:hint="eastAsia"/>
          <w:sz w:val="32"/>
          <w:szCs w:val="32"/>
        </w:rPr>
        <w:t>https://www.cqfd.gov.cn/bm/whhlyfzwyh/</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发布。</w:t>
      </w:r>
    </w:p>
    <w:p w14:paraId="4CAF41F9"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报名时间：自公告公示之日起至</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24</w:t>
      </w:r>
      <w:r>
        <w:rPr>
          <w:rFonts w:ascii="Times New Roman" w:eastAsia="方正仿宋_GBK" w:hAnsi="Times New Roman" w:cs="Times New Roman"/>
          <w:sz w:val="32"/>
          <w:szCs w:val="32"/>
        </w:rPr>
        <w:t>日止，逾期不再受理报名。</w:t>
      </w:r>
    </w:p>
    <w:p w14:paraId="0329B6C5"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文书提交：竞标人需将密封完好的竞标文书（一式两份），于报名截止日期前送达至丰都县文化和旅游发展委员会（收件地址：丰都县第二行政大楼</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楼</w:t>
      </w:r>
      <w:r>
        <w:rPr>
          <w:rFonts w:ascii="Times New Roman" w:eastAsia="方正仿宋_GBK" w:hAnsi="Times New Roman" w:cs="Times New Roman" w:hint="eastAsia"/>
          <w:sz w:val="32"/>
          <w:szCs w:val="32"/>
        </w:rPr>
        <w:t>1007</w:t>
      </w:r>
      <w:r>
        <w:rPr>
          <w:rFonts w:ascii="Times New Roman" w:eastAsia="方正仿宋_GBK" w:hAnsi="Times New Roman" w:cs="Times New Roman"/>
          <w:sz w:val="32"/>
          <w:szCs w:val="32"/>
        </w:rPr>
        <w:t>办公室；联系人：</w:t>
      </w:r>
      <w:r>
        <w:rPr>
          <w:rFonts w:ascii="Times New Roman" w:eastAsia="方正仿宋_GBK" w:hAnsi="Times New Roman" w:cs="Times New Roman" w:hint="eastAsia"/>
          <w:sz w:val="32"/>
          <w:szCs w:val="32"/>
        </w:rPr>
        <w:t>李老师，</w:t>
      </w:r>
      <w:r>
        <w:rPr>
          <w:rFonts w:ascii="Times New Roman" w:eastAsia="方正仿宋_GBK" w:hAnsi="Times New Roman" w:cs="Times New Roman"/>
          <w:sz w:val="32"/>
          <w:szCs w:val="32"/>
        </w:rPr>
        <w:t>联系电话：</w:t>
      </w:r>
      <w:r>
        <w:rPr>
          <w:rFonts w:ascii="Times New Roman" w:eastAsia="方正仿宋_GBK" w:hAnsi="Times New Roman" w:cs="Times New Roman" w:hint="eastAsia"/>
          <w:sz w:val="32"/>
          <w:szCs w:val="32"/>
        </w:rPr>
        <w:t>023-70605436</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15310706913</w:t>
      </w:r>
      <w:r>
        <w:rPr>
          <w:rFonts w:ascii="Times New Roman" w:eastAsia="方正仿宋_GBK" w:hAnsi="Times New Roman" w:cs="Times New Roman"/>
          <w:sz w:val="32"/>
          <w:szCs w:val="32"/>
        </w:rPr>
        <w:t>）。</w:t>
      </w:r>
    </w:p>
    <w:p w14:paraId="63C637B1"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组织评审：由县文旅委</w:t>
      </w:r>
      <w:r>
        <w:rPr>
          <w:rFonts w:ascii="Times New Roman" w:eastAsia="方正仿宋_GBK" w:hAnsi="Times New Roman" w:cs="Times New Roman" w:hint="eastAsia"/>
          <w:sz w:val="32"/>
          <w:szCs w:val="32"/>
        </w:rPr>
        <w:t>组织相关人员</w:t>
      </w:r>
      <w:r>
        <w:rPr>
          <w:rFonts w:ascii="Times New Roman" w:eastAsia="方正仿宋_GBK" w:hAnsi="Times New Roman" w:cs="Times New Roman"/>
          <w:sz w:val="32"/>
          <w:szCs w:val="32"/>
        </w:rPr>
        <w:t>启封竞标文书，</w:t>
      </w:r>
      <w:r>
        <w:rPr>
          <w:rFonts w:ascii="Times New Roman" w:eastAsia="方正仿宋_GBK" w:hAnsi="Times New Roman" w:cs="Times New Roman" w:hint="eastAsia"/>
          <w:sz w:val="32"/>
          <w:szCs w:val="32"/>
        </w:rPr>
        <w:t>采用</w:t>
      </w:r>
      <w:r>
        <w:rPr>
          <w:rFonts w:ascii="Times New Roman" w:eastAsia="方正仿宋_GBK" w:hAnsi="Times New Roman" w:cs="Times New Roman"/>
          <w:sz w:val="32"/>
          <w:szCs w:val="32"/>
        </w:rPr>
        <w:t>综合比选</w:t>
      </w:r>
      <w:r>
        <w:rPr>
          <w:rFonts w:ascii="Times New Roman" w:eastAsia="方正仿宋_GBK" w:hAnsi="Times New Roman" w:cs="Times New Roman" w:hint="eastAsia"/>
          <w:sz w:val="32"/>
          <w:szCs w:val="32"/>
        </w:rPr>
        <w:t>方式开展</w:t>
      </w:r>
      <w:r>
        <w:rPr>
          <w:rFonts w:ascii="Times New Roman" w:eastAsia="方正仿宋_GBK" w:hAnsi="Times New Roman" w:cs="Times New Roman"/>
          <w:sz w:val="32"/>
          <w:szCs w:val="32"/>
        </w:rPr>
        <w:t>评审。在满足招标文件实质性要求的</w:t>
      </w:r>
      <w:r>
        <w:rPr>
          <w:rFonts w:ascii="Times New Roman" w:eastAsia="方正仿宋_GBK" w:hAnsi="Times New Roman" w:cs="Times New Roman"/>
          <w:sz w:val="32"/>
          <w:szCs w:val="32"/>
        </w:rPr>
        <w:lastRenderedPageBreak/>
        <w:t>前提下，以有效报价最低</w:t>
      </w:r>
      <w:r>
        <w:rPr>
          <w:rFonts w:ascii="Times New Roman" w:eastAsia="方正仿宋_GBK" w:hAnsi="Times New Roman" w:cs="Times New Roman" w:hint="eastAsia"/>
          <w:sz w:val="32"/>
          <w:szCs w:val="32"/>
        </w:rPr>
        <w:t>者</w:t>
      </w:r>
      <w:r>
        <w:rPr>
          <w:rFonts w:ascii="Times New Roman" w:eastAsia="方正仿宋_GBK" w:hAnsi="Times New Roman" w:cs="Times New Roman"/>
          <w:sz w:val="32"/>
          <w:szCs w:val="32"/>
        </w:rPr>
        <w:t>作为中标人。</w:t>
      </w:r>
    </w:p>
    <w:p w14:paraId="254D72DE"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结果公示：评审结果将进行公示，公示期为</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w:t>
      </w:r>
    </w:p>
    <w:p w14:paraId="5F0B6852" w14:textId="77777777" w:rsidR="00E7467C" w:rsidRDefault="007607F8">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六、其他</w:t>
      </w:r>
      <w:r>
        <w:rPr>
          <w:rFonts w:ascii="方正黑体_GBK" w:eastAsia="方正黑体_GBK" w:hAnsi="方正黑体_GBK" w:cs="方正黑体_GBK" w:hint="eastAsia"/>
          <w:sz w:val="32"/>
          <w:szCs w:val="32"/>
        </w:rPr>
        <w:t>补充事宜</w:t>
      </w:r>
    </w:p>
    <w:p w14:paraId="178DBFFF" w14:textId="77777777" w:rsidR="00E7467C" w:rsidRDefault="007607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中标人需严格按照合同约定实施项目，确保项目质量达标，并于</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日前完成灯光安装。</w:t>
      </w:r>
    </w:p>
    <w:p w14:paraId="08073339" w14:textId="77777777" w:rsidR="00E7467C" w:rsidRDefault="00E7467C">
      <w:pPr>
        <w:spacing w:line="560" w:lineRule="exact"/>
        <w:ind w:firstLineChars="200" w:firstLine="640"/>
        <w:rPr>
          <w:rFonts w:ascii="Times New Roman" w:eastAsia="方正仿宋_GBK" w:hAnsi="Times New Roman" w:cs="Times New Roman"/>
          <w:sz w:val="32"/>
          <w:szCs w:val="32"/>
        </w:rPr>
      </w:pPr>
    </w:p>
    <w:p w14:paraId="7F2E676D" w14:textId="77777777" w:rsidR="00E7467C" w:rsidRDefault="00E7467C">
      <w:pPr>
        <w:spacing w:line="560" w:lineRule="exact"/>
        <w:ind w:firstLineChars="200" w:firstLine="640"/>
        <w:rPr>
          <w:rFonts w:ascii="Times New Roman" w:eastAsia="方正仿宋_GBK" w:hAnsi="Times New Roman" w:cs="Times New Roman"/>
          <w:sz w:val="32"/>
          <w:szCs w:val="32"/>
        </w:rPr>
      </w:pPr>
    </w:p>
    <w:p w14:paraId="211AD6A9" w14:textId="77777777" w:rsidR="00E7467C" w:rsidRDefault="007607F8">
      <w:pPr>
        <w:wordWrap w:val="0"/>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丰都县文化和旅游发展委员会</w:t>
      </w:r>
      <w:r>
        <w:rPr>
          <w:rFonts w:ascii="Times New Roman" w:eastAsia="方正仿宋_GBK" w:hAnsi="Times New Roman" w:cs="Times New Roman"/>
          <w:sz w:val="32"/>
          <w:szCs w:val="32"/>
        </w:rPr>
        <w:t xml:space="preserve">    </w:t>
      </w:r>
    </w:p>
    <w:p w14:paraId="22F30433" w14:textId="77777777" w:rsidR="00E7467C" w:rsidRDefault="007607F8">
      <w:pPr>
        <w:wordWrap w:val="0"/>
        <w:spacing w:line="560" w:lineRule="exact"/>
        <w:ind w:firstLineChars="200" w:firstLine="640"/>
        <w:jc w:val="right"/>
        <w:rPr>
          <w:rFonts w:ascii="方正仿宋_GBK" w:eastAsia="方正仿宋_GBK" w:hAnsi="方正仿宋_GBK" w:cs="方正仿宋_GBK"/>
          <w:sz w:val="32"/>
          <w:szCs w:val="32"/>
        </w:rPr>
      </w:pP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22</w:t>
      </w:r>
      <w:r>
        <w:rPr>
          <w:rFonts w:ascii="Times New Roman" w:eastAsia="方正仿宋_GBK" w:hAnsi="Times New Roman" w:cs="Times New Roman" w:hint="eastAsia"/>
          <w:sz w:val="32"/>
          <w:szCs w:val="32"/>
        </w:rPr>
        <w:t>日</w:t>
      </w:r>
      <w:r>
        <w:rPr>
          <w:rFonts w:ascii="方正仿宋_GBK" w:eastAsia="方正仿宋_GBK" w:hAnsi="方正仿宋_GBK" w:cs="方正仿宋_GBK" w:hint="eastAsia"/>
          <w:sz w:val="32"/>
          <w:szCs w:val="32"/>
        </w:rPr>
        <w:t xml:space="preserve">         </w:t>
      </w:r>
    </w:p>
    <w:sectPr w:rsidR="00E74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Microsoft YaHei UI"/>
    <w:charset w:val="86"/>
    <w:family w:val="auto"/>
    <w:pitch w:val="default"/>
    <w:sig w:usb0="00000000" w:usb1="080E0000" w:usb2="00000000" w:usb3="00000000" w:csb0="00040000" w:csb1="00000000"/>
  </w:font>
  <w:font w:name="方正仿宋_GBK">
    <w:altName w:val="Microsoft YaHei UI"/>
    <w:charset w:val="86"/>
    <w:family w:val="auto"/>
    <w:pitch w:val="default"/>
    <w:sig w:usb0="00000000" w:usb1="080E0000" w:usb2="00000000" w:usb3="00000000" w:csb0="00040000" w:csb1="00000000"/>
  </w:font>
  <w:font w:name="方正黑体_GBK">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51E1C"/>
    <w:rsid w:val="007607F8"/>
    <w:rsid w:val="00E7467C"/>
    <w:rsid w:val="0F8676D2"/>
    <w:rsid w:val="12DB7D35"/>
    <w:rsid w:val="14151E1C"/>
    <w:rsid w:val="14FF2B7F"/>
    <w:rsid w:val="2E894691"/>
    <w:rsid w:val="2FE83639"/>
    <w:rsid w:val="346E7C29"/>
    <w:rsid w:val="390E4110"/>
    <w:rsid w:val="3B912DD7"/>
    <w:rsid w:val="44184095"/>
    <w:rsid w:val="4ACC2ED6"/>
    <w:rsid w:val="61747F7F"/>
    <w:rsid w:val="62465E1A"/>
    <w:rsid w:val="63091321"/>
    <w:rsid w:val="631B1054"/>
    <w:rsid w:val="70180CAB"/>
    <w:rsid w:val="7C8B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35BA4"/>
  <w15:docId w15:val="{2B654A6E-6764-4914-BC8F-66DE5B82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932</Words>
  <Characters>196</Characters>
  <Application>Microsoft Office Word</Application>
  <DocSecurity>0</DocSecurity>
  <Lines>1</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WPS_1622213293</dc:creator>
  <cp:lastModifiedBy>Administrator</cp:lastModifiedBy>
  <cp:revision>2</cp:revision>
  <cp:lastPrinted>2025-09-22T03:40:00Z</cp:lastPrinted>
  <dcterms:created xsi:type="dcterms:W3CDTF">2025-09-19T09:42:00Z</dcterms:created>
  <dcterms:modified xsi:type="dcterms:W3CDTF">2025-09-22T07:08:00Z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962067B7C0B440E3B74A184458FA41BF_13</vt:lpwstr>
  </property>
  <property fmtid="{D5CDD505-2E9C-101B-9397-08002B2CF9AE}" pid="4" name="KSOTemplateDocerSaveRecord">
    <vt:lpwstr>eyJoZGlkIjoiY2RjN2MwNWNkNWJkYzAzZDJlMzVkZDY2YWY2M2RlMzkiLCJ1c2VySWQiOiIxMjExNjAxMjU3In0=</vt:lpwstr>
  </property>
</Properties>
</file>