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89398">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丰都县文化旅游领域公共企事业单位信息公开</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8"/>
        <w:gridCol w:w="908"/>
        <w:gridCol w:w="3256"/>
        <w:gridCol w:w="1393"/>
        <w:gridCol w:w="1304"/>
        <w:gridCol w:w="1177"/>
      </w:tblGrid>
      <w:tr w14:paraId="1DDC8F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600" w:type="dxa"/>
            <w:tcBorders>
              <w:top w:val="single" w:color="000000" w:sz="6" w:space="0"/>
              <w:left w:val="single" w:color="000000" w:sz="6" w:space="0"/>
              <w:bottom w:val="single" w:color="000000" w:sz="6" w:space="0"/>
              <w:right w:val="nil"/>
            </w:tcBorders>
            <w:shd w:val="clear" w:color="auto" w:fill="auto"/>
            <w:tcMar>
              <w:left w:w="120" w:type="dxa"/>
            </w:tcMar>
            <w:vAlign w:val="center"/>
          </w:tcPr>
          <w:p w14:paraId="23AE8F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ascii="Calibri" w:hAnsi="Calibri" w:cs="Calibri"/>
                <w:sz w:val="24"/>
                <w:szCs w:val="24"/>
              </w:rPr>
            </w:pPr>
            <w:r>
              <w:rPr>
                <w:rStyle w:val="5"/>
                <w:rFonts w:hint="eastAsia" w:ascii="宋体" w:hAnsi="宋体" w:eastAsia="宋体" w:cs="宋体"/>
                <w:color w:val="333333"/>
                <w:spacing w:val="0"/>
                <w:sz w:val="22"/>
                <w:szCs w:val="22"/>
                <w:shd w:val="clear" w:fill="FFFFFF"/>
              </w:rPr>
              <w:t>序号</w:t>
            </w:r>
          </w:p>
        </w:tc>
        <w:tc>
          <w:tcPr>
            <w:tcW w:w="1230" w:type="dxa"/>
            <w:tcBorders>
              <w:top w:val="single" w:color="000000" w:sz="6" w:space="0"/>
              <w:left w:val="single" w:color="000000" w:sz="6" w:space="0"/>
              <w:bottom w:val="single" w:color="000000" w:sz="6" w:space="0"/>
              <w:right w:val="nil"/>
            </w:tcBorders>
            <w:shd w:val="clear" w:color="auto" w:fill="auto"/>
            <w:tcMar>
              <w:left w:w="120" w:type="dxa"/>
            </w:tcMar>
            <w:vAlign w:val="center"/>
          </w:tcPr>
          <w:p w14:paraId="03F1F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Calibri" w:hAnsi="Calibri" w:cs="Calibri"/>
                <w:sz w:val="24"/>
                <w:szCs w:val="24"/>
              </w:rPr>
            </w:pPr>
            <w:r>
              <w:rPr>
                <w:rStyle w:val="5"/>
                <w:rFonts w:hint="eastAsia" w:ascii="宋体" w:hAnsi="宋体" w:eastAsia="宋体" w:cs="宋体"/>
                <w:color w:val="333333"/>
                <w:spacing w:val="0"/>
                <w:sz w:val="22"/>
                <w:szCs w:val="22"/>
                <w:shd w:val="clear" w:fill="FFFFFF"/>
              </w:rPr>
              <w:t>单位名称</w:t>
            </w:r>
          </w:p>
        </w:tc>
        <w:tc>
          <w:tcPr>
            <w:tcW w:w="4455" w:type="dxa"/>
            <w:tcBorders>
              <w:top w:val="single" w:color="000000" w:sz="6" w:space="0"/>
              <w:left w:val="single" w:color="000000" w:sz="6" w:space="0"/>
              <w:bottom w:val="single" w:color="000000" w:sz="6" w:space="0"/>
              <w:right w:val="nil"/>
            </w:tcBorders>
            <w:shd w:val="clear" w:color="auto" w:fill="auto"/>
            <w:tcMar>
              <w:left w:w="120" w:type="dxa"/>
            </w:tcMar>
            <w:vAlign w:val="center"/>
          </w:tcPr>
          <w:p w14:paraId="3FC6D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Calibri" w:hAnsi="Calibri" w:cs="Calibri"/>
                <w:sz w:val="24"/>
                <w:szCs w:val="24"/>
              </w:rPr>
            </w:pPr>
            <w:r>
              <w:rPr>
                <w:rStyle w:val="5"/>
                <w:rFonts w:hint="eastAsia" w:ascii="宋体" w:hAnsi="宋体" w:eastAsia="宋体" w:cs="宋体"/>
                <w:color w:val="333333"/>
                <w:spacing w:val="0"/>
                <w:sz w:val="22"/>
                <w:szCs w:val="22"/>
                <w:shd w:val="clear" w:fill="FFFFFF"/>
              </w:rPr>
              <w:t>业务范围</w:t>
            </w:r>
          </w:p>
        </w:tc>
        <w:tc>
          <w:tcPr>
            <w:tcW w:w="1995" w:type="dxa"/>
            <w:tcBorders>
              <w:top w:val="single" w:color="000000" w:sz="6" w:space="0"/>
              <w:left w:val="single" w:color="000000" w:sz="6" w:space="0"/>
              <w:bottom w:val="single" w:color="000000" w:sz="6" w:space="0"/>
              <w:right w:val="nil"/>
            </w:tcBorders>
            <w:shd w:val="clear" w:color="auto" w:fill="auto"/>
            <w:tcMar>
              <w:left w:w="120" w:type="dxa"/>
            </w:tcMar>
            <w:vAlign w:val="center"/>
          </w:tcPr>
          <w:p w14:paraId="68E87C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Calibri" w:hAnsi="Calibri" w:cs="Calibri"/>
                <w:sz w:val="24"/>
                <w:szCs w:val="24"/>
              </w:rPr>
            </w:pPr>
            <w:r>
              <w:rPr>
                <w:rStyle w:val="5"/>
                <w:rFonts w:hint="eastAsia" w:ascii="宋体" w:hAnsi="宋体" w:eastAsia="宋体" w:cs="宋体"/>
                <w:color w:val="333333"/>
                <w:spacing w:val="0"/>
                <w:sz w:val="22"/>
                <w:szCs w:val="22"/>
                <w:shd w:val="clear" w:fill="FFFFFF"/>
              </w:rPr>
              <w:t>地址</w:t>
            </w:r>
          </w:p>
        </w:tc>
        <w:tc>
          <w:tcPr>
            <w:tcW w:w="1740" w:type="dxa"/>
            <w:tcBorders>
              <w:top w:val="single" w:color="000000" w:sz="6" w:space="0"/>
              <w:left w:val="single" w:color="000000" w:sz="6" w:space="0"/>
              <w:bottom w:val="single" w:color="000000" w:sz="6" w:space="0"/>
              <w:right w:val="nil"/>
            </w:tcBorders>
            <w:shd w:val="clear" w:color="auto" w:fill="auto"/>
            <w:tcMar>
              <w:left w:w="120" w:type="dxa"/>
            </w:tcMar>
            <w:vAlign w:val="center"/>
          </w:tcPr>
          <w:p w14:paraId="7EB6E6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Calibri" w:hAnsi="Calibri" w:cs="Calibri"/>
                <w:sz w:val="24"/>
                <w:szCs w:val="24"/>
              </w:rPr>
            </w:pPr>
            <w:r>
              <w:rPr>
                <w:rStyle w:val="5"/>
                <w:rFonts w:hint="eastAsia" w:ascii="宋体" w:hAnsi="宋体" w:eastAsia="宋体" w:cs="宋体"/>
                <w:color w:val="333333"/>
                <w:spacing w:val="0"/>
                <w:sz w:val="22"/>
                <w:szCs w:val="22"/>
                <w:shd w:val="clear" w:fill="FFFFFF"/>
              </w:rPr>
              <w:t>办公时间</w:t>
            </w:r>
          </w:p>
        </w:tc>
        <w:tc>
          <w:tcPr>
            <w:tcW w:w="15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5BA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ascii="Calibri" w:hAnsi="Calibri" w:cs="Calibri"/>
                <w:sz w:val="24"/>
                <w:szCs w:val="24"/>
              </w:rPr>
            </w:pPr>
            <w:r>
              <w:rPr>
                <w:rStyle w:val="5"/>
                <w:rFonts w:hint="eastAsia" w:ascii="宋体" w:hAnsi="宋体" w:eastAsia="宋体" w:cs="宋体"/>
                <w:color w:val="333333"/>
                <w:spacing w:val="0"/>
                <w:sz w:val="22"/>
                <w:szCs w:val="22"/>
                <w:shd w:val="clear" w:fill="FFFFFF"/>
              </w:rPr>
              <w:t>联系电话</w:t>
            </w:r>
          </w:p>
        </w:tc>
      </w:tr>
      <w:tr w14:paraId="43F673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1EE5E0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7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1</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5823E6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丰都县文化市场综合行政执法支队</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0D01B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以县文化和旅游发展委员会名义实施执法，统一行使文化、文物、出版、广播电视、电影、体育、旅游市场行政执法职责。</w:t>
            </w:r>
          </w:p>
          <w:p w14:paraId="5CBC9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（一）贯彻实施国家和重庆市有关文化市场综合行政执法的方针政策、法律法规，参与起草文化市场综合行政执法业务规范和管理制度。</w:t>
            </w:r>
          </w:p>
          <w:p w14:paraId="6F22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（二）承担文化、文物方面的执法职能。</w:t>
            </w:r>
          </w:p>
          <w:p w14:paraId="6BBB8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（三）承担出版、广播电视、电影方面的执法职能。</w:t>
            </w:r>
          </w:p>
          <w:p w14:paraId="35663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（四）承担旅游市场方面的执法职能。</w:t>
            </w:r>
          </w:p>
          <w:p w14:paraId="4B008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（五）承担体育市场方面的执法职能。</w:t>
            </w:r>
          </w:p>
          <w:p w14:paraId="14513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（六）承担全县文化市场综合行政执法组织协调。组织开展有关专项执法，配合落实相关的交叉执法、异地执法。监督、指导乡镇（街道）文化市场综合行政执法工作。</w:t>
            </w:r>
          </w:p>
          <w:p w14:paraId="0261C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（七）承担“扫黄打非”有关工作任务。</w:t>
            </w:r>
          </w:p>
          <w:p w14:paraId="5F9F8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（八）承担文化和旅游市场投诉、举报受理工作。</w:t>
            </w:r>
          </w:p>
          <w:p w14:paraId="47268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75" w:lineRule="atLeast"/>
              <w:ind w:left="0" w:right="0" w:firstLine="420"/>
              <w:rPr>
                <w:rFonts w:hint="default" w:ascii="Calibri" w:hAnsi="Calibri" w:cs="Calibri"/>
                <w:sz w:val="24"/>
                <w:szCs w:val="24"/>
              </w:rPr>
            </w:pPr>
            <w:r>
              <w:rPr>
                <w:rFonts w:hint="eastAsia" w:ascii="宋体" w:hAnsi="宋体" w:eastAsia="宋体" w:cs="宋体"/>
                <w:spacing w:val="0"/>
                <w:sz w:val="21"/>
                <w:szCs w:val="21"/>
                <w:shd w:val="clear" w:fill="FFFFFF"/>
              </w:rPr>
              <w:t>（九）完成县委、县政府和县委宣传部、县文化和旅游发展委员会交办的其他任务。</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46E1EE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212121"/>
                <w:spacing w:val="0"/>
                <w:sz w:val="21"/>
                <w:szCs w:val="21"/>
                <w:shd w:val="clear" w:fill="FFFFFF"/>
              </w:rPr>
              <w:t>丰都县三合街道第二行政楼5楼501室</w:t>
            </w:r>
          </w:p>
        </w:tc>
        <w:tc>
          <w:tcPr>
            <w:tcW w:w="1740" w:type="dxa"/>
            <w:vMerge w:val="restart"/>
            <w:tcBorders>
              <w:top w:val="nil"/>
              <w:left w:val="single" w:color="000000" w:sz="6" w:space="0"/>
              <w:bottom w:val="single" w:color="000000" w:sz="6" w:space="0"/>
              <w:right w:val="nil"/>
            </w:tcBorders>
            <w:shd w:val="clear" w:color="auto" w:fill="auto"/>
            <w:tcMar>
              <w:left w:w="120" w:type="dxa"/>
            </w:tcMar>
            <w:vAlign w:val="center"/>
          </w:tcPr>
          <w:p w14:paraId="1D935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fill="FFFFFF"/>
              </w:rPr>
              <w:t>早上9:00-12:30，</w:t>
            </w:r>
          </w:p>
          <w:p w14:paraId="78E5F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fill="FFFFFF"/>
              </w:rPr>
              <w:t>下午14:30-18:00</w:t>
            </w:r>
          </w:p>
          <w:p w14:paraId="1DC57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fill="FFFFFF"/>
              </w:rPr>
              <w:t>（周一至周五，节假日除外）</w:t>
            </w: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4F577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fill="FFFFFF"/>
              </w:rPr>
              <w:t>02370605699</w:t>
            </w:r>
          </w:p>
        </w:tc>
      </w:tr>
      <w:tr w14:paraId="05C2AF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5EC7AF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2</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36396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丰都县旅游宣传营销中心</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7C0C3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负责策划、制定全县旅游宣传营销策略和总体方案；负责全县旅游宣传营销工作。</w:t>
            </w:r>
          </w:p>
          <w:p w14:paraId="72761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(一)研究分析全县旅游客源市场情况，负责策划、制定全县旅游宣传营销策略和总体方案。</w:t>
            </w:r>
          </w:p>
          <w:p w14:paraId="0DD31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(二)是组织实施以丰都县为目的地的各项旅游宣传营销活动。</w:t>
            </w:r>
          </w:p>
          <w:p w14:paraId="7FD3A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(三)是负责策划并实施全县大型旅游节庆活动、开展旅游公关活动。</w:t>
            </w:r>
          </w:p>
          <w:p w14:paraId="5E1F3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(四)是负责建立完善网络营销体系。</w:t>
            </w:r>
          </w:p>
          <w:p w14:paraId="5666F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(五)是负责对旅行社及旅游景区的营销考核工作。</w:t>
            </w:r>
          </w:p>
          <w:p w14:paraId="24F84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420"/>
              <w:rPr>
                <w:rFonts w:hint="default" w:ascii="Calibri" w:hAnsi="Calibri" w:cs="Calibri"/>
                <w:sz w:val="24"/>
                <w:szCs w:val="24"/>
              </w:rPr>
            </w:pPr>
            <w:r>
              <w:rPr>
                <w:rFonts w:hint="eastAsia" w:ascii="宋体" w:hAnsi="宋体" w:eastAsia="宋体" w:cs="宋体"/>
                <w:color w:val="333333"/>
                <w:spacing w:val="0"/>
                <w:sz w:val="21"/>
                <w:szCs w:val="21"/>
                <w:shd w:val="clear" w:fill="FFFFFF"/>
              </w:rPr>
              <w:t>以上具体职责任务均属基本公益服务。</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7B161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color="auto"/>
              </w:rPr>
              <w:t>丰都县三合街道第二行政楼5楼504室</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1D55BB26">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09A2F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rPr>
              <w:t>02370619068</w:t>
            </w:r>
          </w:p>
        </w:tc>
      </w:tr>
      <w:tr w14:paraId="3E81D6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28B13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3</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1E81C4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丰都县文化和旅游研究院</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785938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1. 开展丰都历史研究、文化旅游发展战略研究、文化旅游重点课题研究，整理出版研究成果。</w:t>
            </w:r>
          </w:p>
          <w:p w14:paraId="174F44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2. 负责丰都县文化旅游资源调查和研究，加强对非遗保护项目的挖掘研究，收集应用文化旅游大数据，常态性的开展文化和旅游发展现状、发展前景、形势和环境分析研究，负责挖掘整理包装丰都历史文化资源，推动丰都文旅融合发展。</w:t>
            </w:r>
          </w:p>
          <w:p w14:paraId="20C824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3.开展文化旅游研究领域对外交流及区域性合作研究等工作。</w:t>
            </w:r>
          </w:p>
          <w:p w14:paraId="4E4C0B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4.参与全县文化和旅游业发展规划的研究、编制和项目论证工作。</w:t>
            </w:r>
          </w:p>
          <w:p w14:paraId="524144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5.为全县文化旅游管理、文化旅游产业、文化艺术、非遗保护和传承工作等领域的人才队伍建设提供指导培训服务。</w:t>
            </w:r>
          </w:p>
          <w:p w14:paraId="4979CD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6.开展与地方文化旅游相关的资料搜集、整理和展示工作；编辑出版丰都庙会保护与传承刊物；组织全县开展非遗资源、非遗代表性项目各类展示、展演、对外交流、宣传传播等活动。</w:t>
            </w:r>
          </w:p>
          <w:p w14:paraId="5EF556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7.负责全县非物质文化遗产资源信息调研、收集、整理；负责非遗资源数据库的建设与管理。</w:t>
            </w:r>
          </w:p>
          <w:p w14:paraId="769DA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8. 负责非遗保护政策、法规的宣传，非遗项目保护计划的制定和实施。</w:t>
            </w:r>
          </w:p>
          <w:p w14:paraId="6D1AD4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9. 建立完善非遗代表性项目名录体系、传承人管理体系、项目传承体系；负责非遗项目策划、申报工作；负责非遗项目名录、代表性传承人申报、保护、管理、服务工作。</w:t>
            </w:r>
          </w:p>
          <w:p w14:paraId="18343A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10. 牵头策划、举办好丰都庙会系列活动。</w:t>
            </w:r>
          </w:p>
          <w:p w14:paraId="21D85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11. 完成县文化和旅游发展委员会交办的其他工作任务。</w:t>
            </w:r>
          </w:p>
          <w:p w14:paraId="6453D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70" w:lineRule="atLeast"/>
              <w:ind w:left="0" w:right="0" w:firstLine="645"/>
              <w:jc w:val="both"/>
              <w:rPr>
                <w:rFonts w:hint="default" w:ascii="Calibri" w:hAnsi="Calibri" w:cs="Calibri"/>
                <w:sz w:val="24"/>
                <w:szCs w:val="24"/>
              </w:rPr>
            </w:pPr>
            <w:r>
              <w:rPr>
                <w:rFonts w:hint="eastAsia" w:ascii="宋体" w:hAnsi="宋体" w:eastAsia="宋体" w:cs="宋体"/>
                <w:color w:val="333333"/>
                <w:spacing w:val="0"/>
                <w:sz w:val="21"/>
                <w:szCs w:val="21"/>
              </w:rPr>
              <w:t>以上具体职责任务均属基本公益服务。</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0A47B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212121"/>
                <w:spacing w:val="0"/>
                <w:sz w:val="21"/>
                <w:szCs w:val="21"/>
                <w:shd w:val="clear" w:fill="FFFFFF"/>
              </w:rPr>
              <w:t>丰都县三合街道第二行政楼</w:t>
            </w:r>
            <w:r>
              <w:rPr>
                <w:rFonts w:hint="eastAsia" w:ascii="宋体" w:hAnsi="宋体" w:eastAsia="宋体" w:cs="宋体"/>
                <w:color w:val="333333"/>
                <w:spacing w:val="0"/>
                <w:sz w:val="21"/>
                <w:szCs w:val="21"/>
                <w:shd w:val="clear" w:fill="FFFFFF"/>
              </w:rPr>
              <w:t>10</w:t>
            </w:r>
            <w:r>
              <w:rPr>
                <w:rFonts w:hint="eastAsia" w:ascii="宋体" w:hAnsi="宋体" w:eastAsia="宋体" w:cs="宋体"/>
                <w:color w:val="212121"/>
                <w:spacing w:val="0"/>
                <w:sz w:val="21"/>
                <w:szCs w:val="21"/>
                <w:shd w:val="clear" w:fill="FFFFFF"/>
              </w:rPr>
              <w:t>楼</w:t>
            </w:r>
            <w:r>
              <w:rPr>
                <w:rFonts w:hint="eastAsia" w:ascii="宋体" w:hAnsi="宋体" w:eastAsia="宋体" w:cs="宋体"/>
                <w:color w:val="333333"/>
                <w:spacing w:val="0"/>
                <w:sz w:val="21"/>
                <w:szCs w:val="21"/>
                <w:shd w:val="clear" w:fill="FFFFFF"/>
              </w:rPr>
              <w:t>1001</w:t>
            </w:r>
            <w:r>
              <w:rPr>
                <w:rFonts w:hint="eastAsia" w:ascii="宋体" w:hAnsi="宋体" w:eastAsia="宋体" w:cs="宋体"/>
                <w:color w:val="212121"/>
                <w:spacing w:val="0"/>
                <w:sz w:val="21"/>
                <w:szCs w:val="21"/>
                <w:shd w:val="clear" w:fill="FFFFFF"/>
              </w:rPr>
              <w:t>室</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1A0945C5">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2BD83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jc w:val="both"/>
              <w:rPr>
                <w:rFonts w:hint="default" w:ascii="Calibri" w:hAnsi="Calibri" w:cs="Calibri"/>
                <w:sz w:val="24"/>
                <w:szCs w:val="24"/>
              </w:rPr>
            </w:pPr>
            <w:r>
              <w:rPr>
                <w:rFonts w:hint="eastAsia" w:ascii="宋体" w:hAnsi="宋体" w:eastAsia="宋体" w:cs="宋体"/>
                <w:color w:val="333333"/>
                <w:spacing w:val="0"/>
                <w:sz w:val="21"/>
                <w:szCs w:val="21"/>
                <w:shd w:val="clear" w:fill="FFFFFF"/>
              </w:rPr>
              <w:t>02370750998</w:t>
            </w:r>
          </w:p>
        </w:tc>
      </w:tr>
      <w:tr w14:paraId="4F9131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5F42B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4</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390E22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丰都县文化馆</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6CBD1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firstLine="630"/>
              <w:rPr>
                <w:rFonts w:hint="default" w:ascii="Calibri" w:hAnsi="Calibri" w:cs="Calibri"/>
                <w:sz w:val="24"/>
                <w:szCs w:val="24"/>
              </w:rPr>
            </w:pPr>
            <w:r>
              <w:rPr>
                <w:rFonts w:hint="eastAsia" w:ascii="宋体" w:hAnsi="宋体" w:eastAsia="宋体" w:cs="宋体"/>
                <w:color w:val="333333"/>
                <w:spacing w:val="0"/>
                <w:sz w:val="21"/>
                <w:szCs w:val="21"/>
                <w:shd w:val="clear"/>
              </w:rPr>
              <w:t>文化馆以“丰富和活跃广大群众的文化生活，普及科学文化艺术知识，指导社会文化活动的普及与提高，开展社会宣传教育”为主要职能。承办政府主办的各类社会文化艺术活动，组织开展各类社会文化艺术活动，包括常设阵地活动、社区、乡镇、广场等文化活动；为群众提供各种健康、有益的文化服务；组织群众文艺作品创作；辅导、培训文艺骨干和社会文艺团队；搜集、整理、研究、开发民族民间优秀文化，挖掘、保护和继承民间文化遗产；组织和开展群众文化理论研究；辅导文化站（中心）开展群众文化工作；开展对外社会文化交流，弘扬中华民族优秀文化。</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3ACFE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535353"/>
                <w:spacing w:val="0"/>
                <w:sz w:val="21"/>
                <w:szCs w:val="21"/>
                <w:shd w:val="clear" w:fill="FFFFFF"/>
              </w:rPr>
              <w:t>丰都县三合街道河北路25号</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60BE58AC">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0FEB2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02385600583</w:t>
            </w:r>
          </w:p>
        </w:tc>
      </w:tr>
      <w:tr w14:paraId="18DE70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70D100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5</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01362B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丰都县图书馆</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3044D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630"/>
              <w:rPr>
                <w:rFonts w:hint="default" w:ascii="Calibri" w:hAnsi="Calibri" w:cs="Calibri"/>
                <w:sz w:val="24"/>
                <w:szCs w:val="24"/>
              </w:rPr>
            </w:pPr>
            <w:r>
              <w:rPr>
                <w:rFonts w:hint="eastAsia" w:ascii="宋体" w:hAnsi="宋体" w:eastAsia="宋体" w:cs="宋体"/>
                <w:color w:val="333333"/>
                <w:spacing w:val="0"/>
                <w:sz w:val="21"/>
                <w:szCs w:val="21"/>
                <w:shd w:val="clear" w:fill="FFFFFF"/>
              </w:rPr>
              <w:t>负责文献收集、保存、流通、开发利用；新型图书馆业务拓展与服务；负责古籍业务指导；负责文化共享工程业务指导；负责利用馆藏资源传播知识文化；开展相关学科课题及学术研究。 （一）文献收集、保存、流通、开发利用。</w:t>
            </w:r>
          </w:p>
          <w:p w14:paraId="6263A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630"/>
              <w:rPr>
                <w:rFonts w:hint="default" w:ascii="Calibri" w:hAnsi="Calibri" w:cs="Calibri"/>
                <w:sz w:val="24"/>
                <w:szCs w:val="24"/>
              </w:rPr>
            </w:pPr>
            <w:r>
              <w:rPr>
                <w:rFonts w:hint="eastAsia" w:ascii="宋体" w:hAnsi="宋体" w:eastAsia="宋体" w:cs="宋体"/>
                <w:color w:val="333333"/>
                <w:spacing w:val="0"/>
                <w:sz w:val="21"/>
                <w:szCs w:val="21"/>
                <w:shd w:val="clear" w:fill="FFFFFF"/>
              </w:rPr>
              <w:t>文献收集：主要是文献采访、文献分类、文献标印、文献编目、加工整理等系列工作。</w:t>
            </w:r>
          </w:p>
          <w:p w14:paraId="42B12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（二）利用馆藏资源传播知识文化。</w:t>
            </w:r>
          </w:p>
          <w:p w14:paraId="4B72D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主要是各项阅读推广活动、公共文化宣传活动、公共文化展览、公共文化讲座、</w:t>
            </w:r>
            <w:r>
              <w:rPr>
                <w:rFonts w:hint="eastAsia" w:ascii="宋体" w:hAnsi="宋体" w:eastAsia="宋体" w:cs="宋体"/>
                <w:spacing w:val="0"/>
                <w:sz w:val="21"/>
                <w:szCs w:val="21"/>
                <w:shd w:val="clear" w:fill="FFFFFF"/>
              </w:rPr>
              <w:t>科普教育和爱国主义教育活动</w:t>
            </w:r>
            <w:r>
              <w:rPr>
                <w:rFonts w:hint="eastAsia" w:ascii="宋体" w:hAnsi="宋体" w:eastAsia="宋体" w:cs="宋体"/>
                <w:color w:val="333333"/>
                <w:spacing w:val="0"/>
                <w:sz w:val="21"/>
                <w:szCs w:val="21"/>
                <w:shd w:val="clear" w:fill="FFFFFF"/>
              </w:rPr>
              <w:t>等系列工作。</w:t>
            </w:r>
          </w:p>
          <w:p w14:paraId="7E68D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（三）负责古籍及文化共享工程业务指导。</w:t>
            </w:r>
          </w:p>
          <w:p w14:paraId="2D891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主要是负责全县古籍保护相关业务工作及文化共享工程数字资源、县支中心、基层业务点建设和业务工作开展。</w:t>
            </w:r>
          </w:p>
          <w:p w14:paraId="02988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(四）其他相关社会文化服务。</w:t>
            </w:r>
          </w:p>
          <w:p w14:paraId="4AFF4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spacing w:val="0"/>
                <w:sz w:val="21"/>
                <w:szCs w:val="21"/>
                <w:shd w:val="clear" w:fill="FFFFFF"/>
              </w:rPr>
              <w:t>1.图书馆业务辅导与协作协调：主要是图书馆业务辅导、馆际协作协调、学会协作协调等。</w:t>
            </w:r>
          </w:p>
          <w:p w14:paraId="2DCAB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2.文化配套服务：主要是文化休闲服务（如为读者提供电影、咖啡等服务）、后勤保障服务（如为读者提供读者餐厅、读者宾馆、读者停车库等服务）、其他</w:t>
            </w:r>
            <w:r>
              <w:rPr>
                <w:rFonts w:hint="eastAsia" w:ascii="宋体" w:hAnsi="宋体" w:eastAsia="宋体" w:cs="宋体"/>
                <w:spacing w:val="0"/>
                <w:sz w:val="21"/>
                <w:szCs w:val="21"/>
                <w:shd w:val="clear" w:fill="FFFFFF"/>
              </w:rPr>
              <w:t>非基本文献服务</w:t>
            </w:r>
            <w:r>
              <w:rPr>
                <w:rFonts w:hint="eastAsia" w:ascii="宋体" w:hAnsi="宋体" w:eastAsia="宋体" w:cs="宋体"/>
                <w:color w:val="333333"/>
                <w:spacing w:val="0"/>
                <w:sz w:val="21"/>
                <w:szCs w:val="21"/>
                <w:shd w:val="clear" w:fill="FFFFFF"/>
              </w:rPr>
              <w:t>（如为读者提供文献复印、特藏文献查询等服务）等。</w:t>
            </w:r>
          </w:p>
          <w:p w14:paraId="2642E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以上具体职责任务第1-3条属基本公益服务，第4条属公益服务。</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07FA6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535353"/>
                <w:spacing w:val="0"/>
                <w:sz w:val="21"/>
                <w:szCs w:val="21"/>
                <w:shd w:val="clear"/>
              </w:rPr>
              <w:t>丰</w:t>
            </w:r>
            <w:r>
              <w:rPr>
                <w:rFonts w:hint="eastAsia" w:ascii="宋体" w:hAnsi="宋体" w:eastAsia="宋体" w:cs="宋体"/>
                <w:color w:val="333333"/>
                <w:spacing w:val="0"/>
                <w:sz w:val="21"/>
                <w:szCs w:val="21"/>
                <w:shd w:val="clear" w:fill="FFFFFF"/>
              </w:rPr>
              <w:t>都县滨江西路与步行街交汇处</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19362858">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2A309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02370719009</w:t>
            </w:r>
          </w:p>
        </w:tc>
      </w:tr>
      <w:tr w14:paraId="63C316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1F5BF0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6</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4816C0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丰都县少年儿童业余体校</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2BBDD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630"/>
              <w:rPr>
                <w:rFonts w:hint="default" w:ascii="Calibri" w:hAnsi="Calibri" w:cs="Calibri"/>
                <w:sz w:val="24"/>
                <w:szCs w:val="24"/>
              </w:rPr>
            </w:pPr>
            <w:r>
              <w:rPr>
                <w:rFonts w:hint="eastAsia" w:ascii="宋体" w:hAnsi="宋体" w:eastAsia="宋体" w:cs="宋体"/>
                <w:color w:val="333333"/>
                <w:spacing w:val="0"/>
                <w:sz w:val="21"/>
                <w:szCs w:val="21"/>
                <w:shd w:val="clear"/>
              </w:rPr>
              <w:t>为国家和社会培养、输送具</w:t>
            </w:r>
            <w:r>
              <w:rPr>
                <w:rFonts w:hint="eastAsia" w:ascii="宋体" w:hAnsi="宋体" w:eastAsia="宋体" w:cs="宋体"/>
                <w:color w:val="333333"/>
                <w:spacing w:val="0"/>
                <w:sz w:val="21"/>
                <w:szCs w:val="21"/>
                <w:shd w:val="clear" w:fill="FFFFFF"/>
              </w:rPr>
              <w:t>有思想品德、文化素质和体育特长的优秀体育后备人才，管好用好现有的体育训练场地，为市民健身，业余训练和竞技体育服务。</w:t>
            </w:r>
          </w:p>
          <w:p w14:paraId="21CA1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（一）建立完善体育后备人才培养体系。</w:t>
            </w:r>
          </w:p>
          <w:p w14:paraId="1BAED4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（二）健全体育服务体系，开展业余训练，完成培训任务，提高身体素质水平和运动技术水平。</w:t>
            </w:r>
          </w:p>
          <w:p w14:paraId="2E3FB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（三）管好用好业余训练的场地设施，为业余训练，全民健身和体育竞赛提供优质文明的服务。</w:t>
            </w:r>
          </w:p>
          <w:p w14:paraId="0DF90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(四）其他相关社会体育服务。</w:t>
            </w:r>
          </w:p>
          <w:p w14:paraId="1655F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1协助主管局指导部分企事业单位和体育协会开展业余训练和体育竞赛。</w:t>
            </w:r>
          </w:p>
          <w:p w14:paraId="62C70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2协助主管局培训、考核裁判员和社会指导员。</w:t>
            </w:r>
          </w:p>
          <w:p w14:paraId="0E263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3协助主管局开展国民体质监测工作</w:t>
            </w:r>
          </w:p>
          <w:p w14:paraId="0FED4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以上具体职责任务均属公益服务。</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4DC91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535353"/>
                <w:spacing w:val="0"/>
                <w:sz w:val="21"/>
                <w:szCs w:val="21"/>
                <w:shd w:val="clear" w:fill="FFFFFF"/>
              </w:rPr>
              <w:t>丰都县三合街道南天湖西路三支路3号</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79151C72">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42741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02385602200</w:t>
            </w:r>
          </w:p>
        </w:tc>
      </w:tr>
      <w:tr w14:paraId="7B201D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0" w:type="dxa"/>
            <w:tcBorders>
              <w:top w:val="nil"/>
              <w:left w:val="single" w:color="000000" w:sz="6" w:space="0"/>
              <w:bottom w:val="single" w:color="000000" w:sz="6" w:space="0"/>
              <w:right w:val="nil"/>
            </w:tcBorders>
            <w:shd w:val="clear" w:color="auto" w:fill="auto"/>
            <w:tcMar>
              <w:left w:w="120" w:type="dxa"/>
            </w:tcMar>
            <w:vAlign w:val="center"/>
          </w:tcPr>
          <w:p w14:paraId="34077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7</w:t>
            </w:r>
          </w:p>
        </w:tc>
        <w:tc>
          <w:tcPr>
            <w:tcW w:w="1230" w:type="dxa"/>
            <w:tcBorders>
              <w:top w:val="nil"/>
              <w:left w:val="single" w:color="000000" w:sz="6" w:space="0"/>
              <w:bottom w:val="single" w:color="000000" w:sz="6" w:space="0"/>
              <w:right w:val="nil"/>
            </w:tcBorders>
            <w:shd w:val="clear" w:color="auto" w:fill="auto"/>
            <w:tcMar>
              <w:left w:w="120" w:type="dxa"/>
            </w:tcMar>
            <w:vAlign w:val="center"/>
          </w:tcPr>
          <w:p w14:paraId="6E22F2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丰都县文物管理所</w:t>
            </w:r>
          </w:p>
        </w:tc>
        <w:tc>
          <w:tcPr>
            <w:tcW w:w="4455" w:type="dxa"/>
            <w:tcBorders>
              <w:top w:val="nil"/>
              <w:left w:val="single" w:color="000000" w:sz="6" w:space="0"/>
              <w:bottom w:val="single" w:color="000000" w:sz="6" w:space="0"/>
              <w:right w:val="nil"/>
            </w:tcBorders>
            <w:shd w:val="clear" w:color="auto" w:fill="auto"/>
            <w:tcMar>
              <w:left w:w="120" w:type="dxa"/>
            </w:tcMar>
            <w:vAlign w:val="center"/>
          </w:tcPr>
          <w:p w14:paraId="08BE2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firstLine="630"/>
              <w:rPr>
                <w:rFonts w:hint="default" w:ascii="Calibri" w:hAnsi="Calibri" w:cs="Calibri"/>
                <w:sz w:val="24"/>
                <w:szCs w:val="24"/>
              </w:rPr>
            </w:pPr>
            <w:r>
              <w:rPr>
                <w:rFonts w:hint="eastAsia" w:ascii="宋体" w:hAnsi="宋体" w:eastAsia="宋体" w:cs="宋体"/>
                <w:color w:val="333333"/>
                <w:spacing w:val="0"/>
                <w:sz w:val="21"/>
                <w:szCs w:val="21"/>
                <w:shd w:val="clear" w:fill="FFFFFF"/>
              </w:rPr>
              <w:t>负责本县文物调查工作；文物征集（购买、捐赠、依法交换等）；负责馆藏文物安全、建立藏品档案；协同有关部门打击盗掘、走私、非法经营文物等各种文物犯罪活动；负责文物的收藏、保护、管理、研究、展示、宣传等工作。</w:t>
            </w:r>
            <w:r>
              <w:rPr>
                <w:rFonts w:hint="eastAsia" w:ascii="宋体" w:hAnsi="宋体" w:eastAsia="宋体" w:cs="宋体"/>
                <w:spacing w:val="0"/>
                <w:sz w:val="21"/>
                <w:szCs w:val="21"/>
                <w:shd w:val="clear" w:fill="FFFFFF"/>
              </w:rPr>
              <w:br w:type="textWrapping"/>
            </w:r>
            <w:r>
              <w:rPr>
                <w:rFonts w:hint="eastAsia" w:ascii="宋体" w:hAnsi="宋体" w:eastAsia="宋体" w:cs="宋体"/>
                <w:spacing w:val="0"/>
                <w:sz w:val="21"/>
                <w:szCs w:val="21"/>
                <w:shd w:val="clear" w:fill="FFFFFF"/>
              </w:rPr>
              <w:t>（一）负责本县文物调查工作：全县境内地上、地下文物调查、县内建设项目前期调查及民间收藏文物调查。</w:t>
            </w:r>
            <w:r>
              <w:rPr>
                <w:rFonts w:hint="eastAsia" w:ascii="宋体" w:hAnsi="宋体" w:eastAsia="宋体" w:cs="宋体"/>
                <w:spacing w:val="0"/>
                <w:sz w:val="21"/>
                <w:szCs w:val="21"/>
                <w:shd w:val="clear" w:fill="FFFFFF"/>
              </w:rPr>
              <w:br w:type="textWrapping"/>
            </w:r>
            <w:r>
              <w:rPr>
                <w:rFonts w:hint="eastAsia" w:ascii="宋体" w:hAnsi="宋体" w:eastAsia="宋体" w:cs="宋体"/>
                <w:spacing w:val="0"/>
                <w:sz w:val="21"/>
                <w:szCs w:val="21"/>
                <w:shd w:val="clear" w:fill="FFFFFF"/>
              </w:rPr>
              <w:t>（二）负责文物征集（购买、捐赠、依法交换等）：主要包括以购买、接收捐赠、依法交换、法律行政法规规定的其他方式、文物行政部门指定保管或者调拨方式开展文物征集工作。</w:t>
            </w:r>
            <w:r>
              <w:rPr>
                <w:rFonts w:hint="eastAsia" w:ascii="宋体" w:hAnsi="宋体" w:eastAsia="宋体" w:cs="宋体"/>
                <w:spacing w:val="0"/>
                <w:sz w:val="21"/>
                <w:szCs w:val="21"/>
                <w:shd w:val="clear" w:fill="FFFFFF"/>
              </w:rPr>
              <w:br w:type="textWrapping"/>
            </w:r>
            <w:r>
              <w:rPr>
                <w:rFonts w:hint="eastAsia" w:ascii="宋体" w:hAnsi="宋体" w:eastAsia="宋体" w:cs="宋体"/>
                <w:spacing w:val="0"/>
                <w:sz w:val="21"/>
                <w:szCs w:val="21"/>
                <w:shd w:val="clear" w:fill="FFFFFF"/>
              </w:rPr>
              <w:t>（三）负责馆藏文物安全、建立藏品档案：主要包括应按照国家有关规定配备防火、防盗、防自然损坏的设施，以及区分馆藏文物等级、设置藏品档案，建立严格的管理制度等。</w:t>
            </w:r>
            <w:r>
              <w:rPr>
                <w:rFonts w:hint="eastAsia" w:ascii="宋体" w:hAnsi="宋体" w:eastAsia="宋体" w:cs="宋体"/>
                <w:spacing w:val="0"/>
                <w:sz w:val="21"/>
                <w:szCs w:val="21"/>
                <w:shd w:val="clear" w:fill="FFFFFF"/>
              </w:rPr>
              <w:br w:type="textWrapping"/>
            </w:r>
            <w:r>
              <w:rPr>
                <w:rFonts w:hint="eastAsia" w:ascii="宋体" w:hAnsi="宋体" w:eastAsia="宋体" w:cs="宋体"/>
                <w:spacing w:val="0"/>
                <w:sz w:val="21"/>
                <w:szCs w:val="21"/>
                <w:shd w:val="clear" w:fill="FFFFFF"/>
              </w:rPr>
              <w:t>（四）协同有关部门打击盗掘、走私、非法经营文物等各种文物犯罪活动：主要包括馆藏以及县境内不可移动文物被盗、被抢或者丢失的，应立即向公安机关报案，并同时向主管的文物行政部门报告，协同公安局、执法队打击犯罪活动</w:t>
            </w:r>
          </w:p>
          <w:p w14:paraId="4B25D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fill="FFFFFF"/>
              </w:rPr>
              <w:t>（五）负责文物的收藏、保护、管理、利用、研究、展示、宣传等工作：主要包括对县境内的文物进行收藏保护，通过举办展览、科学研究等活动发挥馆藏文物的作用，加强对中华民族优秀的历史文化和革命传统的宣传。</w:t>
            </w:r>
          </w:p>
        </w:tc>
        <w:tc>
          <w:tcPr>
            <w:tcW w:w="1995" w:type="dxa"/>
            <w:tcBorders>
              <w:top w:val="nil"/>
              <w:left w:val="single" w:color="000000" w:sz="6" w:space="0"/>
              <w:bottom w:val="single" w:color="000000" w:sz="6" w:space="0"/>
              <w:right w:val="nil"/>
            </w:tcBorders>
            <w:shd w:val="clear" w:color="auto" w:fill="auto"/>
            <w:tcMar>
              <w:left w:w="120" w:type="dxa"/>
            </w:tcMar>
            <w:vAlign w:val="center"/>
          </w:tcPr>
          <w:p w14:paraId="7C03B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rPr>
              <w:t>丰都县三合街道商业1路323号附1号</w:t>
            </w:r>
          </w:p>
        </w:tc>
        <w:tc>
          <w:tcPr>
            <w:tcW w:w="1740" w:type="dxa"/>
            <w:vMerge w:val="continue"/>
            <w:tcBorders>
              <w:top w:val="nil"/>
              <w:left w:val="single" w:color="000000" w:sz="6" w:space="0"/>
              <w:bottom w:val="single" w:color="000000" w:sz="6" w:space="0"/>
              <w:right w:val="nil"/>
            </w:tcBorders>
            <w:shd w:val="clear" w:color="auto" w:fill="auto"/>
            <w:tcMar>
              <w:left w:w="120" w:type="dxa"/>
            </w:tcMar>
            <w:vAlign w:val="center"/>
          </w:tcPr>
          <w:p w14:paraId="6B57B982">
            <w:pPr>
              <w:rPr>
                <w:rFonts w:hint="eastAsia" w:ascii="宋体"/>
                <w:sz w:val="24"/>
                <w:szCs w:val="24"/>
              </w:rPr>
            </w:pPr>
          </w:p>
        </w:tc>
        <w:tc>
          <w:tcPr>
            <w:tcW w:w="15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center"/>
          </w:tcPr>
          <w:p w14:paraId="1AF5E8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80" w:afterAutospacing="0" w:line="315" w:lineRule="atLeast"/>
              <w:ind w:left="0" w:right="0"/>
              <w:rPr>
                <w:rFonts w:hint="default" w:ascii="Calibri" w:hAnsi="Calibri" w:cs="Calibri"/>
                <w:sz w:val="24"/>
                <w:szCs w:val="24"/>
              </w:rPr>
            </w:pPr>
            <w:r>
              <w:rPr>
                <w:rFonts w:hint="eastAsia" w:ascii="宋体" w:hAnsi="宋体" w:eastAsia="宋体" w:cs="宋体"/>
                <w:color w:val="333333"/>
                <w:spacing w:val="0"/>
                <w:sz w:val="21"/>
                <w:szCs w:val="21"/>
                <w:shd w:val="clear"/>
              </w:rPr>
              <w:t>02370708762</w:t>
            </w:r>
          </w:p>
        </w:tc>
      </w:tr>
    </w:tbl>
    <w:p w14:paraId="5BA14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05" w:beforeAutospacing="0" w:after="105" w:afterAutospacing="0" w:line="315" w:lineRule="atLeast"/>
        <w:ind w:left="0" w:right="0" w:firstLine="0"/>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乡镇（街道）</w:t>
      </w:r>
      <w:r>
        <w:rPr>
          <w:rFonts w:hint="eastAsia" w:ascii="宋体" w:hAnsi="宋体" w:eastAsia="宋体" w:cs="宋体"/>
          <w:i w:val="0"/>
          <w:iCs w:val="0"/>
          <w:caps w:val="0"/>
          <w:color w:val="333333"/>
          <w:spacing w:val="0"/>
          <w:sz w:val="24"/>
          <w:szCs w:val="24"/>
          <w:shd w:val="clear" w:fill="FFFFFF"/>
          <w:lang w:eastAsia="zh-CN"/>
        </w:rPr>
        <w:t>新时代文明实践服务</w:t>
      </w:r>
      <w:r>
        <w:rPr>
          <w:rFonts w:hint="eastAsia" w:ascii="宋体" w:hAnsi="宋体" w:eastAsia="宋体" w:cs="宋体"/>
          <w:i w:val="0"/>
          <w:iCs w:val="0"/>
          <w:caps w:val="0"/>
          <w:color w:val="333333"/>
          <w:spacing w:val="0"/>
          <w:sz w:val="24"/>
          <w:szCs w:val="24"/>
          <w:shd w:val="clear" w:fill="FFFFFF"/>
        </w:rPr>
        <w:t>中心信息公开：</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2"/>
        <w:gridCol w:w="1641"/>
        <w:gridCol w:w="1285"/>
        <w:gridCol w:w="1342"/>
        <w:gridCol w:w="1239"/>
        <w:gridCol w:w="1737"/>
      </w:tblGrid>
      <w:tr w14:paraId="28F5AD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jc w:val="center"/>
        </w:trPr>
        <w:tc>
          <w:tcPr>
            <w:tcW w:w="10185" w:type="dxa"/>
            <w:gridSpan w:val="6"/>
            <w:tcBorders>
              <w:top w:val="nil"/>
              <w:left w:val="nil"/>
              <w:bottom w:val="nil"/>
              <w:right w:val="nil"/>
            </w:tcBorders>
            <w:shd w:val="clear" w:color="auto" w:fill="auto"/>
            <w:tcMar>
              <w:left w:w="105" w:type="dxa"/>
              <w:right w:w="105" w:type="dxa"/>
            </w:tcMar>
            <w:vAlign w:val="center"/>
          </w:tcPr>
          <w:p w14:paraId="37D48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6" w:lineRule="exact"/>
              <w:ind w:left="0" w:right="0"/>
              <w:jc w:val="center"/>
              <w:textAlignment w:val="center"/>
              <w:rPr>
                <w:rFonts w:ascii="方正小标宋_GBK" w:hAnsi="方正小标宋_GBK" w:eastAsia="方正小标宋_GBK" w:cs="方正小标宋_GBK"/>
                <w:spacing w:val="0"/>
                <w:sz w:val="36"/>
                <w:szCs w:val="36"/>
              </w:rPr>
            </w:pPr>
            <w:r>
              <w:rPr>
                <w:rFonts w:ascii="方正小标宋_GBK" w:hAnsi="方正小标宋_GBK" w:eastAsia="方正小标宋_GBK" w:cs="方正小标宋_GBK"/>
                <w:spacing w:val="0"/>
                <w:sz w:val="36"/>
                <w:szCs w:val="36"/>
              </w:rPr>
              <w:t>丰都县乡镇（街道）</w:t>
            </w:r>
            <w:r>
              <w:rPr>
                <w:rFonts w:hint="eastAsia" w:ascii="方正小标宋_GBK" w:hAnsi="方正小标宋_GBK" w:eastAsia="方正小标宋_GBK" w:cs="方正小标宋_GBK"/>
                <w:spacing w:val="0"/>
                <w:sz w:val="36"/>
                <w:szCs w:val="36"/>
              </w:rPr>
              <w:t>新时代文明实践</w:t>
            </w:r>
            <w:r>
              <w:rPr>
                <w:rFonts w:ascii="方正小标宋_GBK" w:hAnsi="方正小标宋_GBK" w:eastAsia="方正小标宋_GBK" w:cs="方正小标宋_GBK"/>
                <w:spacing w:val="0"/>
                <w:sz w:val="36"/>
                <w:szCs w:val="36"/>
              </w:rPr>
              <w:t>服务中心</w:t>
            </w:r>
          </w:p>
          <w:p w14:paraId="24A63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6" w:lineRule="exact"/>
              <w:ind w:left="0" w:right="0"/>
              <w:jc w:val="center"/>
              <w:textAlignment w:val="center"/>
              <w:rPr>
                <w:rFonts w:hint="default" w:ascii="Calibri" w:hAnsi="Calibri" w:cs="Calibri"/>
                <w:sz w:val="24"/>
                <w:szCs w:val="24"/>
              </w:rPr>
            </w:pPr>
            <w:r>
              <w:rPr>
                <w:rFonts w:ascii="方正小标宋_GBK" w:hAnsi="方正小标宋_GBK" w:eastAsia="方正小标宋_GBK" w:cs="方正小标宋_GBK"/>
                <w:spacing w:val="0"/>
                <w:sz w:val="36"/>
                <w:szCs w:val="36"/>
              </w:rPr>
              <w:t>基本情况</w:t>
            </w:r>
          </w:p>
        </w:tc>
      </w:tr>
      <w:tr w14:paraId="294ABA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2BAC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名称</w:t>
            </w:r>
          </w:p>
        </w:tc>
        <w:tc>
          <w:tcPr>
            <w:tcW w:w="201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4A643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办公地址</w:t>
            </w:r>
          </w:p>
        </w:tc>
        <w:tc>
          <w:tcPr>
            <w:tcW w:w="15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F8D4B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联系人</w:t>
            </w:r>
          </w:p>
        </w:tc>
        <w:tc>
          <w:tcPr>
            <w:tcW w:w="16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F5357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联系电话</w:t>
            </w:r>
          </w:p>
        </w:tc>
        <w:tc>
          <w:tcPr>
            <w:tcW w:w="148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6C30C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类别/资质</w:t>
            </w:r>
          </w:p>
        </w:tc>
        <w:tc>
          <w:tcPr>
            <w:tcW w:w="201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1814D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textAlignment w:val="center"/>
              <w:rPr>
                <w:rFonts w:hint="default" w:ascii="Calibri" w:hAnsi="Calibri" w:cs="Calibri"/>
                <w:sz w:val="24"/>
                <w:szCs w:val="24"/>
              </w:rPr>
            </w:pPr>
            <w:r>
              <w:rPr>
                <w:rStyle w:val="5"/>
                <w:rFonts w:hint="eastAsia" w:ascii="宋体" w:hAnsi="宋体" w:eastAsia="宋体" w:cs="宋体"/>
                <w:spacing w:val="0"/>
                <w:sz w:val="22"/>
                <w:szCs w:val="22"/>
              </w:rPr>
              <w:t>服务范围</w:t>
            </w:r>
          </w:p>
        </w:tc>
      </w:tr>
      <w:tr w14:paraId="6A92C9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C0844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三合街道</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92C1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丰都县三合街道平都大道西段</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162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陈艳娟</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8C1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02370709677</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E6E00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ED5C3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开展图书报刊借阅、时政法制科普教育、文艺演出活动、数字文化信息服务、公共文化资源配送和流动服务、体育健身和青少年校外活动等。</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（一）举办各类展览、讲座，普及科学文化知识，传递经济信息，为群众求知致富，促进当地经济建设服务。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二）根据当地群众的需求和设施、场地条件，组织开展丰富多彩的、群众喜闻乐见的文体活动和广播、电影放映活动；指导村文化室（文化大院、俱乐部等）和农民自办文化组织建设，辅导和培训群众文艺骨干。</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（三）协助县级文化馆、图书馆等文化单位配送公共文化资源，开展流动文化服务，保证公共文化资源进村入户。</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（四）在县级图书馆的指导下，开办图书室，开展群众读书读报活动，为当地群众提供图书报刊借阅服务。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（五）建成全国文化信息资源共享工程基层服务点，开展数字文化信息服务。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（六）在县级文化行政部门的指导下，搜集、整理非物质文化遗产，开展非物质文化遗产的普查、展示、宣传活动，指导传承人开展传习活动。</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（七）协助县级文化行政部门开展文物的宣传保护工作。</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（八）受县级文化行政部门的委托，协助做好农村文化市场管理及监督工作。发现重大问题或事故，依法采取应急措施并及时上报。</w:t>
            </w:r>
          </w:p>
        </w:tc>
      </w:tr>
      <w:tr w14:paraId="76BEC5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41CD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名山街道</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81C15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名山街道名山社区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9DEE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张晓梅</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80A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02370602200</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1814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27B3E53">
            <w:pPr>
              <w:rPr>
                <w:rFonts w:hint="eastAsia" w:ascii="宋体"/>
                <w:sz w:val="24"/>
                <w:szCs w:val="24"/>
              </w:rPr>
            </w:pPr>
          </w:p>
        </w:tc>
      </w:tr>
      <w:tr w14:paraId="2C8EAF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6759B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高家镇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BC12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丰都县高家镇金刚社区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3E1C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李国琼</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4FBF0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02370661284</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126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46DFA31">
            <w:pPr>
              <w:rPr>
                <w:rFonts w:hint="eastAsia" w:ascii="宋体"/>
                <w:sz w:val="24"/>
                <w:szCs w:val="24"/>
              </w:rPr>
            </w:pPr>
          </w:p>
        </w:tc>
      </w:tr>
      <w:tr w14:paraId="4DFAF3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A312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十直镇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C8FA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丰都县十直镇梁家湾居委</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91DA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付迎春</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96A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02370656049</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163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8240906">
            <w:pPr>
              <w:rPr>
                <w:rFonts w:hint="eastAsia" w:ascii="宋体"/>
                <w:sz w:val="24"/>
                <w:szCs w:val="24"/>
              </w:rPr>
            </w:pPr>
          </w:p>
        </w:tc>
      </w:tr>
      <w:tr w14:paraId="236244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D5CBF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兴义镇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68DA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丰都县兴义镇胜利社区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17B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陶轲</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F4AC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02370648018</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78EC0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FB92DF1">
            <w:pPr>
              <w:rPr>
                <w:rFonts w:hint="eastAsia" w:ascii="宋体"/>
                <w:sz w:val="24"/>
                <w:szCs w:val="24"/>
              </w:rPr>
            </w:pPr>
          </w:p>
        </w:tc>
      </w:tr>
      <w:tr w14:paraId="1CAEE1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7332E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双路镇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1053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丰都县双路镇双路居委</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63B3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戴明玲</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A7272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02370632306</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E078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967B8D4">
            <w:pPr>
              <w:rPr>
                <w:rFonts w:hint="eastAsia" w:ascii="宋体"/>
                <w:sz w:val="24"/>
                <w:szCs w:val="24"/>
              </w:rPr>
            </w:pPr>
          </w:p>
        </w:tc>
      </w:tr>
      <w:tr w14:paraId="670C48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88B9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树人镇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2903E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丰都县树人镇文庙街</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8C4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王怀胜</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30DD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02370658030</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338B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BBFA327">
            <w:pPr>
              <w:rPr>
                <w:rFonts w:hint="eastAsia" w:ascii="宋体"/>
                <w:sz w:val="24"/>
                <w:szCs w:val="24"/>
              </w:rPr>
            </w:pPr>
          </w:p>
        </w:tc>
      </w:tr>
      <w:tr w14:paraId="5175FE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9AD1D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虎威镇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B6E2B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丰都县虎威镇大池社区鹦鹉街</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C0C4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王金海</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014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02370653023</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AE29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91E9863">
            <w:pPr>
              <w:rPr>
                <w:rFonts w:hint="eastAsia" w:ascii="宋体"/>
                <w:sz w:val="24"/>
                <w:szCs w:val="24"/>
              </w:rPr>
            </w:pPr>
          </w:p>
        </w:tc>
      </w:tr>
      <w:tr w14:paraId="65FC25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5FAC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湛普镇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911E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丰都县湛普镇白水社区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9D6F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周菡蕾</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5014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02370630024</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BE22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B7BB157">
            <w:pPr>
              <w:rPr>
                <w:rFonts w:hint="eastAsia" w:ascii="宋体"/>
                <w:sz w:val="24"/>
                <w:szCs w:val="24"/>
              </w:rPr>
            </w:pPr>
          </w:p>
        </w:tc>
      </w:tr>
      <w:tr w14:paraId="3E5099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9C8E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龙孔镇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AEC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丰都县龙孔镇兴龙社区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005C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陈菊平</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39E3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02370646006</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380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A6B8EEF">
            <w:pPr>
              <w:rPr>
                <w:rFonts w:hint="eastAsia" w:ascii="宋体"/>
                <w:sz w:val="24"/>
                <w:szCs w:val="24"/>
              </w:rPr>
            </w:pPr>
          </w:p>
        </w:tc>
      </w:tr>
      <w:tr w14:paraId="402727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0540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eastAsia="宋体" w:cs="Calibri"/>
                <w:sz w:val="24"/>
                <w:szCs w:val="24"/>
                <w:lang w:eastAsia="zh-CN"/>
              </w:rPr>
            </w:pPr>
            <w:r>
              <w:rPr>
                <w:rFonts w:hint="eastAsia" w:ascii="宋体" w:hAnsi="宋体" w:eastAsia="宋体" w:cs="宋体"/>
                <w:spacing w:val="0"/>
                <w:sz w:val="21"/>
                <w:szCs w:val="21"/>
              </w:rPr>
              <w:t>龙河镇</w:t>
            </w: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0EA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丰都县龙河镇观音寺社区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BC0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刘亚</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915B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02370678079</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5FF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168DF23">
            <w:pPr>
              <w:rPr>
                <w:rFonts w:hint="eastAsia" w:ascii="宋体"/>
                <w:sz w:val="24"/>
                <w:szCs w:val="24"/>
              </w:rPr>
            </w:pPr>
          </w:p>
        </w:tc>
      </w:tr>
      <w:tr w14:paraId="10EE11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789C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社坛镇</w:t>
            </w:r>
          </w:p>
          <w:p w14:paraId="79944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82A2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丰都县社坛镇社坛社区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801E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熊玉洁</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832E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02370684023</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302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C531224">
            <w:pPr>
              <w:rPr>
                <w:rFonts w:hint="eastAsia" w:ascii="宋体"/>
                <w:sz w:val="24"/>
                <w:szCs w:val="24"/>
              </w:rPr>
            </w:pPr>
          </w:p>
        </w:tc>
      </w:tr>
      <w:tr w14:paraId="31D0F2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8DAE2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包鸾镇</w:t>
            </w:r>
          </w:p>
          <w:p w14:paraId="7B7B52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7894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丰都县包鸾镇龙井社区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5983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彭瑞华</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3800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02370636044</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1942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28250AD">
            <w:pPr>
              <w:rPr>
                <w:rFonts w:hint="eastAsia" w:ascii="宋体"/>
                <w:sz w:val="24"/>
                <w:szCs w:val="24"/>
              </w:rPr>
            </w:pPr>
          </w:p>
        </w:tc>
      </w:tr>
      <w:tr w14:paraId="18D272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CD5B1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保合镇</w:t>
            </w:r>
          </w:p>
          <w:p w14:paraId="5684FE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7144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丰都县保合镇何家场社区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0463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殷羽</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C399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02370687004</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D7D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36B1A9E">
            <w:pPr>
              <w:rPr>
                <w:rFonts w:hint="eastAsia" w:ascii="宋体"/>
                <w:sz w:val="24"/>
                <w:szCs w:val="24"/>
              </w:rPr>
            </w:pPr>
          </w:p>
        </w:tc>
      </w:tr>
      <w:tr w14:paraId="0E570E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CC12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仁沙镇</w:t>
            </w:r>
          </w:p>
          <w:p w14:paraId="5EA92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4CF6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丰都县仁沙镇石盘滩社区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EE39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陶世权</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8A16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02370689038</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CB34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2A1E89D">
            <w:pPr>
              <w:rPr>
                <w:rFonts w:hint="eastAsia" w:ascii="宋体"/>
                <w:sz w:val="24"/>
                <w:szCs w:val="24"/>
              </w:rPr>
            </w:pPr>
          </w:p>
        </w:tc>
      </w:tr>
      <w:tr w14:paraId="17830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BDCE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董家镇</w:t>
            </w:r>
          </w:p>
          <w:p w14:paraId="2DB52D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BBD83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丰都县董家镇迎宾大道</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AEA8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蓝朝权</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11DB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02370695943</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D45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CD07D1C">
            <w:pPr>
              <w:rPr>
                <w:rFonts w:hint="eastAsia" w:ascii="宋体"/>
                <w:sz w:val="24"/>
                <w:szCs w:val="24"/>
              </w:rPr>
            </w:pPr>
          </w:p>
        </w:tc>
      </w:tr>
      <w:tr w14:paraId="5ED516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6451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许明寺镇</w:t>
            </w:r>
          </w:p>
          <w:p w14:paraId="50C31E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2961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丰都县许明寺镇佳苑社区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B5A0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董洪芳</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0CC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02370698037</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50DC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0619FDD">
            <w:pPr>
              <w:rPr>
                <w:rFonts w:hint="eastAsia" w:ascii="宋体"/>
                <w:sz w:val="24"/>
                <w:szCs w:val="24"/>
              </w:rPr>
            </w:pPr>
          </w:p>
        </w:tc>
      </w:tr>
      <w:tr w14:paraId="33F87D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95512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三元镇</w:t>
            </w:r>
          </w:p>
          <w:p w14:paraId="210B1F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A098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丰都县三元镇滩山坝社区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37D4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惠莉</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C380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02370690023</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9D8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90F4B62">
            <w:pPr>
              <w:rPr>
                <w:rFonts w:hint="eastAsia" w:ascii="宋体"/>
                <w:sz w:val="24"/>
                <w:szCs w:val="24"/>
              </w:rPr>
            </w:pPr>
          </w:p>
        </w:tc>
      </w:tr>
      <w:tr w14:paraId="7B2826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C02F8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兴龙镇</w:t>
            </w:r>
          </w:p>
          <w:p w14:paraId="614A8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CB30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丰都县兴龙镇黎明社区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352E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余世琦</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E079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02370688006</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39E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0D3D448">
            <w:pPr>
              <w:rPr>
                <w:rFonts w:hint="eastAsia" w:ascii="宋体"/>
                <w:sz w:val="24"/>
                <w:szCs w:val="24"/>
              </w:rPr>
            </w:pPr>
          </w:p>
        </w:tc>
      </w:tr>
      <w:tr w14:paraId="3025E8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8A3A3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双龙镇</w:t>
            </w:r>
          </w:p>
          <w:p w14:paraId="43CBF6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F680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丰都县双龙镇双龙社区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5F7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陶轲</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CC5C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02370694056</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E76E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875D415">
            <w:pPr>
              <w:rPr>
                <w:rFonts w:hint="eastAsia" w:ascii="宋体"/>
                <w:sz w:val="24"/>
                <w:szCs w:val="24"/>
              </w:rPr>
            </w:pPr>
          </w:p>
        </w:tc>
      </w:tr>
      <w:tr w14:paraId="3C8308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DEACF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南天湖镇</w:t>
            </w:r>
          </w:p>
          <w:p w14:paraId="5EC9C6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5F132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丰都县南天湖镇三汇村</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9846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章建华</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57B7C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02370670001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861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660B11A">
            <w:pPr>
              <w:rPr>
                <w:rFonts w:hint="eastAsia" w:ascii="宋体"/>
                <w:sz w:val="24"/>
                <w:szCs w:val="24"/>
              </w:rPr>
            </w:pPr>
          </w:p>
        </w:tc>
      </w:tr>
      <w:tr w14:paraId="584438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94DF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暨龙镇</w:t>
            </w:r>
          </w:p>
          <w:p w14:paraId="3E00E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5673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丰都县暨龙镇凤来社区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3CF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程晓荣</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BC1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02370664011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23B4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39161D7">
            <w:pPr>
              <w:rPr>
                <w:rFonts w:hint="eastAsia" w:ascii="宋体"/>
                <w:sz w:val="24"/>
                <w:szCs w:val="24"/>
              </w:rPr>
            </w:pPr>
          </w:p>
        </w:tc>
      </w:tr>
      <w:tr w14:paraId="3B5841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5FAB1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武平镇</w:t>
            </w:r>
          </w:p>
          <w:p w14:paraId="2E4C19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E98E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丰都县武平镇雪玉山社区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670E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孙芹</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4C5C0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02370660008</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5A1B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04ECA660">
            <w:pPr>
              <w:rPr>
                <w:rFonts w:hint="eastAsia" w:ascii="宋体"/>
                <w:sz w:val="24"/>
                <w:szCs w:val="24"/>
              </w:rPr>
            </w:pPr>
          </w:p>
        </w:tc>
      </w:tr>
      <w:tr w14:paraId="198F82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B168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江池镇</w:t>
            </w:r>
          </w:p>
          <w:p w14:paraId="4F7F8A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1AC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丰都县江池镇江洋社区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F17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罗武</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F82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02370668006</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4B56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96A573F">
            <w:pPr>
              <w:rPr>
                <w:rFonts w:hint="eastAsia" w:ascii="宋体"/>
                <w:sz w:val="24"/>
                <w:szCs w:val="24"/>
              </w:rPr>
            </w:pPr>
          </w:p>
        </w:tc>
      </w:tr>
      <w:tr w14:paraId="7880B1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EEC7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仙女湖镇</w:t>
            </w:r>
          </w:p>
          <w:p w14:paraId="480F96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1B9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丰都县仙女湖镇竹子社区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419F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秦小梅</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C30D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02370639001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22BF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F43510A">
            <w:pPr>
              <w:rPr>
                <w:rFonts w:hint="eastAsia" w:ascii="宋体"/>
                <w:sz w:val="24"/>
                <w:szCs w:val="24"/>
              </w:rPr>
            </w:pPr>
          </w:p>
        </w:tc>
      </w:tr>
      <w:tr w14:paraId="0D1345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EC50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青龙乡</w:t>
            </w:r>
          </w:p>
          <w:p w14:paraId="61656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D384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丰都县青龙乡太平场社区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7E62B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黄小航</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DA6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02370693001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766B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0889125">
            <w:pPr>
              <w:rPr>
                <w:rFonts w:hint="eastAsia" w:ascii="宋体"/>
                <w:sz w:val="24"/>
                <w:szCs w:val="24"/>
              </w:rPr>
            </w:pPr>
          </w:p>
        </w:tc>
      </w:tr>
      <w:tr w14:paraId="158276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E6072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三建乡</w:t>
            </w:r>
          </w:p>
          <w:p w14:paraId="492FE0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62D7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丰都县三建乡绿春坝村</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943E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林大昌</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AD3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02370672001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C9B9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44DBCD8">
            <w:pPr>
              <w:rPr>
                <w:rFonts w:hint="eastAsia" w:ascii="宋体"/>
                <w:sz w:val="24"/>
                <w:szCs w:val="24"/>
              </w:rPr>
            </w:pPr>
          </w:p>
        </w:tc>
      </w:tr>
      <w:tr w14:paraId="3A12DD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3D47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栗子乡</w:t>
            </w:r>
          </w:p>
          <w:p w14:paraId="5BC41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BD80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丰都县栗子乡栗子社区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956C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陈梅</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83B4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02370671001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0FDA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A4E52DE">
            <w:pPr>
              <w:rPr>
                <w:rFonts w:hint="eastAsia" w:ascii="宋体"/>
                <w:sz w:val="24"/>
                <w:szCs w:val="24"/>
              </w:rPr>
            </w:pPr>
          </w:p>
        </w:tc>
      </w:tr>
      <w:tr w14:paraId="30C63D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DB86B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都督乡</w:t>
            </w:r>
          </w:p>
          <w:p w14:paraId="1A1453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E44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丰都县都督乡都督社区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109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张小勇</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14AF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02370663001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3829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267179E2">
            <w:pPr>
              <w:rPr>
                <w:rFonts w:hint="eastAsia" w:ascii="宋体"/>
                <w:sz w:val="24"/>
                <w:szCs w:val="24"/>
              </w:rPr>
            </w:pPr>
          </w:p>
        </w:tc>
      </w:tr>
      <w:tr w14:paraId="46CD7F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53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0373F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太平坝乡</w:t>
            </w:r>
          </w:p>
          <w:p w14:paraId="0CBE9F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eastAsia" w:ascii="Calibri" w:hAnsi="Calibri" w:cs="Calibri" w:eastAsiaTheme="minorEastAsia"/>
                <w:sz w:val="24"/>
                <w:szCs w:val="24"/>
                <w:lang w:eastAsia="zh-CN"/>
              </w:rPr>
            </w:pPr>
            <w:r>
              <w:rPr>
                <w:rFonts w:hint="eastAsia" w:ascii="宋体" w:hAnsi="宋体" w:eastAsia="宋体" w:cs="宋体"/>
                <w:spacing w:val="0"/>
                <w:sz w:val="21"/>
                <w:szCs w:val="21"/>
                <w:lang w:eastAsia="zh-CN"/>
              </w:rPr>
              <w:t>新时代文明实践服务中心</w:t>
            </w:r>
          </w:p>
        </w:tc>
        <w:tc>
          <w:tcPr>
            <w:tcW w:w="201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5DB8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丰都县太平坝乡凤凰社区</w:t>
            </w:r>
          </w:p>
        </w:tc>
        <w:tc>
          <w:tcPr>
            <w:tcW w:w="15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20F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张泉洪</w:t>
            </w:r>
          </w:p>
        </w:tc>
        <w:tc>
          <w:tcPr>
            <w:tcW w:w="16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F11E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15"/>
                <w:szCs w:val="15"/>
              </w:rPr>
              <w:t>02370666001</w:t>
            </w:r>
          </w:p>
        </w:tc>
        <w:tc>
          <w:tcPr>
            <w:tcW w:w="14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6F53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35" w:lineRule="atLeast"/>
              <w:ind w:left="0" w:right="0"/>
              <w:jc w:val="center"/>
              <w:textAlignment w:val="center"/>
              <w:rPr>
                <w:rFonts w:hint="default" w:ascii="Calibri" w:hAnsi="Calibri" w:cs="Calibri"/>
                <w:sz w:val="24"/>
                <w:szCs w:val="24"/>
              </w:rPr>
            </w:pPr>
            <w:r>
              <w:rPr>
                <w:rFonts w:hint="eastAsia" w:ascii="宋体" w:hAnsi="宋体" w:eastAsia="宋体" w:cs="宋体"/>
                <w:spacing w:val="0"/>
                <w:sz w:val="21"/>
                <w:szCs w:val="21"/>
              </w:rPr>
              <w:t>全额拨款股级事业单位</w:t>
            </w:r>
          </w:p>
        </w:tc>
        <w:tc>
          <w:tcPr>
            <w:tcW w:w="2010"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911450D">
            <w:pPr>
              <w:rPr>
                <w:rFonts w:hint="eastAsia" w:ascii="宋体"/>
                <w:sz w:val="24"/>
                <w:szCs w:val="24"/>
              </w:rPr>
            </w:pPr>
          </w:p>
        </w:tc>
      </w:tr>
    </w:tbl>
    <w:p w14:paraId="2FBAE1BF">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ascii="微软雅黑" w:hAnsi="微软雅黑" w:eastAsia="微软雅黑" w:cs="微软雅黑"/>
          <w:i w:val="0"/>
          <w:iCs w:val="0"/>
          <w:caps w:val="0"/>
          <w:color w:val="333333"/>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D7FAE"/>
    <w:rsid w:val="16D764A1"/>
    <w:rsid w:val="5E7D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2867</Words>
  <Characters>2995</Characters>
  <Lines>0</Lines>
  <Paragraphs>0</Paragraphs>
  <TotalTime>50</TotalTime>
  <ScaleCrop>false</ScaleCrop>
  <LinksUpToDate>false</LinksUpToDate>
  <CharactersWithSpaces>2995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2025-01-26T03:23:00Z</dcterms:created>
  <dc:creator>杨咩咩-</dc:creator>
  <cp:lastModifiedBy>杨咩咩-</cp:lastModifiedBy>
  <dcterms:modified xsi:type="dcterms:W3CDTF">2025-02-05T02:02:45Z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C9175CF68B56406AAC837B1C1649C39C_11</vt:lpwstr>
  </property>
  <property fmtid="{D5CDD505-2E9C-101B-9397-08002B2CF9AE}" pid="4" name="KSOTemplateDocerSaveRecord">
    <vt:lpwstr>eyJoZGlkIjoiYTAyOWNiMGEwMTczOTUxNzU4MTc1YWE2MWRjODYwZWEiLCJ1c2VySWQiOiIxMDI4NDg0NzU0In0=</vt:lpwstr>
  </property>
</Properties>
</file>