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丰都县精神病</w:t>
      </w:r>
      <w:r>
        <w:rPr>
          <w:rFonts w:hint="eastAsia" w:ascii="方正小标宋_GBK" w:hAnsi="方正小标宋_GBK" w:eastAsia="方正小标宋_GBK" w:cs="方正小标宋_GBK"/>
          <w:sz w:val="36"/>
          <w:szCs w:val="36"/>
          <w:lang w:val="en-US" w:eastAsia="zh-CN"/>
        </w:rPr>
        <w:t>医</w:t>
      </w:r>
      <w:r>
        <w:rPr>
          <w:rFonts w:ascii="方正小标宋_GBK" w:hAnsi="方正小标宋_GBK" w:eastAsia="方正小标宋_GBK" w:cs="方正小标宋_GBK"/>
          <w:sz w:val="36"/>
          <w:szCs w:val="36"/>
        </w:rPr>
        <w:t>院</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firstLine="642" w:firstLineChars="200"/>
        <w:jc w:val="left"/>
        <w:textAlignment w:val="auto"/>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一、部门基本情况</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94" w:lineRule="exact"/>
        <w:ind w:left="0" w:right="0" w:firstLine="642" w:firstLineChars="200"/>
        <w:jc w:val="left"/>
        <w:textAlignment w:val="auto"/>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right="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1.县精神病医院系县级公立医院，承担全县基本公共卫生严重精神障碍管理及社会心理健康服务，心理、精神障碍的诊疗、评估、康复、预防、培训、宣教等。</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right="0" w:firstLine="640" w:firstLineChars="200"/>
        <w:textAlignment w:val="auto"/>
        <w:rPr>
          <w:rStyle w:val="10"/>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
        </w:rPr>
        <w:t>2.承担全县精神及智力残疾鉴定、严重精神障碍患者危险等级评估及医疗救助等工作。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医院位于重庆市丰都县名山街道白沙坨村2组，是一所集预防、治疗、康复和社会化服务的县属精神卫生医疗机构。下设办公室、规划财务科、后勤管理科、精神病防治科、医务科教科、护理部、医技科、药剂科、保卫科、社会心理科、党建办、医保办、一病区、二病区、三病区、综合科、早干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shd w:val="clear" w:color="auto" w:fill="FFFFFF"/>
          <w:lang w:val="en-US" w:eastAsia="zh-CN" w:bidi="ar"/>
        </w:rPr>
        <w:t>从预算单位构成看，无纳入本部门2023年度决算编制的二级预算单位。</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w:t>
      </w:r>
      <w:r>
        <w:rPr>
          <w:rFonts w:hint="eastAsia" w:ascii="方正仿宋_GBK" w:hAnsi="方正仿宋_GBK" w:eastAsia="方正仿宋_GBK" w:cs="方正仿宋_GBK"/>
          <w:sz w:val="32"/>
          <w:szCs w:val="32"/>
          <w:shd w:val="clear" w:color="auto" w:fill="FFFFFF"/>
          <w:lang w:val="en-US" w:eastAsia="zh-CN"/>
        </w:rPr>
        <w:t>3329.23</w:t>
      </w:r>
      <w:r>
        <w:rPr>
          <w:rFonts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lang w:val="en-US" w:eastAsia="zh-CN"/>
        </w:rPr>
        <w:t>3329.23</w:t>
      </w:r>
      <w:r>
        <w:rPr>
          <w:rFonts w:ascii="方正仿宋_GBK" w:hAnsi="方正仿宋_GBK" w:eastAsia="方正仿宋_GBK" w:cs="方正仿宋_GBK"/>
          <w:sz w:val="32"/>
          <w:szCs w:val="32"/>
          <w:shd w:val="clear" w:color="auto" w:fill="FFFFFF"/>
        </w:rPr>
        <w:t>万元。收支较上年决算数减少</w:t>
      </w:r>
      <w:r>
        <w:rPr>
          <w:rFonts w:hint="eastAsia" w:ascii="方正仿宋_GBK" w:hAnsi="方正仿宋_GBK" w:eastAsia="方正仿宋_GBK" w:cs="方正仿宋_GBK"/>
          <w:sz w:val="32"/>
          <w:szCs w:val="32"/>
          <w:shd w:val="clear" w:color="auto" w:fill="FFFFFF"/>
          <w:lang w:val="en-US" w:eastAsia="zh-CN"/>
        </w:rPr>
        <w:t>233.43</w:t>
      </w:r>
      <w:r>
        <w:rPr>
          <w:rFonts w:ascii="方正仿宋_GBK" w:hAnsi="方正仿宋_GBK" w:eastAsia="方正仿宋_GBK" w:cs="方正仿宋_GBK"/>
          <w:sz w:val="32"/>
          <w:szCs w:val="32"/>
          <w:shd w:val="clear" w:color="auto" w:fill="FFFFFF"/>
        </w:rPr>
        <w:t>万元，下降6.55%，主要原因是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增加53.02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shd w:val="clear" w:color="auto" w:fill="FFFFFF"/>
          <w:lang w:val="en-US" w:eastAsia="zh-CN"/>
        </w:rPr>
        <w:t>元，卫生健康支出减少277.96万元，住房保障支出减少8.49万元。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2023年度收入合计3308.32万元，较上年决算数减少254.34万元，下降7.14%，主要原因是</w:t>
      </w:r>
      <w:r>
        <w:rPr>
          <w:rFonts w:hint="eastAsia" w:ascii="方正仿宋_GBK" w:hAnsi="方正仿宋_GBK" w:eastAsia="方正仿宋_GBK" w:cs="方正仿宋_GBK"/>
          <w:sz w:val="32"/>
          <w:szCs w:val="32"/>
          <w:shd w:val="clear" w:color="auto" w:fill="FFFFFF"/>
          <w:lang w:eastAsia="zh-CN"/>
        </w:rPr>
        <w:t>财政拨款收入</w:t>
      </w:r>
      <w:r>
        <w:rPr>
          <w:rFonts w:hint="eastAsia" w:ascii="方正仿宋_GBK" w:hAnsi="方正仿宋_GBK" w:eastAsia="方正仿宋_GBK" w:cs="方正仿宋_GBK"/>
          <w:sz w:val="32"/>
          <w:szCs w:val="32"/>
          <w:shd w:val="clear" w:color="auto" w:fill="FFFFFF"/>
          <w:lang w:val="en-US" w:eastAsia="zh-CN"/>
        </w:rPr>
        <w:t>增加200.38万元，事业收入减少453.75万元，其他收入减少0.97万元。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810.87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24.51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2491.11</w:t>
      </w:r>
      <w:r>
        <w:rPr>
          <w:rFonts w:ascii="方正仿宋_GBK" w:hAnsi="方正仿宋_GBK" w:eastAsia="方正仿宋_GBK" w:cs="方正仿宋_GBK"/>
          <w:sz w:val="32"/>
          <w:szCs w:val="32"/>
          <w:shd w:val="clear" w:color="auto" w:fill="FFFFFF"/>
        </w:rPr>
        <w:t>万元，占75.30%；经营收入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6.33</w:t>
      </w:r>
      <w:r>
        <w:rPr>
          <w:rFonts w:ascii="方正仿宋_GBK" w:hAnsi="方正仿宋_GBK" w:eastAsia="方正仿宋_GBK" w:cs="方正仿宋_GBK"/>
          <w:sz w:val="32"/>
          <w:szCs w:val="32"/>
          <w:shd w:val="clear" w:color="auto" w:fill="FFFFFF"/>
        </w:rPr>
        <w:t>万元，占0.19%。此外，使用非财政拨款结余和专用结余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20.92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3329.23</w:t>
      </w:r>
      <w:r>
        <w:rPr>
          <w:rFonts w:ascii="方正仿宋_GBK" w:hAnsi="方正仿宋_GBK" w:eastAsia="方正仿宋_GBK" w:cs="方正仿宋_GBK"/>
          <w:sz w:val="32"/>
          <w:szCs w:val="32"/>
          <w:shd w:val="clear" w:color="auto" w:fill="FFFFFF"/>
        </w:rPr>
        <w:t>万元，较上年决算数减少233.43万元，下降6.55%，主要原因是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增加53.02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shd w:val="clear" w:color="auto" w:fill="FFFFFF"/>
          <w:lang w:val="en-US" w:eastAsia="zh-CN"/>
        </w:rPr>
        <w:t>元，卫生健康支出减少277.96万元，住房保障支出减少8.49万元，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3281.02</w:t>
      </w:r>
      <w:r>
        <w:rPr>
          <w:rFonts w:ascii="方正仿宋_GBK" w:hAnsi="方正仿宋_GBK" w:eastAsia="方正仿宋_GBK" w:cs="方正仿宋_GBK"/>
          <w:sz w:val="32"/>
          <w:szCs w:val="32"/>
          <w:shd w:val="clear" w:color="auto" w:fill="FFFFFF"/>
        </w:rPr>
        <w:t>万元，占98.55%；项目支出</w:t>
      </w:r>
      <w:r>
        <w:rPr>
          <w:rFonts w:ascii="方正仿宋_GBK" w:hAnsi="方正仿宋_GBK" w:eastAsia="方正仿宋_GBK" w:cs="方正仿宋_GBK"/>
          <w:sz w:val="32"/>
          <w:szCs w:val="32"/>
        </w:rPr>
        <w:t>48.22</w:t>
      </w:r>
      <w:r>
        <w:rPr>
          <w:rFonts w:ascii="方正仿宋_GBK" w:hAnsi="方正仿宋_GBK" w:eastAsia="方正仿宋_GBK" w:cs="方正仿宋_GBK"/>
          <w:sz w:val="32"/>
          <w:szCs w:val="32"/>
          <w:shd w:val="clear" w:color="auto" w:fill="FFFFFF"/>
        </w:rPr>
        <w:t>万元，占1.45%；经营支出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与</w:t>
      </w:r>
      <w:r>
        <w:rPr>
          <w:rFonts w:ascii="方正仿宋_GBK" w:hAnsi="方正仿宋_GBK" w:eastAsia="方正仿宋_GBK" w:cs="方正仿宋_GBK"/>
          <w:sz w:val="32"/>
          <w:szCs w:val="32"/>
          <w:shd w:val="clear" w:color="auto" w:fill="FFFFFF"/>
        </w:rPr>
        <w:t>上年决算数</w:t>
      </w:r>
      <w:r>
        <w:rPr>
          <w:rFonts w:hint="eastAsia" w:ascii="方正仿宋_GBK" w:hAnsi="方正仿宋_GBK" w:eastAsia="方正仿宋_GBK" w:cs="方正仿宋_GBK"/>
          <w:sz w:val="32"/>
          <w:szCs w:val="32"/>
          <w:shd w:val="clear" w:color="auto" w:fill="FFFFFF"/>
          <w:lang w:val="en-US" w:eastAsia="zh-CN"/>
        </w:rPr>
        <w:t>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2023年度财政拨款收、支总计831.79万元。与2022年相比，财政拨款收、支总计各增加221.29万元，增长36.25%。主要原因是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增加53.02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shd w:val="clear" w:color="auto" w:fill="FFFFFF"/>
          <w:lang w:val="en-US" w:eastAsia="zh-CN"/>
        </w:rPr>
        <w:t>元，卫生健康支出减少277.96万元，住房保障支出减少8.49万元。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810.87</w:t>
      </w:r>
      <w:r>
        <w:rPr>
          <w:rFonts w:ascii="方正仿宋_GBK" w:hAnsi="方正仿宋_GBK" w:eastAsia="方正仿宋_GBK" w:cs="方正仿宋_GBK"/>
          <w:sz w:val="32"/>
          <w:szCs w:val="32"/>
          <w:shd w:val="clear" w:color="auto" w:fill="FFFFFF"/>
        </w:rPr>
        <w:t>万元，较上年决算数增加200.37万元，增长32.82%。主要原因是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增加53.02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shd w:val="clear" w:color="auto" w:fill="FFFFFF"/>
          <w:lang w:val="en-US" w:eastAsia="zh-CN"/>
        </w:rPr>
        <w:t>元，卫生健康支出减少277.96万元，住房保障支出减少8.49万元。</w:t>
      </w:r>
      <w:r>
        <w:rPr>
          <w:rFonts w:ascii="方正仿宋_GBK" w:hAnsi="方正仿宋_GBK" w:eastAsia="方正仿宋_GBK" w:cs="方正仿宋_GBK"/>
          <w:sz w:val="32"/>
          <w:szCs w:val="32"/>
          <w:shd w:val="clear" w:color="auto" w:fill="FFFFFF"/>
        </w:rPr>
        <w:t>较年初预算数减少196.42万元，下降19.50%。主要原因是</w:t>
      </w:r>
      <w:r>
        <w:rPr>
          <w:rFonts w:hint="eastAsia" w:ascii="方正仿宋_GBK" w:hAnsi="方正仿宋_GBK" w:eastAsia="方正仿宋_GBK" w:cs="方正仿宋_GBK"/>
          <w:sz w:val="32"/>
          <w:szCs w:val="32"/>
          <w:shd w:val="clear" w:color="auto" w:fill="FFFFFF"/>
          <w:lang w:val="en-US" w:eastAsia="zh-CN"/>
        </w:rPr>
        <w:t>财政调整预算。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20.92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831.79</w:t>
      </w:r>
      <w:r>
        <w:rPr>
          <w:rFonts w:ascii="方正仿宋_GBK" w:hAnsi="方正仿宋_GBK" w:eastAsia="方正仿宋_GBK" w:cs="方正仿宋_GBK"/>
          <w:sz w:val="32"/>
          <w:szCs w:val="32"/>
          <w:shd w:val="clear" w:color="auto" w:fill="FFFFFF"/>
        </w:rPr>
        <w:t>万元，较上年决算数增加221.29万元，增长36.25%。主要原因是</w:t>
      </w:r>
      <w:r>
        <w:rPr>
          <w:rFonts w:hint="eastAsia" w:ascii="方正仿宋_GBK" w:hAnsi="方正仿宋_GBK" w:eastAsia="方正仿宋_GBK" w:cs="方正仿宋_GBK"/>
          <w:sz w:val="32"/>
          <w:szCs w:val="32"/>
          <w:shd w:val="clear" w:color="auto" w:fill="FFFFFF"/>
        </w:rPr>
        <w:t>社会保障和就业支出</w:t>
      </w:r>
      <w:r>
        <w:rPr>
          <w:rFonts w:hint="eastAsia" w:ascii="方正仿宋_GBK" w:hAnsi="方正仿宋_GBK" w:eastAsia="方正仿宋_GBK" w:cs="方正仿宋_GBK"/>
          <w:sz w:val="32"/>
          <w:szCs w:val="32"/>
          <w:shd w:val="clear" w:color="auto" w:fill="FFFFFF"/>
          <w:lang w:val="en-US" w:eastAsia="zh-CN"/>
        </w:rPr>
        <w:t>增加53.02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shd w:val="clear" w:color="auto" w:fill="FFFFFF"/>
          <w:lang w:val="en-US" w:eastAsia="zh-CN"/>
        </w:rPr>
        <w:t>元，卫生健康支出减少277.96万元，住房保障支出减少8.49万元。</w:t>
      </w:r>
      <w:r>
        <w:rPr>
          <w:rFonts w:ascii="方正仿宋_GBK" w:hAnsi="方正仿宋_GBK" w:eastAsia="方正仿宋_GBK" w:cs="方正仿宋_GBK"/>
          <w:sz w:val="32"/>
          <w:szCs w:val="32"/>
          <w:shd w:val="clear" w:color="auto" w:fill="FFFFFF"/>
        </w:rPr>
        <w:t>较年初预算数减少175.50万元，下降17.42%。主要原因是</w:t>
      </w:r>
      <w:r>
        <w:rPr>
          <w:rFonts w:hint="eastAsia" w:ascii="方正仿宋_GBK" w:hAnsi="方正仿宋_GBK" w:eastAsia="方正仿宋_GBK" w:cs="方正仿宋_GBK"/>
          <w:sz w:val="32"/>
          <w:szCs w:val="32"/>
          <w:shd w:val="clear" w:color="auto" w:fill="FFFFFF"/>
          <w:lang w:val="en-US" w:eastAsia="zh-CN"/>
        </w:rPr>
        <w:t>调整预算。</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与</w:t>
      </w:r>
      <w:r>
        <w:rPr>
          <w:rFonts w:ascii="方正仿宋_GBK" w:hAnsi="方正仿宋_GBK" w:eastAsia="方正仿宋_GBK" w:cs="方正仿宋_GBK"/>
          <w:sz w:val="32"/>
          <w:szCs w:val="32"/>
          <w:shd w:val="clear" w:color="auto" w:fill="FFFFFF"/>
        </w:rPr>
        <w:t>上年决算数</w:t>
      </w:r>
      <w:r>
        <w:rPr>
          <w:rFonts w:hint="eastAsia" w:ascii="方正仿宋_GBK" w:hAnsi="方正仿宋_GBK" w:eastAsia="方正仿宋_GBK" w:cs="方正仿宋_GBK"/>
          <w:sz w:val="32"/>
          <w:szCs w:val="32"/>
          <w:shd w:val="clear" w:color="auto" w:fill="FFFFFF"/>
          <w:lang w:val="en-US" w:eastAsia="zh-CN"/>
        </w:rPr>
        <w:t>持平</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shd w:val="clear" w:color="auto" w:fill="FFFFFF"/>
          <w:lang w:val="en-US" w:eastAsia="zh-CN"/>
        </w:rPr>
        <w:t>115.28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14.21</w:t>
      </w:r>
      <w:r>
        <w:rPr>
          <w:rFonts w:hint="eastAsia"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下降2.51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下降2.17</w:t>
      </w:r>
      <w:r>
        <w:rPr>
          <w:rFonts w:hint="eastAsia" w:ascii="方正仿宋_GBK" w:hAnsi="方正仿宋_GBK" w:eastAsia="方正仿宋_GBK" w:cs="方正仿宋_GBK"/>
          <w:sz w:val="32"/>
          <w:szCs w:val="32"/>
          <w:shd w:val="clear" w:color="auto" w:fill="FFFFFF"/>
        </w:rPr>
        <w:t>%，主要原因是财政预算政策调整所致。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val="en-US" w:eastAsia="zh-CN"/>
        </w:rPr>
        <w:t>684.28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81.89</w:t>
      </w:r>
      <w:r>
        <w:rPr>
          <w:rFonts w:hint="eastAsia"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161.27</w:t>
      </w:r>
      <w:r>
        <w:rPr>
          <w:rFonts w:hint="eastAsia"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19.88</w:t>
      </w:r>
      <w:r>
        <w:rPr>
          <w:rFonts w:hint="eastAsia" w:ascii="方正仿宋_GBK" w:hAnsi="方正仿宋_GBK" w:eastAsia="方正仿宋_GBK" w:cs="方正仿宋_GBK"/>
          <w:sz w:val="32"/>
          <w:szCs w:val="32"/>
          <w:shd w:val="clear" w:color="auto" w:fill="FFFFFF"/>
        </w:rPr>
        <w:t>%，主要原因是财政预算政策调整所致</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）住房保障支出</w:t>
      </w:r>
      <w:r>
        <w:rPr>
          <w:rFonts w:hint="eastAsia" w:ascii="方正仿宋_GBK" w:hAnsi="方正仿宋_GBK" w:eastAsia="方正仿宋_GBK" w:cs="方正仿宋_GBK"/>
          <w:sz w:val="32"/>
          <w:szCs w:val="32"/>
          <w:shd w:val="clear" w:color="auto" w:fill="FFFFFF"/>
          <w:lang w:val="en-US" w:eastAsia="zh-CN"/>
        </w:rPr>
        <w:t>32.22</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shd w:val="clear" w:color="auto" w:fill="FFFFFF"/>
          <w:lang w:val="en-US" w:eastAsia="zh-CN"/>
        </w:rPr>
        <w:t>3.9</w:t>
      </w:r>
      <w:r>
        <w:rPr>
          <w:rFonts w:hint="eastAsia"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下降43.94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下降5.4</w:t>
      </w:r>
      <w:r>
        <w:rPr>
          <w:rFonts w:hint="eastAsia" w:ascii="方正仿宋_GBK" w:hAnsi="方正仿宋_GBK" w:eastAsia="方正仿宋_GBK" w:cs="方正仿宋_GBK"/>
          <w:sz w:val="32"/>
          <w:szCs w:val="32"/>
          <w:shd w:val="clear" w:color="auto" w:fill="FFFFFF"/>
        </w:rPr>
        <w:t>%，主要原因是财政预算政策调整所致</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783.57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701.82</w:t>
      </w:r>
      <w:r>
        <w:rPr>
          <w:rFonts w:ascii="方正仿宋_GBK" w:hAnsi="方正仿宋_GBK" w:eastAsia="方正仿宋_GBK" w:cs="方正仿宋_GBK"/>
          <w:sz w:val="32"/>
          <w:szCs w:val="32"/>
          <w:shd w:val="clear" w:color="auto" w:fill="FFFFFF"/>
        </w:rPr>
        <w:t>万元，较上年决算数增加189.27万元，增长36.93%，主要原因是</w:t>
      </w:r>
      <w:r>
        <w:rPr>
          <w:rFonts w:hint="eastAsia" w:ascii="方正仿宋_GBK" w:hAnsi="方正仿宋_GBK" w:eastAsia="方正仿宋_GBK" w:cs="方正仿宋_GBK"/>
          <w:sz w:val="32"/>
          <w:szCs w:val="32"/>
          <w:shd w:val="clear" w:color="auto" w:fill="FFFFFF"/>
        </w:rPr>
        <w:t>财政预算政策调整所致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人员经费用途主要包括基本工资、津贴补贴、伙食补助费、绩效工资、机关事业单位基本养老保险费、职业年金缴费、职工基本医疗保险缴费、其他社会保障缴费、住房公积金、医疗费、其他工资福利支出等。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81.75</w:t>
      </w:r>
      <w:r>
        <w:rPr>
          <w:rFonts w:ascii="方正仿宋_GBK" w:hAnsi="方正仿宋_GBK" w:eastAsia="方正仿宋_GBK" w:cs="方正仿宋_GBK"/>
          <w:sz w:val="32"/>
          <w:szCs w:val="32"/>
          <w:shd w:val="clear" w:color="auto" w:fill="FFFFFF"/>
        </w:rPr>
        <w:t>万元，较上年决算数减少14.20万元，下降14.80%，</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电费和咨询费减少。</w:t>
      </w:r>
      <w:r>
        <w:rPr>
          <w:rFonts w:hint="eastAsia" w:ascii="方正仿宋_GBK" w:hAnsi="方正仿宋_GBK" w:eastAsia="方正仿宋_GBK" w:cs="方正仿宋_GBK"/>
          <w:sz w:val="32"/>
          <w:szCs w:val="32"/>
          <w:shd w:val="clear" w:color="auto" w:fill="FFFFFF"/>
        </w:rPr>
        <w:t>公用经费用途主要包括办公费、差旅费、培训费、劳务费、工会经费、公务用车运行维护费、其他交通费用、其他商品和服务支出、办公设备购置等。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Style w:val="10"/>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bCs/>
          <w:sz w:val="32"/>
          <w:szCs w:val="32"/>
        </w:rPr>
        <w:t>本部门202</w:t>
      </w:r>
      <w:r>
        <w:rPr>
          <w:rStyle w:val="10"/>
          <w:rFonts w:hint="eastAsia" w:ascii="方正仿宋_GBK" w:hAnsi="方正仿宋_GBK" w:eastAsia="方正仿宋_GBK" w:cs="方正仿宋_GBK"/>
          <w:b w:val="0"/>
          <w:bCs/>
          <w:sz w:val="32"/>
          <w:szCs w:val="32"/>
          <w:lang w:val="en-US" w:eastAsia="zh-CN"/>
        </w:rPr>
        <w:t>3</w:t>
      </w:r>
      <w:r>
        <w:rPr>
          <w:rStyle w:val="10"/>
          <w:rFonts w:hint="eastAsia" w:ascii="方正仿宋_GBK" w:hAnsi="方正仿宋_GBK" w:eastAsia="方正仿宋_GBK" w:cs="方正仿宋_GBK"/>
          <w:b w:val="0"/>
          <w:bCs/>
          <w:sz w:val="32"/>
          <w:szCs w:val="32"/>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right="0" w:firstLine="640" w:firstLineChars="200"/>
        <w:jc w:val="both"/>
        <w:textAlignment w:val="auto"/>
        <w:rPr>
          <w:rFonts w:hint="eastAsia" w:ascii="方正仿宋_GBK" w:hAnsi="方正仿宋_GBK" w:eastAsia="方正仿宋_GBK" w:cs="方正仿宋_GBK"/>
          <w:b w:val="0"/>
          <w:bCs/>
          <w:sz w:val="32"/>
          <w:szCs w:val="32"/>
        </w:rPr>
      </w:pPr>
      <w:r>
        <w:rPr>
          <w:rStyle w:val="10"/>
          <w:rFonts w:hint="eastAsia" w:ascii="方正仿宋_GBK" w:hAnsi="方正仿宋_GBK" w:eastAsia="方正仿宋_GBK" w:cs="方正仿宋_GBK"/>
          <w:b w:val="0"/>
          <w:bCs/>
          <w:sz w:val="32"/>
          <w:szCs w:val="32"/>
        </w:rPr>
        <w:t>本部门202</w:t>
      </w:r>
      <w:r>
        <w:rPr>
          <w:rStyle w:val="10"/>
          <w:rFonts w:hint="eastAsia" w:ascii="方正仿宋_GBK" w:hAnsi="方正仿宋_GBK" w:eastAsia="方正仿宋_GBK" w:cs="方正仿宋_GBK"/>
          <w:b w:val="0"/>
          <w:bCs/>
          <w:sz w:val="32"/>
          <w:szCs w:val="32"/>
          <w:lang w:val="en-US" w:eastAsia="zh-CN"/>
        </w:rPr>
        <w:t>3</w:t>
      </w:r>
      <w:r>
        <w:rPr>
          <w:rStyle w:val="10"/>
          <w:rFonts w:hint="eastAsia" w:ascii="方正仿宋_GBK" w:hAnsi="方正仿宋_GBK" w:eastAsia="方正仿宋_GBK" w:cs="方正仿宋_GBK"/>
          <w:b w:val="0"/>
          <w:bCs/>
          <w:sz w:val="32"/>
          <w:szCs w:val="32"/>
        </w:rPr>
        <w:t>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万元，较年初预算数减少5.06万元，下降63.25%，较上年支出数增加2.71万元，增长1178.26%，主要原因是</w:t>
      </w:r>
      <w:r>
        <w:rPr>
          <w:rFonts w:hint="eastAsia" w:ascii="方正仿宋_GBK" w:hAnsi="方正仿宋_GBK" w:eastAsia="方正仿宋_GBK" w:cs="方正仿宋_GBK"/>
          <w:sz w:val="32"/>
          <w:szCs w:val="32"/>
          <w:shd w:val="clear" w:color="auto" w:fill="FFFFFF"/>
          <w:lang w:val="en-US" w:eastAsia="zh-CN"/>
        </w:rPr>
        <w:t>公务用车运行费增加。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2023年度未发生</w:t>
      </w:r>
      <w:r>
        <w:rPr>
          <w:rFonts w:hint="eastAsia"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eastAsia="zh-CN"/>
        </w:rPr>
        <w:t>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2023年度未发生</w:t>
      </w:r>
      <w:r>
        <w:rPr>
          <w:rFonts w:hint="eastAsia"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color w:val="auto"/>
          <w:sz w:val="32"/>
          <w:szCs w:val="32"/>
          <w:shd w:val="clear" w:color="auto" w:fill="FFFFFF"/>
        </w:rPr>
        <w:t>用</w:t>
      </w:r>
      <w:r>
        <w:rPr>
          <w:rFonts w:hint="eastAsia" w:ascii="方正仿宋_GBK" w:hAnsi="方正仿宋_GBK" w:eastAsia="方正仿宋_GBK" w:cs="方正仿宋_GBK"/>
          <w:color w:val="auto"/>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w:t>
      </w:r>
      <w:r>
        <w:rPr>
          <w:rFonts w:hint="eastAsia" w:ascii="方正仿宋_GBK" w:hAnsi="方正仿宋_GBK" w:eastAsia="方正仿宋_GBK" w:cs="方正仿宋_GBK"/>
          <w:color w:val="auto"/>
          <w:sz w:val="32"/>
          <w:szCs w:val="32"/>
          <w:shd w:val="clear" w:color="auto" w:fill="FFFFFF"/>
        </w:rPr>
        <w:t>于</w:t>
      </w:r>
      <w:r>
        <w:rPr>
          <w:rFonts w:hint="eastAsia" w:ascii="方正仿宋_GBK" w:hAnsi="方正仿宋_GBK" w:eastAsia="方正仿宋_GBK" w:cs="方正仿宋_GBK"/>
          <w:sz w:val="32"/>
          <w:szCs w:val="32"/>
          <w:shd w:val="clear" w:color="auto" w:fill="FFFFFF"/>
        </w:rPr>
        <w:t>机要文件交换、市内因公出行、疫情防控等工作所需车辆的</w:t>
      </w:r>
      <w:r>
        <w:rPr>
          <w:rFonts w:hint="eastAsia" w:ascii="方正仿宋_GBK" w:hAnsi="方正仿宋_GBK" w:eastAsia="方正仿宋_GBK" w:cs="方正仿宋_GBK"/>
          <w:color w:val="auto"/>
          <w:sz w:val="32"/>
          <w:szCs w:val="32"/>
          <w:shd w:val="clear" w:color="auto" w:fill="FFFFFF"/>
        </w:rPr>
        <w:t>燃料</w:t>
      </w:r>
      <w:r>
        <w:rPr>
          <w:rFonts w:hint="eastAsia" w:ascii="方正仿宋_GBK" w:hAnsi="方正仿宋_GBK" w:eastAsia="方正仿宋_GBK" w:cs="方正仿宋_GBK"/>
          <w:sz w:val="32"/>
          <w:szCs w:val="32"/>
          <w:shd w:val="clear" w:color="auto" w:fill="FFFFFF"/>
        </w:rPr>
        <w:t>费、维修费、过路过桥费、保险费等费用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费用支出较年初预算数减少0.06万元，下降2.00%，较上年支出数增加2.71万元，增长1178.26%，主要原因是</w:t>
      </w:r>
      <w:r>
        <w:rPr>
          <w:rFonts w:hint="eastAsia" w:ascii="方正仿宋_GBK" w:hAnsi="方正仿宋_GBK" w:eastAsia="方正仿宋_GBK" w:cs="方正仿宋_GBK"/>
          <w:sz w:val="32"/>
          <w:szCs w:val="32"/>
          <w:shd w:val="clear" w:color="auto" w:fill="FFFFFF"/>
          <w:lang w:val="en-US" w:eastAsia="zh-CN"/>
        </w:rPr>
        <w:t>维修费增加。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主要是用于</w:t>
      </w:r>
      <w:r>
        <w:rPr>
          <w:rFonts w:hint="eastAsia" w:ascii="方正仿宋_GBK" w:hAnsi="方正仿宋_GBK" w:eastAsia="方正仿宋_GBK" w:cs="方正仿宋_GBK"/>
          <w:sz w:val="32"/>
          <w:szCs w:val="32"/>
          <w:shd w:val="clear" w:color="auto" w:fill="FFFFFF"/>
        </w:rPr>
        <w:t>接待专项工作检查、各类督查、区县工作交叉检查等发生的接待支出</w:t>
      </w:r>
      <w:r>
        <w:rPr>
          <w:rFonts w:ascii="方正仿宋_GBK" w:hAnsi="方正仿宋_GBK" w:eastAsia="方正仿宋_GBK" w:cs="方正仿宋_GBK"/>
          <w:sz w:val="32"/>
          <w:szCs w:val="32"/>
          <w:shd w:val="clear" w:color="auto" w:fill="FFFFFF"/>
        </w:rPr>
        <w:t>费用支出较年初预算数减少5.00万元，下降100.00%，较上年支出数无增减，</w:t>
      </w:r>
      <w:r>
        <w:rPr>
          <w:rFonts w:hint="eastAsia" w:ascii="方正仿宋_GBK" w:hAnsi="方正仿宋_GBK" w:eastAsia="方正仿宋_GBK" w:cs="方正仿宋_GBK"/>
          <w:sz w:val="32"/>
          <w:szCs w:val="32"/>
          <w:shd w:val="clear" w:color="auto" w:fill="FFFFFF"/>
        </w:rPr>
        <w:t>主要原因是强化公务接待支出管理，严格遵守公务接待开支范围和开支标准，严格控制陪餐人数，对应由接待对象承担</w:t>
      </w:r>
      <w:r>
        <w:rPr>
          <w:rFonts w:hint="eastAsia" w:ascii="方正仿宋_GBK" w:hAnsi="方正仿宋_GBK" w:eastAsia="方正仿宋_GBK" w:cs="方正仿宋_GBK"/>
          <w:sz w:val="32"/>
          <w:szCs w:val="32"/>
        </w:rPr>
        <w:t>的费用一律</w:t>
      </w:r>
      <w:r>
        <w:rPr>
          <w:rFonts w:hint="eastAsia" w:ascii="方正仿宋_GBK" w:hAnsi="方正仿宋_GBK" w:eastAsia="方正仿宋_GBK" w:cs="方正仿宋_GBK"/>
          <w:sz w:val="32"/>
          <w:szCs w:val="32"/>
          <w:shd w:val="clear" w:color="auto" w:fill="FFFFFF"/>
        </w:rPr>
        <w:t>由接待对象自行支付</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0.74</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4.18</w:t>
      </w:r>
      <w:r>
        <w:rPr>
          <w:rFonts w:ascii="方正仿宋_GBK" w:hAnsi="方正仿宋_GBK" w:eastAsia="方正仿宋_GBK" w:cs="方正仿宋_GBK"/>
          <w:sz w:val="32"/>
          <w:szCs w:val="32"/>
          <w:shd w:val="clear" w:color="auto" w:fill="FFFFFF"/>
        </w:rPr>
        <w:t>万元，较上年决算数增加4.00万元，增长2222.22%，主要原因是</w:t>
      </w:r>
      <w:r>
        <w:rPr>
          <w:rFonts w:hint="eastAsia" w:ascii="方正仿宋_GBK" w:hAnsi="方正仿宋_GBK" w:eastAsia="方正仿宋_GBK" w:cs="方正仿宋_GBK"/>
          <w:sz w:val="32"/>
          <w:szCs w:val="32"/>
          <w:shd w:val="clear" w:color="auto" w:fill="FFFFFF"/>
          <w:lang w:eastAsia="zh-CN"/>
        </w:rPr>
        <w:t>本单位新增加社会心理科，会增加一些会议需要及相关培训</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4.40</w:t>
      </w:r>
      <w:r>
        <w:rPr>
          <w:rFonts w:ascii="方正仿宋_GBK" w:hAnsi="方正仿宋_GBK" w:eastAsia="方正仿宋_GBK" w:cs="方正仿宋_GBK"/>
          <w:sz w:val="32"/>
          <w:szCs w:val="32"/>
          <w:shd w:val="clear" w:color="auto" w:fill="FFFFFF"/>
        </w:rPr>
        <w:t>万元，较上年决算数增加4.19万元，增长1995.24%，主要原因是</w:t>
      </w:r>
      <w:r>
        <w:rPr>
          <w:rFonts w:hint="eastAsia" w:ascii="方正仿宋_GBK" w:hAnsi="方正仿宋_GBK" w:eastAsia="方正仿宋_GBK" w:cs="方正仿宋_GBK"/>
          <w:sz w:val="32"/>
          <w:szCs w:val="32"/>
          <w:shd w:val="clear" w:color="auto" w:fill="FFFFFF"/>
          <w:lang w:val="en-US" w:eastAsia="zh-CN"/>
        </w:rPr>
        <w:t>2023年精防科组织首届精神卫生防治技能比赛培训</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年度我单位未发生政府采购事项，无相关经费支出。</w:t>
      </w:r>
    </w:p>
    <w:p>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w:t>
      </w:r>
      <w:r>
        <w:rPr>
          <w:rStyle w:val="10"/>
          <w:rFonts w:hint="eastAsia" w:ascii="方正仿宋_GBK" w:hAnsi="方正仿宋_GBK" w:eastAsia="方正仿宋_GBK" w:cs="方正仿宋_GBK"/>
          <w:sz w:val="32"/>
          <w:szCs w:val="32"/>
          <w:shd w:val="clear" w:color="auto" w:fill="FFFFFF"/>
          <w:lang w:val="en-US" w:eastAsia="zh-CN"/>
        </w:rPr>
        <w:t>单位自评</w:t>
      </w:r>
      <w:r>
        <w:rPr>
          <w:rStyle w:val="10"/>
          <w:rFonts w:hint="eastAsia" w:ascii="方正仿宋_GBK" w:hAnsi="方正仿宋_GBK" w:eastAsia="方正仿宋_GBK" w:cs="方正仿宋_GBK"/>
          <w:sz w:val="32"/>
          <w:szCs w:val="32"/>
          <w:shd w:val="clear" w:color="auto" w:fill="FFFFFF"/>
        </w:rPr>
        <w:t>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Times New Roman" w:hAnsi="Times New Roman" w:eastAsia="方正仿宋_GBK"/>
          <w:kern w:val="2"/>
          <w:sz w:val="32"/>
          <w:szCs w:val="32"/>
        </w:rPr>
        <w:t>根据预算绩效管理要求，</w:t>
      </w:r>
      <w:r>
        <w:rPr>
          <w:rFonts w:hint="eastAsia" w:ascii="Times New Roman" w:hAnsi="Times New Roman" w:eastAsia="方正仿宋_GBK"/>
          <w:kern w:val="2"/>
          <w:sz w:val="32"/>
          <w:szCs w:val="32"/>
        </w:rPr>
        <w:t>我部门</w:t>
      </w:r>
      <w:r>
        <w:rPr>
          <w:rFonts w:ascii="Times New Roman" w:hAnsi="Times New Roman" w:eastAsia="方正仿宋_GBK"/>
          <w:kern w:val="2"/>
          <w:sz w:val="32"/>
          <w:szCs w:val="32"/>
        </w:rPr>
        <w:t>对</w:t>
      </w:r>
      <w:r>
        <w:rPr>
          <w:rFonts w:hint="eastAsia" w:ascii="Times New Roman" w:hAnsi="Times New Roman" w:eastAsia="方正仿宋_GBK"/>
          <w:kern w:val="2"/>
          <w:sz w:val="32"/>
          <w:szCs w:val="32"/>
          <w:lang w:val="en-US" w:eastAsia="zh-CN"/>
        </w:rPr>
        <w:t>8</w:t>
      </w:r>
      <w:r>
        <w:rPr>
          <w:rFonts w:ascii="Times New Roman" w:hAnsi="Times New Roman" w:eastAsia="方正仿宋_GBK"/>
          <w:kern w:val="2"/>
          <w:sz w:val="32"/>
          <w:szCs w:val="32"/>
        </w:rPr>
        <w:t>个项目开展了绩效自评</w:t>
      </w:r>
      <w:r>
        <w:rPr>
          <w:rFonts w:hint="eastAsia" w:ascii="Times New Roman" w:hAnsi="Times New Roman" w:eastAsia="方正仿宋_GBK"/>
          <w:kern w:val="2"/>
          <w:sz w:val="32"/>
          <w:szCs w:val="32"/>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Times New Roman" w:hAnsi="Times New Roman" w:eastAsia="方正仿宋_GBK"/>
          <w:kern w:val="2"/>
          <w:sz w:val="32"/>
          <w:szCs w:val="32"/>
          <w:lang w:val="en-US" w:eastAsia="zh-CN"/>
        </w:rPr>
        <w:t>396.46</w:t>
      </w:r>
      <w:r>
        <w:rPr>
          <w:rFonts w:hint="eastAsia" w:ascii="方正仿宋_GBK" w:hAnsi="方正仿宋_GBK" w:eastAsia="方正仿宋_GBK" w:cs="方正仿宋_GBK"/>
          <w:sz w:val="32"/>
          <w:szCs w:val="32"/>
          <w:shd w:val="clear" w:color="auto" w:fill="FFFFFF"/>
        </w:rPr>
        <w:t>万元；没有委托第三方形式开展绩效自评，从评价情况来看，本单位基本完成了绩效管理任务</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项目绩效自评表见附件。</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leftChars="200" w:right="0" w:rightChars="0"/>
        <w:textAlignment w:val="auto"/>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hint="eastAsia" w:ascii="方正仿宋_GBK" w:hAnsi="方正仿宋_GBK" w:eastAsia="方正仿宋_GBK" w:cs="方正仿宋_GBK"/>
          <w:sz w:val="32"/>
          <w:szCs w:val="32"/>
          <w:shd w:val="clear" w:color="auto" w:fill="FFFFFF"/>
        </w:rPr>
        <w:t>（</w:t>
      </w:r>
      <w:r>
        <w:rPr>
          <w:rStyle w:val="10"/>
          <w:rFonts w:hint="eastAsia" w:ascii="方正仿宋_GBK" w:hAnsi="方正仿宋_GBK" w:eastAsia="方正仿宋_GBK" w:cs="方正仿宋_GBK"/>
          <w:sz w:val="32"/>
          <w:szCs w:val="32"/>
          <w:shd w:val="clear" w:color="auto" w:fill="FFFFFF"/>
          <w:lang w:val="en-US" w:eastAsia="zh-CN"/>
        </w:rPr>
        <w:t>二</w:t>
      </w:r>
      <w:r>
        <w:rPr>
          <w:rStyle w:val="10"/>
          <w:rFonts w:hint="eastAsia" w:ascii="方正仿宋_GBK" w:hAnsi="方正仿宋_GBK" w:eastAsia="方正仿宋_GBK" w:cs="方正仿宋_GBK"/>
          <w:sz w:val="32"/>
          <w:szCs w:val="32"/>
          <w:shd w:val="clear" w:color="auto" w:fill="FFFFFF"/>
        </w:rPr>
        <w:t>）</w:t>
      </w:r>
      <w:r>
        <w:rPr>
          <w:rStyle w:val="10"/>
          <w:rFonts w:hint="eastAsia" w:ascii="方正仿宋_GBK" w:hAnsi="方正仿宋_GBK" w:eastAsia="方正仿宋_GBK" w:cs="方正仿宋_GBK"/>
          <w:sz w:val="32"/>
          <w:szCs w:val="32"/>
          <w:shd w:val="clear" w:color="auto" w:fill="FFFFFF"/>
          <w:lang w:val="en-US" w:eastAsia="zh-CN"/>
        </w:rPr>
        <w:t>部门绩效评价情况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4" w:lineRule="exact"/>
        <w:ind w:leftChars="200" w:right="0" w:righ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我单位未组织开展绩效评价.</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2" w:firstLineChars="200"/>
        <w:textAlignment w:val="auto"/>
        <w:rPr>
          <w:rStyle w:val="10"/>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lang w:val="en-US" w:eastAsia="zh-CN"/>
        </w:rPr>
        <w:t>财政绩效评价情况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县财政局</w:t>
      </w:r>
      <w:r>
        <w:rPr>
          <w:rFonts w:hint="eastAsia" w:ascii="方正仿宋_GBK" w:hAnsi="方正仿宋_GBK" w:eastAsia="方正仿宋_GBK" w:cs="方正仿宋_GBK"/>
          <w:sz w:val="32"/>
          <w:szCs w:val="32"/>
        </w:rPr>
        <w:t>没有委托第三方对部门政策或项目开展重点绩效评价。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ind w:firstLine="640" w:firstLineChars="20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向亚玲</w:t>
      </w:r>
      <w:r>
        <w:rPr>
          <w:rFonts w:hint="eastAsia" w:ascii="方正仿宋_GBK" w:hAnsi="方正仿宋_GBK" w:eastAsia="方正仿宋_GBK" w:cs="方正仿宋_GBK"/>
          <w:sz w:val="32"/>
          <w:szCs w:val="32"/>
          <w:shd w:val="clear" w:color="auto" w:fill="FFFFFF"/>
        </w:rPr>
        <w:t>023-70708617。</w:t>
      </w:r>
      <w:r>
        <w:rPr>
          <w:rFonts w:hint="eastAsia" w:ascii="方正仿宋_GBK" w:hAnsi="方正仿宋_GBK" w:eastAsia="方正仿宋_GBK" w:cs="方正仿宋_GBK"/>
          <w:sz w:val="32"/>
          <w:szCs w:val="32"/>
          <w:shd w:val="clear" w:color="auto" w:fill="FFFFFF"/>
        </w:rPr>
        <w:br w:type="column"/>
      </w: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重庆市丰都县精神病院</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810.87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2,491.11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3,181.73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3,308.32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3,329.23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20.92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3,329.23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3,329.23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2"/>
        <w:gridCol w:w="1233"/>
        <w:gridCol w:w="1233"/>
        <w:gridCol w:w="1233"/>
        <w:gridCol w:w="1233"/>
        <w:gridCol w:w="1367"/>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重庆市丰都县精神病院</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3,308.32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810.87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2,491.11</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3,160.81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2,491.11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3,086.88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2,491.11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精神病医院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589.44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2,491.11</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重庆市丰都县精神病院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3,329.23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3,281.02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48.22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3,181.73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3,133.51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3,086.88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精神病医院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重庆市丰都县精神病院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810.87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810.87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重庆市丰都县精神病院</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831.79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783.57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公立医院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589.44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589.44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精神病医院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589.44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589.44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5"/>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重庆市丰都县精神病院</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701.82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重庆市丰都县精神病院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重庆市丰都县精神病院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重庆市丰都县精神病院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03939"/>
    <w:multiLevelType w:val="singleLevel"/>
    <w:tmpl w:val="89303939"/>
    <w:lvl w:ilvl="0" w:tentative="0">
      <w:start w:val="3"/>
      <w:numFmt w:val="chineseCounting"/>
      <w:suff w:val="nothing"/>
      <w:lvlText w:val="（%1）"/>
      <w:lvlJc w:val="left"/>
      <w:pPr>
        <w:ind w:left="-540"/>
      </w:pPr>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YTdkN2M1YzFhNjlmZDVjOGUzYWM4ZmQ4MmE3O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7227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A0AE6"/>
    <w:rsid w:val="0B9335CE"/>
    <w:rsid w:val="0BF2311A"/>
    <w:rsid w:val="0C7927C4"/>
    <w:rsid w:val="0C9B098C"/>
    <w:rsid w:val="0D673E11"/>
    <w:rsid w:val="0DCC532F"/>
    <w:rsid w:val="0DDA54E4"/>
    <w:rsid w:val="0E3A5F83"/>
    <w:rsid w:val="0E4826E3"/>
    <w:rsid w:val="0F836721"/>
    <w:rsid w:val="0FA25D96"/>
    <w:rsid w:val="107B59E5"/>
    <w:rsid w:val="10C009C2"/>
    <w:rsid w:val="10EC0126"/>
    <w:rsid w:val="10F70B9A"/>
    <w:rsid w:val="111445C7"/>
    <w:rsid w:val="114278C6"/>
    <w:rsid w:val="115630D4"/>
    <w:rsid w:val="1158083A"/>
    <w:rsid w:val="11643A4B"/>
    <w:rsid w:val="11ED0F98"/>
    <w:rsid w:val="11F03528"/>
    <w:rsid w:val="12C921C4"/>
    <w:rsid w:val="13871C70"/>
    <w:rsid w:val="13A71CB4"/>
    <w:rsid w:val="13AF1D43"/>
    <w:rsid w:val="13CE1647"/>
    <w:rsid w:val="13FD55AB"/>
    <w:rsid w:val="14200702"/>
    <w:rsid w:val="163A6CEE"/>
    <w:rsid w:val="173708E3"/>
    <w:rsid w:val="176523E0"/>
    <w:rsid w:val="17657BFF"/>
    <w:rsid w:val="17C374FC"/>
    <w:rsid w:val="182E4AB6"/>
    <w:rsid w:val="189079DC"/>
    <w:rsid w:val="189B0D0B"/>
    <w:rsid w:val="18B43F7C"/>
    <w:rsid w:val="194A1770"/>
    <w:rsid w:val="19B906A4"/>
    <w:rsid w:val="1A345F7C"/>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91B97"/>
    <w:rsid w:val="1FBB35CD"/>
    <w:rsid w:val="1FCD26AF"/>
    <w:rsid w:val="20642787"/>
    <w:rsid w:val="21556F04"/>
    <w:rsid w:val="22403BD3"/>
    <w:rsid w:val="237D6BE6"/>
    <w:rsid w:val="24B92327"/>
    <w:rsid w:val="24C14514"/>
    <w:rsid w:val="2533755C"/>
    <w:rsid w:val="25791755"/>
    <w:rsid w:val="26396DF4"/>
    <w:rsid w:val="263E6B83"/>
    <w:rsid w:val="27167136"/>
    <w:rsid w:val="271B442C"/>
    <w:rsid w:val="27B23302"/>
    <w:rsid w:val="27EB4D1A"/>
    <w:rsid w:val="29310A5F"/>
    <w:rsid w:val="29C37A35"/>
    <w:rsid w:val="2A076083"/>
    <w:rsid w:val="2A73162E"/>
    <w:rsid w:val="2B167953"/>
    <w:rsid w:val="2B200583"/>
    <w:rsid w:val="2B8209DE"/>
    <w:rsid w:val="2C636760"/>
    <w:rsid w:val="2C6762A3"/>
    <w:rsid w:val="2D9700E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415CC5"/>
    <w:rsid w:val="35573069"/>
    <w:rsid w:val="355F6038"/>
    <w:rsid w:val="358C217E"/>
    <w:rsid w:val="36C9128A"/>
    <w:rsid w:val="37841E99"/>
    <w:rsid w:val="37BF1123"/>
    <w:rsid w:val="37CA5814"/>
    <w:rsid w:val="383C3F15"/>
    <w:rsid w:val="38BE4696"/>
    <w:rsid w:val="3939115E"/>
    <w:rsid w:val="39B82A39"/>
    <w:rsid w:val="39C42CA8"/>
    <w:rsid w:val="39DC4FD6"/>
    <w:rsid w:val="39F03D7A"/>
    <w:rsid w:val="39F33306"/>
    <w:rsid w:val="3A2C1C67"/>
    <w:rsid w:val="3ADD7F09"/>
    <w:rsid w:val="3B1705E5"/>
    <w:rsid w:val="3B18334B"/>
    <w:rsid w:val="3B36794F"/>
    <w:rsid w:val="3B4756B8"/>
    <w:rsid w:val="3B6F6EE0"/>
    <w:rsid w:val="3C566AD6"/>
    <w:rsid w:val="3C594871"/>
    <w:rsid w:val="3C6A5B02"/>
    <w:rsid w:val="3D2757A1"/>
    <w:rsid w:val="3D3D4FC4"/>
    <w:rsid w:val="3DDF3AB1"/>
    <w:rsid w:val="3E1D0952"/>
    <w:rsid w:val="3E42660A"/>
    <w:rsid w:val="3E570308"/>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0525B4"/>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2B6DA4"/>
    <w:rsid w:val="4B41131C"/>
    <w:rsid w:val="4B7951CB"/>
    <w:rsid w:val="4B7C315C"/>
    <w:rsid w:val="4DAC4ACA"/>
    <w:rsid w:val="4DBE01D2"/>
    <w:rsid w:val="4F0C6BA3"/>
    <w:rsid w:val="4F186D58"/>
    <w:rsid w:val="50F06B6E"/>
    <w:rsid w:val="51D21804"/>
    <w:rsid w:val="51E8779D"/>
    <w:rsid w:val="52234D33"/>
    <w:rsid w:val="522F6E0C"/>
    <w:rsid w:val="52463BA1"/>
    <w:rsid w:val="52F163D4"/>
    <w:rsid w:val="531A2DB4"/>
    <w:rsid w:val="53C0244D"/>
    <w:rsid w:val="53DD4D4E"/>
    <w:rsid w:val="53E578CE"/>
    <w:rsid w:val="54041F40"/>
    <w:rsid w:val="541330F0"/>
    <w:rsid w:val="54272666"/>
    <w:rsid w:val="543B029D"/>
    <w:rsid w:val="54861779"/>
    <w:rsid w:val="552256E1"/>
    <w:rsid w:val="554E5773"/>
    <w:rsid w:val="555829E0"/>
    <w:rsid w:val="555A3CBC"/>
    <w:rsid w:val="5582012B"/>
    <w:rsid w:val="558E4E05"/>
    <w:rsid w:val="55BE2E85"/>
    <w:rsid w:val="56530F5D"/>
    <w:rsid w:val="567700D3"/>
    <w:rsid w:val="56D6697B"/>
    <w:rsid w:val="56FF7E9E"/>
    <w:rsid w:val="57796108"/>
    <w:rsid w:val="578867FC"/>
    <w:rsid w:val="57E624A3"/>
    <w:rsid w:val="583661DE"/>
    <w:rsid w:val="5842572D"/>
    <w:rsid w:val="5A054C64"/>
    <w:rsid w:val="5A3B59D6"/>
    <w:rsid w:val="5AD134D8"/>
    <w:rsid w:val="5C263CE4"/>
    <w:rsid w:val="5C5D2777"/>
    <w:rsid w:val="5CF66BF3"/>
    <w:rsid w:val="5D290C69"/>
    <w:rsid w:val="5F2D4A41"/>
    <w:rsid w:val="60AA0313"/>
    <w:rsid w:val="60C74F6C"/>
    <w:rsid w:val="61025A59"/>
    <w:rsid w:val="613D5BBC"/>
    <w:rsid w:val="61536C39"/>
    <w:rsid w:val="62944DD7"/>
    <w:rsid w:val="6319381F"/>
    <w:rsid w:val="63C25DC5"/>
    <w:rsid w:val="63C62057"/>
    <w:rsid w:val="645667E8"/>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25D2E"/>
    <w:rsid w:val="6D903FF5"/>
    <w:rsid w:val="6DA955B8"/>
    <w:rsid w:val="6DE346AB"/>
    <w:rsid w:val="6DE5391A"/>
    <w:rsid w:val="6EB418C6"/>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B91E75"/>
    <w:rsid w:val="772E1EBA"/>
    <w:rsid w:val="781926BC"/>
    <w:rsid w:val="796D60A4"/>
    <w:rsid w:val="79A031D5"/>
    <w:rsid w:val="7A1525F7"/>
    <w:rsid w:val="7B420052"/>
    <w:rsid w:val="7BD06A28"/>
    <w:rsid w:val="7C3A7C0B"/>
    <w:rsid w:val="7C5248E4"/>
    <w:rsid w:val="7C566698"/>
    <w:rsid w:val="7C5866A3"/>
    <w:rsid w:val="7D7406BB"/>
    <w:rsid w:val="7DE94331"/>
    <w:rsid w:val="7E152E1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8058</Words>
  <Characters>9980</Characters>
  <Lines>190</Lines>
  <Paragraphs>53</Paragraphs>
  <TotalTime>13</TotalTime>
  <ScaleCrop>false</ScaleCrop>
  <LinksUpToDate>false</LinksUpToDate>
  <CharactersWithSpaces>11035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卫健委机要秘书</cp:lastModifiedBy>
  <dcterms:modified xsi:type="dcterms:W3CDTF">2024-09-26T20:11:35Z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BFD38B608D244AC3B991846F4E71C08B_13</vt:lpwstr>
  </property>
</Properties>
</file>