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A7B74">
      <w:pPr>
        <w:pStyle w:val="9"/>
        <w:keepNext w:val="0"/>
        <w:keepLines w:val="0"/>
        <w:pageBreakBefore w:val="0"/>
        <w:widowControl/>
        <w:kinsoku/>
        <w:wordWrap/>
        <w:overflowPunct/>
        <w:topLinePunct w:val="0"/>
        <w:autoSpaceDN/>
        <w:bidi w:val="0"/>
        <w:adjustRightInd/>
        <w:spacing w:before="0" w:beforeAutospacing="0" w:after="0" w:afterAutospacing="0" w:line="580" w:lineRule="exact"/>
        <w:jc w:val="center"/>
        <w:textAlignment w:val="auto"/>
        <w:rPr>
          <w:rFonts w:ascii="Times New Roman" w:hAnsi="Times New Roman" w:eastAsia="方正小标宋_GBK" w:cs="方正小标宋_GBK"/>
          <w:color w:val="auto"/>
          <w:sz w:val="44"/>
          <w:szCs w:val="44"/>
          <w:shd w:val="clear" w:color="auto" w:fill="auto"/>
        </w:rPr>
      </w:pPr>
      <w:r>
        <w:rPr>
          <w:rFonts w:ascii="Times New Roman" w:hAnsi="Times New Roman" w:eastAsia="方正小标宋_GBK" w:cs="方正小标宋_GBK"/>
          <w:color w:val="auto"/>
          <w:sz w:val="44"/>
          <w:szCs w:val="44"/>
          <w:shd w:val="clear" w:color="auto" w:fill="auto"/>
        </w:rPr>
        <w:t>丰都县中医院</w:t>
      </w:r>
    </w:p>
    <w:p w14:paraId="7D2E2CA7">
      <w:pPr>
        <w:pStyle w:val="9"/>
        <w:keepNext w:val="0"/>
        <w:keepLines w:val="0"/>
        <w:pageBreakBefore w:val="0"/>
        <w:widowControl/>
        <w:kinsoku/>
        <w:wordWrap/>
        <w:overflowPunct/>
        <w:topLinePunct w:val="0"/>
        <w:autoSpaceDN/>
        <w:bidi w:val="0"/>
        <w:adjustRightInd/>
        <w:spacing w:before="0" w:beforeAutospacing="0" w:after="0" w:afterAutospacing="0" w:line="580" w:lineRule="exact"/>
        <w:jc w:val="center"/>
        <w:textAlignment w:val="auto"/>
        <w:rPr>
          <w:rFonts w:ascii="Times New Roman" w:hAnsi="Times New Roman" w:eastAsia="方正小标宋_GBK" w:cs="方正小标宋_GBK"/>
          <w:color w:val="auto"/>
          <w:sz w:val="44"/>
          <w:szCs w:val="44"/>
          <w:shd w:val="clear" w:color="auto" w:fill="auto"/>
        </w:rPr>
      </w:pPr>
      <w:r>
        <w:rPr>
          <w:rFonts w:hint="default" w:ascii="Times New Roman" w:hAnsi="Times New Roman" w:eastAsia="方正小标宋_GBK" w:cs="方正小标宋_GBK"/>
          <w:color w:val="auto"/>
          <w:sz w:val="44"/>
          <w:szCs w:val="44"/>
          <w:shd w:val="clear" w:color="auto" w:fill="auto"/>
        </w:rPr>
        <w:t>2024</w:t>
      </w:r>
      <w:r>
        <w:rPr>
          <w:rFonts w:ascii="Times New Roman" w:hAnsi="Times New Roman" w:eastAsia="方正小标宋_GBK" w:cs="方正小标宋_GBK"/>
          <w:color w:val="auto"/>
          <w:sz w:val="44"/>
          <w:szCs w:val="44"/>
          <w:shd w:val="clear" w:color="auto" w:fill="auto"/>
        </w:rPr>
        <w:t>年度决算</w:t>
      </w:r>
      <w:r>
        <w:rPr>
          <w:rFonts w:hint="eastAsia" w:ascii="Times New Roman" w:hAnsi="Times New Roman" w:eastAsia="方正小标宋_GBK" w:cs="方正小标宋_GBK"/>
          <w:color w:val="auto"/>
          <w:sz w:val="44"/>
          <w:szCs w:val="44"/>
          <w:shd w:val="clear" w:color="auto" w:fill="auto"/>
          <w:lang w:eastAsia="zh-CN"/>
        </w:rPr>
        <w:t>公开</w:t>
      </w:r>
      <w:r>
        <w:rPr>
          <w:rFonts w:ascii="Times New Roman" w:hAnsi="Times New Roman" w:eastAsia="方正小标宋_GBK" w:cs="方正小标宋_GBK"/>
          <w:color w:val="auto"/>
          <w:sz w:val="44"/>
          <w:szCs w:val="44"/>
          <w:shd w:val="clear" w:color="auto" w:fill="auto"/>
        </w:rPr>
        <w:t>说明</w:t>
      </w:r>
    </w:p>
    <w:p w14:paraId="7D551BB8">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方正小标宋_GBK"/>
          <w:color w:val="auto"/>
          <w:sz w:val="44"/>
          <w:szCs w:val="44"/>
          <w:shd w:val="clear" w:color="auto" w:fill="auto"/>
        </w:rPr>
      </w:pPr>
    </w:p>
    <w:p w14:paraId="3D344F35">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auto"/>
        </w:rPr>
      </w:pPr>
      <w:r>
        <w:rPr>
          <w:rFonts w:hint="eastAsia" w:ascii="方正黑体_GBK" w:hAnsi="方正黑体_GBK" w:eastAsia="方正黑体_GBK" w:cs="方正黑体_GBK"/>
          <w:b/>
          <w:bCs/>
          <w:color w:val="auto"/>
          <w:sz w:val="32"/>
          <w:szCs w:val="32"/>
          <w:shd w:val="clear" w:color="auto" w:fill="auto"/>
        </w:rPr>
        <w:t>一、单位基本情况</w:t>
      </w:r>
    </w:p>
    <w:p w14:paraId="30E52653">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（一）职能职责</w:t>
      </w:r>
    </w:p>
    <w:p w14:paraId="6A6575CF">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ascii="Times New Roman" w:hAnsi="Times New Roman" w:eastAsia="方正仿宋_GBK" w:cs="Times New Roman"/>
          <w:color w:val="auto"/>
          <w:sz w:val="32"/>
          <w:szCs w:val="32"/>
          <w:shd w:val="clear" w:color="auto" w:fill="auto"/>
        </w:rPr>
        <w:t>1</w:t>
      </w:r>
      <w:r>
        <w:rPr>
          <w:rFonts w:hint="eastAsia" w:ascii="Times New Roman" w:hAnsi="Times New Roman" w:eastAsia="方正仿宋_GBK" w:cs="Times New Roman"/>
          <w:color w:val="auto"/>
          <w:sz w:val="32"/>
          <w:szCs w:val="32"/>
          <w:shd w:val="clear" w:color="auto" w:fill="auto"/>
          <w:lang w:val="en-US" w:eastAsia="zh-CN"/>
        </w:rPr>
        <w:t>.</w:t>
      </w:r>
      <w:r>
        <w:rPr>
          <w:rFonts w:ascii="Times New Roman" w:hAnsi="Times New Roman" w:eastAsia="方正仿宋_GBK" w:cs="Times New Roman"/>
          <w:color w:val="auto"/>
          <w:sz w:val="32"/>
          <w:szCs w:val="32"/>
          <w:shd w:val="clear" w:color="auto" w:fill="auto"/>
        </w:rPr>
        <w:t>承担全县中医、中西医结合医疗、急救、教学、科研、康复、预防保健（含干部保健）及计划生育技术服务工作；</w:t>
      </w:r>
    </w:p>
    <w:p w14:paraId="73D91B0E">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ascii="Times New Roman" w:hAnsi="Times New Roman" w:eastAsia="方正仿宋_GBK" w:cs="Times New Roman"/>
          <w:color w:val="auto"/>
          <w:sz w:val="32"/>
          <w:szCs w:val="32"/>
          <w:shd w:val="clear" w:color="auto" w:fill="auto"/>
        </w:rPr>
        <w:t>2</w:t>
      </w:r>
      <w:r>
        <w:rPr>
          <w:rFonts w:hint="eastAsia" w:ascii="Times New Roman" w:hAnsi="Times New Roman" w:eastAsia="方正仿宋_GBK" w:cs="Times New Roman"/>
          <w:color w:val="auto"/>
          <w:sz w:val="32"/>
          <w:szCs w:val="32"/>
          <w:shd w:val="clear" w:color="auto" w:fill="auto"/>
          <w:lang w:val="en-US" w:eastAsia="zh-CN"/>
        </w:rPr>
        <w:t>.</w:t>
      </w:r>
      <w:r>
        <w:rPr>
          <w:rFonts w:ascii="Times New Roman" w:hAnsi="Times New Roman" w:eastAsia="方正仿宋_GBK" w:cs="Times New Roman"/>
          <w:color w:val="auto"/>
          <w:sz w:val="32"/>
          <w:szCs w:val="32"/>
          <w:shd w:val="clear" w:color="auto" w:fill="auto"/>
        </w:rPr>
        <w:t>开展以中医临床研究为重点的科研工作，开展中医药学的发掘整理工作；</w:t>
      </w:r>
    </w:p>
    <w:p w14:paraId="62A3859A">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ascii="Times New Roman" w:hAnsi="Times New Roman" w:eastAsia="方正仿宋_GBK" w:cs="Times New Roman"/>
          <w:color w:val="auto"/>
          <w:sz w:val="32"/>
          <w:szCs w:val="32"/>
          <w:shd w:val="clear" w:color="auto" w:fill="auto"/>
        </w:rPr>
        <w:t>3</w:t>
      </w:r>
      <w:r>
        <w:rPr>
          <w:rFonts w:hint="eastAsia" w:ascii="Times New Roman" w:hAnsi="Times New Roman" w:eastAsia="方正仿宋_GBK" w:cs="Times New Roman"/>
          <w:color w:val="auto"/>
          <w:sz w:val="32"/>
          <w:szCs w:val="32"/>
          <w:shd w:val="clear" w:color="auto" w:fill="auto"/>
          <w:lang w:val="en-US" w:eastAsia="zh-CN"/>
        </w:rPr>
        <w:t>.</w:t>
      </w:r>
      <w:r>
        <w:rPr>
          <w:rFonts w:ascii="Times New Roman" w:hAnsi="Times New Roman" w:eastAsia="方正仿宋_GBK" w:cs="Times New Roman"/>
          <w:color w:val="auto"/>
          <w:sz w:val="32"/>
          <w:szCs w:val="32"/>
          <w:shd w:val="clear" w:color="auto" w:fill="auto"/>
        </w:rPr>
        <w:t>承担全县突发性公共事件的应急抢救工作；</w:t>
      </w:r>
    </w:p>
    <w:p w14:paraId="6BC15B56">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ascii="Times New Roman" w:hAnsi="Times New Roman" w:eastAsia="方正仿宋_GBK" w:cs="Times New Roman"/>
          <w:color w:val="auto"/>
          <w:sz w:val="32"/>
          <w:szCs w:val="32"/>
          <w:shd w:val="clear" w:color="auto" w:fill="auto"/>
        </w:rPr>
        <w:t>4</w:t>
      </w:r>
      <w:r>
        <w:rPr>
          <w:rFonts w:hint="eastAsia" w:ascii="Times New Roman" w:hAnsi="Times New Roman" w:eastAsia="方正仿宋_GBK" w:cs="Times New Roman"/>
          <w:color w:val="auto"/>
          <w:sz w:val="32"/>
          <w:szCs w:val="32"/>
          <w:shd w:val="clear" w:color="auto" w:fill="auto"/>
          <w:lang w:val="en-US" w:eastAsia="zh-CN"/>
        </w:rPr>
        <w:t>.</w:t>
      </w:r>
      <w:r>
        <w:rPr>
          <w:rFonts w:ascii="Times New Roman" w:hAnsi="Times New Roman" w:eastAsia="方正仿宋_GBK" w:cs="Times New Roman"/>
          <w:color w:val="auto"/>
          <w:sz w:val="32"/>
          <w:szCs w:val="32"/>
          <w:shd w:val="clear" w:color="auto" w:fill="auto"/>
        </w:rPr>
        <w:t>承担全县个人健康体检、卫生咨询、征兵、大中专体检、干部保健工作和参与司法鉴定、伤残鉴定工作；</w:t>
      </w:r>
    </w:p>
    <w:p w14:paraId="2247AC71">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ascii="Times New Roman" w:hAnsi="Times New Roman" w:eastAsia="方正仿宋_GBK" w:cs="Times New Roman"/>
          <w:color w:val="auto"/>
          <w:sz w:val="32"/>
          <w:szCs w:val="32"/>
          <w:shd w:val="clear" w:color="auto" w:fill="auto"/>
        </w:rPr>
        <w:t>5</w:t>
      </w:r>
      <w:r>
        <w:rPr>
          <w:rFonts w:hint="eastAsia" w:ascii="Times New Roman" w:hAnsi="Times New Roman" w:eastAsia="方正仿宋_GBK" w:cs="Times New Roman"/>
          <w:color w:val="auto"/>
          <w:sz w:val="32"/>
          <w:szCs w:val="32"/>
          <w:shd w:val="clear" w:color="auto" w:fill="auto"/>
          <w:lang w:val="en-US" w:eastAsia="zh-CN"/>
        </w:rPr>
        <w:t>.</w:t>
      </w:r>
      <w:r>
        <w:rPr>
          <w:rFonts w:ascii="Times New Roman" w:hAnsi="Times New Roman" w:eastAsia="方正仿宋_GBK" w:cs="Times New Roman"/>
          <w:color w:val="auto"/>
          <w:sz w:val="32"/>
          <w:szCs w:val="32"/>
          <w:shd w:val="clear" w:color="auto" w:fill="auto"/>
        </w:rPr>
        <w:t>承担中西医院校学生实习带教工作；</w:t>
      </w:r>
    </w:p>
    <w:p w14:paraId="58D26801">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ascii="Times New Roman" w:hAnsi="Times New Roman" w:eastAsia="方正仿宋_GBK" w:cs="Times New Roman"/>
          <w:color w:val="auto"/>
          <w:sz w:val="32"/>
          <w:szCs w:val="32"/>
          <w:shd w:val="clear" w:color="auto" w:fill="auto"/>
        </w:rPr>
        <w:t>6</w:t>
      </w:r>
      <w:r>
        <w:rPr>
          <w:rFonts w:hint="eastAsia" w:ascii="Times New Roman" w:hAnsi="Times New Roman" w:eastAsia="方正仿宋_GBK" w:cs="Times New Roman"/>
          <w:color w:val="auto"/>
          <w:sz w:val="32"/>
          <w:szCs w:val="32"/>
          <w:shd w:val="clear" w:color="auto" w:fill="auto"/>
          <w:lang w:val="en-US" w:eastAsia="zh-CN"/>
        </w:rPr>
        <w:t>.</w:t>
      </w:r>
      <w:r>
        <w:rPr>
          <w:rFonts w:ascii="Times New Roman" w:hAnsi="Times New Roman" w:eastAsia="方正仿宋_GBK" w:cs="Times New Roman"/>
          <w:color w:val="auto"/>
          <w:sz w:val="32"/>
          <w:szCs w:val="32"/>
          <w:shd w:val="clear" w:color="auto" w:fill="auto"/>
        </w:rPr>
        <w:t>贯彻预防为主的方针，开展预防疾病宣传、教育工作，积极开展中医对外交流工作；</w:t>
      </w:r>
    </w:p>
    <w:p w14:paraId="10C998BE">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ascii="Times New Roman" w:hAnsi="Times New Roman" w:eastAsia="方正仿宋_GBK" w:cs="Times New Roman"/>
          <w:color w:val="auto"/>
          <w:sz w:val="32"/>
          <w:szCs w:val="32"/>
          <w:shd w:val="clear" w:color="auto" w:fill="auto"/>
        </w:rPr>
        <w:t>7</w:t>
      </w:r>
      <w:r>
        <w:rPr>
          <w:rFonts w:hint="eastAsia" w:ascii="Times New Roman" w:hAnsi="Times New Roman" w:eastAsia="方正仿宋_GBK" w:cs="Times New Roman"/>
          <w:color w:val="auto"/>
          <w:sz w:val="32"/>
          <w:szCs w:val="32"/>
          <w:shd w:val="clear" w:color="auto" w:fill="auto"/>
          <w:lang w:val="en-US" w:eastAsia="zh-CN"/>
        </w:rPr>
        <w:t>.</w:t>
      </w:r>
      <w:r>
        <w:rPr>
          <w:rFonts w:ascii="Times New Roman" w:hAnsi="Times New Roman" w:eastAsia="方正仿宋_GBK" w:cs="Times New Roman"/>
          <w:color w:val="auto"/>
          <w:sz w:val="32"/>
          <w:szCs w:val="32"/>
          <w:shd w:val="clear" w:color="auto" w:fill="auto"/>
        </w:rPr>
        <w:t>完成卫生行政部门指令性任务。</w:t>
      </w:r>
    </w:p>
    <w:p w14:paraId="15F6BCF6">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（二）机构设置</w:t>
      </w:r>
    </w:p>
    <w:p w14:paraId="4195DF12">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ascii="Times New Roman" w:hAnsi="Times New Roman" w:eastAsia="方正仿宋_GBK" w:cs="Times New Roman"/>
          <w:color w:val="auto"/>
          <w:sz w:val="32"/>
          <w:szCs w:val="32"/>
          <w:shd w:val="clear" w:color="auto" w:fill="auto"/>
        </w:rPr>
        <w:t>本医院开设内、外、妇、儿、针灸康复、眼耳鼻喉、口腔、皮肤、骨伤等30余个门诊临床科室；开设心血管内科、呼吸内科、消化内科、肝病科、妇产科、儿科、外科、骨伤科、针灸科、脑病科、急救部（急诊、ICU）等13个住院临</w:t>
      </w:r>
      <w:r>
        <w:rPr>
          <w:rFonts w:hint="default" w:ascii="Times New Roman" w:hAnsi="Times New Roman" w:eastAsia="方正仿宋_GBK" w:cs="Times New Roman"/>
          <w:color w:val="auto"/>
          <w:sz w:val="32"/>
          <w:szCs w:val="32"/>
          <w:shd w:val="clear" w:color="auto" w:fill="auto"/>
        </w:rPr>
        <w:t>床科室。后勤设置了党政办公室、财务部、医务部、护理部等</w:t>
      </w:r>
      <w:r>
        <w:rPr>
          <w:rFonts w:ascii="Times New Roman" w:hAnsi="Times New Roman" w:eastAsia="方正仿宋_GBK" w:cs="Times New Roman"/>
          <w:color w:val="auto"/>
          <w:sz w:val="32"/>
          <w:szCs w:val="32"/>
          <w:shd w:val="clear" w:color="auto" w:fill="auto"/>
        </w:rPr>
        <w:t>10余个行政后勤职能科室</w:t>
      </w:r>
      <w:r>
        <w:rPr>
          <w:rFonts w:hint="default" w:ascii="Times New Roman" w:hAnsi="Times New Roman" w:eastAsia="方正仿宋_GBK" w:cs="Times New Roman"/>
          <w:color w:val="auto"/>
          <w:sz w:val="32"/>
          <w:szCs w:val="32"/>
          <w:shd w:val="clear" w:color="auto" w:fill="auto"/>
        </w:rPr>
        <w:t>。</w:t>
      </w:r>
    </w:p>
    <w:p w14:paraId="5BD8F1F3">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方正黑体_GBK" w:hAnsi="方正黑体_GBK" w:eastAsia="方正黑体_GBK" w:cs="方正黑体_GBK"/>
          <w:b/>
          <w:bCs/>
          <w:color w:val="auto"/>
          <w:sz w:val="32"/>
          <w:szCs w:val="32"/>
          <w:shd w:val="clear" w:color="auto" w:fill="auto"/>
        </w:rPr>
      </w:pPr>
      <w:r>
        <w:rPr>
          <w:rFonts w:hint="eastAsia" w:ascii="方正黑体_GBK" w:hAnsi="方正黑体_GBK" w:eastAsia="方正黑体_GBK" w:cs="方正黑体_GBK"/>
          <w:b/>
          <w:bCs/>
          <w:color w:val="auto"/>
          <w:sz w:val="32"/>
          <w:szCs w:val="32"/>
          <w:shd w:val="clear" w:color="auto" w:fill="auto"/>
        </w:rPr>
        <w:t>二、</w:t>
      </w:r>
      <w:r>
        <w:rPr>
          <w:rFonts w:hint="eastAsia" w:ascii="方正黑体_GBK" w:hAnsi="方正黑体_GBK" w:eastAsia="方正黑体_GBK" w:cs="方正黑体_GBK"/>
          <w:b/>
          <w:bCs/>
          <w:color w:val="auto"/>
          <w:sz w:val="32"/>
          <w:szCs w:val="32"/>
          <w:shd w:val="clear" w:color="auto" w:fill="auto"/>
          <w:lang w:eastAsia="zh-CN"/>
        </w:rPr>
        <w:t>单位</w:t>
      </w:r>
      <w:r>
        <w:rPr>
          <w:rFonts w:hint="eastAsia" w:ascii="方正黑体_GBK" w:hAnsi="方正黑体_GBK" w:eastAsia="方正黑体_GBK" w:cs="方正黑体_GBK"/>
          <w:b/>
          <w:bCs/>
          <w:color w:val="auto"/>
          <w:sz w:val="32"/>
          <w:szCs w:val="32"/>
          <w:shd w:val="clear" w:color="auto" w:fill="auto"/>
        </w:rPr>
        <w:t>决算</w:t>
      </w:r>
      <w:r>
        <w:rPr>
          <w:rFonts w:hint="eastAsia" w:ascii="方正黑体_GBK" w:hAnsi="方正黑体_GBK" w:eastAsia="方正黑体_GBK" w:cs="方正黑体_GBK"/>
          <w:b/>
          <w:bCs/>
          <w:color w:val="auto"/>
          <w:sz w:val="32"/>
          <w:szCs w:val="32"/>
          <w:shd w:val="clear" w:color="auto" w:fill="auto"/>
          <w:lang w:eastAsia="zh-CN"/>
        </w:rPr>
        <w:t>收支</w:t>
      </w:r>
      <w:r>
        <w:rPr>
          <w:rFonts w:hint="eastAsia" w:ascii="方正黑体_GBK" w:hAnsi="方正黑体_GBK" w:eastAsia="方正黑体_GBK" w:cs="方正黑体_GBK"/>
          <w:b/>
          <w:bCs/>
          <w:color w:val="auto"/>
          <w:sz w:val="32"/>
          <w:szCs w:val="32"/>
          <w:shd w:val="clear" w:color="auto" w:fill="auto"/>
        </w:rPr>
        <w:t>情况说明</w:t>
      </w:r>
    </w:p>
    <w:p w14:paraId="56F99D92">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（一）收入支出决算总体情况说明</w:t>
      </w:r>
    </w:p>
    <w:p w14:paraId="3BC54BA2">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2024</w:t>
      </w:r>
      <w:r>
        <w:rPr>
          <w:rFonts w:ascii="Times New Roman" w:hAnsi="Times New Roman" w:eastAsia="方正仿宋_GBK" w:cs="Times New Roman"/>
          <w:color w:val="auto"/>
          <w:sz w:val="32"/>
          <w:szCs w:val="32"/>
          <w:shd w:val="clear" w:color="auto" w:fill="auto"/>
        </w:rPr>
        <w:t>年度收、支总计均为</w:t>
      </w:r>
      <w:r>
        <w:rPr>
          <w:rFonts w:hint="default" w:ascii="Times New Roman" w:hAnsi="Times New Roman" w:eastAsia="方正仿宋_GBK" w:cs="Times New Roman"/>
          <w:color w:val="auto"/>
          <w:sz w:val="32"/>
          <w:szCs w:val="32"/>
          <w:shd w:val="clear" w:color="auto" w:fill="auto"/>
        </w:rPr>
        <w:t>29003.60</w:t>
      </w:r>
      <w:r>
        <w:rPr>
          <w:rFonts w:ascii="Times New Roman" w:hAnsi="Times New Roman" w:eastAsia="方正仿宋_GBK" w:cs="Times New Roman"/>
          <w:color w:val="auto"/>
          <w:sz w:val="32"/>
          <w:szCs w:val="32"/>
          <w:shd w:val="clear" w:color="auto" w:fill="auto"/>
        </w:rPr>
        <w:t>万元。</w:t>
      </w:r>
      <w:r>
        <w:rPr>
          <w:rFonts w:hint="default" w:ascii="Times New Roman" w:hAnsi="Times New Roman" w:eastAsia="方正仿宋_GBK" w:cs="Times New Roman"/>
          <w:color w:val="auto"/>
          <w:sz w:val="32"/>
          <w:szCs w:val="32"/>
          <w:shd w:val="clear" w:color="auto" w:fill="auto"/>
        </w:rPr>
        <w:t>收、支与2023年度相比，增加662.78万元，增长2.3%</w:t>
      </w:r>
      <w:r>
        <w:rPr>
          <w:rFonts w:ascii="Times New Roman" w:hAnsi="Times New Roman" w:eastAsia="方正仿宋_GBK" w:cs="Times New Roman"/>
          <w:color w:val="auto"/>
          <w:sz w:val="32"/>
          <w:szCs w:val="32"/>
          <w:shd w:val="clear" w:color="auto" w:fill="auto"/>
        </w:rPr>
        <w:t>，主要原因是</w:t>
      </w:r>
      <w:r>
        <w:rPr>
          <w:rFonts w:hint="eastAsia" w:ascii="Times New Roman" w:hAnsi="Times New Roman" w:eastAsia="方正仿宋_GBK" w:cs="Times New Roman"/>
          <w:color w:val="auto"/>
          <w:sz w:val="32"/>
          <w:szCs w:val="32"/>
          <w:shd w:val="clear" w:color="auto" w:fill="auto"/>
          <w:lang w:eastAsia="zh-CN"/>
        </w:rPr>
        <w:t>新增</w:t>
      </w:r>
      <w:r>
        <w:rPr>
          <w:rFonts w:hint="eastAsia" w:ascii="Times New Roman" w:hAnsi="Times New Roman" w:eastAsia="方正仿宋_GBK" w:cs="Times New Roman"/>
          <w:color w:val="auto"/>
          <w:sz w:val="32"/>
          <w:szCs w:val="32"/>
          <w:shd w:val="clear" w:color="auto" w:fill="auto"/>
          <w:lang w:val="en-US" w:eastAsia="zh-CN"/>
        </w:rPr>
        <w:t>B区</w:t>
      </w:r>
      <w:r>
        <w:rPr>
          <w:rFonts w:hint="eastAsia" w:ascii="Times New Roman" w:hAnsi="Times New Roman" w:eastAsia="方正仿宋_GBK" w:cs="Times New Roman"/>
          <w:color w:val="auto"/>
          <w:sz w:val="32"/>
          <w:szCs w:val="32"/>
          <w:shd w:val="clear" w:color="auto" w:fill="auto"/>
          <w:lang w:eastAsia="zh-CN"/>
        </w:rPr>
        <w:t>住院综合楼，</w:t>
      </w:r>
      <w:r>
        <w:rPr>
          <w:rFonts w:hint="default" w:ascii="Times New Roman" w:hAnsi="Times New Roman" w:eastAsia="方正仿宋_GBK" w:cs="Times New Roman"/>
          <w:color w:val="auto"/>
          <w:sz w:val="32"/>
          <w:szCs w:val="32"/>
          <w:shd w:val="clear" w:color="auto" w:fill="auto"/>
        </w:rPr>
        <w:t>事业收入增加</w:t>
      </w:r>
      <w:r>
        <w:rPr>
          <w:rFonts w:ascii="Times New Roman" w:hAnsi="Times New Roman" w:eastAsia="方正仿宋_GBK" w:cs="Times New Roman"/>
          <w:color w:val="auto"/>
          <w:sz w:val="32"/>
          <w:szCs w:val="32"/>
          <w:shd w:val="clear" w:color="auto" w:fill="auto"/>
        </w:rPr>
        <w:t>662.78</w:t>
      </w:r>
      <w:r>
        <w:rPr>
          <w:rFonts w:hint="default" w:ascii="Times New Roman" w:hAnsi="Times New Roman" w:eastAsia="方正仿宋_GBK" w:cs="Times New Roman"/>
          <w:color w:val="auto"/>
          <w:sz w:val="32"/>
          <w:szCs w:val="32"/>
          <w:shd w:val="clear" w:color="auto" w:fill="auto"/>
        </w:rPr>
        <w:t>万元</w:t>
      </w:r>
      <w:r>
        <w:rPr>
          <w:rFonts w:ascii="Times New Roman" w:hAnsi="Times New Roman" w:eastAsia="方正仿宋_GBK" w:cs="Times New Roman"/>
          <w:color w:val="auto"/>
          <w:sz w:val="32"/>
          <w:szCs w:val="32"/>
          <w:shd w:val="clear" w:color="auto" w:fill="auto"/>
        </w:rPr>
        <w:t>。</w:t>
      </w:r>
    </w:p>
    <w:p w14:paraId="2EEF51B1">
      <w:pPr>
        <w:pStyle w:val="9"/>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bCs/>
          <w:color w:val="auto"/>
          <w:sz w:val="32"/>
          <w:szCs w:val="32"/>
          <w:shd w:val="clear" w:fill="auto"/>
          <w:lang w:val="en-US" w:eastAsia="zh-CN" w:bidi="ar-SA"/>
        </w:rPr>
        <w:t>1.</w:t>
      </w:r>
      <w:r>
        <w:rPr>
          <w:rFonts w:ascii="Times New Roman" w:hAnsi="Times New Roman" w:eastAsia="方正仿宋_GBK" w:cs="Times New Roman"/>
          <w:b/>
          <w:bCs/>
          <w:color w:val="auto"/>
          <w:sz w:val="32"/>
          <w:szCs w:val="32"/>
          <w:shd w:val="clear" w:color="auto" w:fill="auto"/>
        </w:rPr>
        <w:t>收入情况。</w:t>
      </w:r>
      <w:r>
        <w:rPr>
          <w:rFonts w:hint="default" w:ascii="Times New Roman" w:hAnsi="Times New Roman" w:eastAsia="方正仿宋_GBK" w:cs="Times New Roman"/>
          <w:color w:val="auto"/>
          <w:sz w:val="32"/>
          <w:szCs w:val="32"/>
          <w:shd w:val="clear" w:color="auto" w:fill="auto"/>
        </w:rPr>
        <w:t>2024</w:t>
      </w:r>
      <w:r>
        <w:rPr>
          <w:rFonts w:ascii="Times New Roman" w:hAnsi="Times New Roman" w:eastAsia="方正仿宋_GBK" w:cs="Times New Roman"/>
          <w:color w:val="auto"/>
          <w:sz w:val="32"/>
          <w:szCs w:val="32"/>
          <w:shd w:val="clear" w:color="auto" w:fill="auto"/>
        </w:rPr>
        <w:t>年度收入合计</w:t>
      </w:r>
      <w:r>
        <w:rPr>
          <w:rFonts w:hint="default" w:ascii="Times New Roman" w:hAnsi="Times New Roman" w:eastAsia="方正仿宋_GBK" w:cs="Times New Roman"/>
          <w:color w:val="auto"/>
          <w:sz w:val="32"/>
          <w:szCs w:val="32"/>
          <w:shd w:val="clear" w:color="auto" w:fill="auto"/>
        </w:rPr>
        <w:t>28285.97</w:t>
      </w:r>
      <w:r>
        <w:rPr>
          <w:rFonts w:ascii="Times New Roman" w:hAnsi="Times New Roman" w:eastAsia="方正仿宋_GBK" w:cs="Times New Roman"/>
          <w:color w:val="auto"/>
          <w:sz w:val="32"/>
          <w:szCs w:val="32"/>
          <w:shd w:val="clear" w:color="auto" w:fill="auto"/>
        </w:rPr>
        <w:t>万元，</w:t>
      </w:r>
      <w:r>
        <w:rPr>
          <w:rFonts w:hint="default" w:ascii="Times New Roman" w:hAnsi="Times New Roman" w:eastAsia="方正仿宋_GBK" w:cs="Times New Roman"/>
          <w:color w:val="auto"/>
          <w:sz w:val="32"/>
          <w:szCs w:val="32"/>
          <w:shd w:val="clear" w:color="auto" w:fill="auto"/>
        </w:rPr>
        <w:t>与2023年度相比，增加115.56万元，增长0.4%</w:t>
      </w:r>
      <w:r>
        <w:rPr>
          <w:rFonts w:ascii="Times New Roman" w:hAnsi="Times New Roman" w:eastAsia="方正仿宋_GBK" w:cs="Times New Roman"/>
          <w:color w:val="auto"/>
          <w:sz w:val="32"/>
          <w:szCs w:val="32"/>
          <w:shd w:val="clear" w:color="auto" w:fill="auto"/>
        </w:rPr>
        <w:t>，主要原因是</w:t>
      </w:r>
      <w:r>
        <w:rPr>
          <w:rFonts w:hint="eastAsia" w:ascii="Times New Roman" w:hAnsi="Times New Roman" w:eastAsia="方正仿宋_GBK" w:cs="Times New Roman"/>
          <w:color w:val="auto"/>
          <w:sz w:val="32"/>
          <w:szCs w:val="32"/>
          <w:shd w:val="clear" w:color="auto" w:fill="auto"/>
          <w:lang w:eastAsia="zh-CN"/>
        </w:rPr>
        <w:t>新增</w:t>
      </w:r>
      <w:r>
        <w:rPr>
          <w:rFonts w:hint="eastAsia" w:ascii="Times New Roman" w:hAnsi="Times New Roman" w:eastAsia="方正仿宋_GBK" w:cs="Times New Roman"/>
          <w:color w:val="auto"/>
          <w:sz w:val="32"/>
          <w:szCs w:val="32"/>
          <w:shd w:val="clear" w:color="auto" w:fill="auto"/>
          <w:lang w:val="en-US" w:eastAsia="zh-CN"/>
        </w:rPr>
        <w:t>B区</w:t>
      </w:r>
      <w:r>
        <w:rPr>
          <w:rFonts w:hint="eastAsia" w:ascii="Times New Roman" w:hAnsi="Times New Roman" w:eastAsia="方正仿宋_GBK" w:cs="Times New Roman"/>
          <w:color w:val="auto"/>
          <w:sz w:val="32"/>
          <w:szCs w:val="32"/>
          <w:shd w:val="clear" w:color="auto" w:fill="auto"/>
          <w:lang w:eastAsia="zh-CN"/>
        </w:rPr>
        <w:t>住院综合楼</w:t>
      </w:r>
      <w:r>
        <w:rPr>
          <w:rFonts w:hint="default" w:ascii="Times New Roman" w:hAnsi="Times New Roman" w:eastAsia="方正仿宋_GBK" w:cs="Times New Roman"/>
          <w:color w:val="auto"/>
          <w:sz w:val="32"/>
          <w:szCs w:val="32"/>
          <w:shd w:val="clear" w:color="auto" w:fill="auto"/>
        </w:rPr>
        <w:t>事业收入增加</w:t>
      </w:r>
      <w:r>
        <w:rPr>
          <w:rFonts w:ascii="Times New Roman" w:hAnsi="Times New Roman" w:eastAsia="方正仿宋_GBK" w:cs="Times New Roman"/>
          <w:color w:val="auto"/>
          <w:sz w:val="32"/>
          <w:szCs w:val="32"/>
          <w:shd w:val="clear" w:color="auto" w:fill="auto"/>
        </w:rPr>
        <w:t>。其中：财政拨款收入</w:t>
      </w:r>
      <w:r>
        <w:rPr>
          <w:rFonts w:hint="default" w:ascii="Times New Roman" w:hAnsi="Times New Roman" w:eastAsia="方正仿宋_GBK" w:cs="Times New Roman"/>
          <w:color w:val="auto"/>
          <w:sz w:val="32"/>
          <w:szCs w:val="32"/>
          <w:shd w:val="clear" w:color="auto" w:fill="auto"/>
        </w:rPr>
        <w:t>506.84</w:t>
      </w:r>
      <w:r>
        <w:rPr>
          <w:rFonts w:ascii="Times New Roman" w:hAnsi="Times New Roman" w:eastAsia="方正仿宋_GBK" w:cs="Times New Roman"/>
          <w:color w:val="auto"/>
          <w:sz w:val="32"/>
          <w:szCs w:val="32"/>
          <w:shd w:val="clear" w:color="auto" w:fill="auto"/>
        </w:rPr>
        <w:t>万元，占</w:t>
      </w:r>
      <w:r>
        <w:rPr>
          <w:rFonts w:hint="default" w:ascii="Times New Roman" w:hAnsi="Times New Roman" w:eastAsia="方正仿宋_GBK" w:cs="Times New Roman"/>
          <w:color w:val="auto"/>
          <w:sz w:val="32"/>
          <w:szCs w:val="32"/>
          <w:shd w:val="clear" w:color="auto" w:fill="auto"/>
        </w:rPr>
        <w:t>1.8%</w:t>
      </w:r>
      <w:r>
        <w:rPr>
          <w:rFonts w:ascii="Times New Roman" w:hAnsi="Times New Roman" w:eastAsia="方正仿宋_GBK" w:cs="Times New Roman"/>
          <w:color w:val="auto"/>
          <w:sz w:val="32"/>
          <w:szCs w:val="32"/>
          <w:shd w:val="clear" w:color="auto" w:fill="auto"/>
        </w:rPr>
        <w:t>；事业收入</w:t>
      </w:r>
      <w:r>
        <w:rPr>
          <w:rFonts w:hint="default" w:ascii="Times New Roman" w:hAnsi="Times New Roman" w:eastAsia="方正仿宋_GBK" w:cs="Times New Roman"/>
          <w:color w:val="auto"/>
          <w:sz w:val="32"/>
          <w:szCs w:val="32"/>
          <w:shd w:val="clear" w:color="auto" w:fill="auto"/>
        </w:rPr>
        <w:t>27567.29</w:t>
      </w:r>
      <w:r>
        <w:rPr>
          <w:rFonts w:ascii="Times New Roman" w:hAnsi="Times New Roman" w:eastAsia="方正仿宋_GBK" w:cs="Times New Roman"/>
          <w:color w:val="auto"/>
          <w:sz w:val="32"/>
          <w:szCs w:val="32"/>
          <w:shd w:val="clear" w:color="auto" w:fill="auto"/>
        </w:rPr>
        <w:t>万元，占</w:t>
      </w:r>
      <w:r>
        <w:rPr>
          <w:rFonts w:hint="default" w:ascii="Times New Roman" w:hAnsi="Times New Roman" w:eastAsia="方正仿宋_GBK" w:cs="Times New Roman"/>
          <w:color w:val="auto"/>
          <w:sz w:val="32"/>
          <w:szCs w:val="32"/>
          <w:shd w:val="clear" w:color="auto" w:fill="auto"/>
        </w:rPr>
        <w:t>97.5%</w:t>
      </w:r>
      <w:r>
        <w:rPr>
          <w:rFonts w:ascii="Times New Roman" w:hAnsi="Times New Roman" w:eastAsia="方正仿宋_GBK" w:cs="Times New Roman"/>
          <w:color w:val="auto"/>
          <w:sz w:val="32"/>
          <w:szCs w:val="32"/>
          <w:shd w:val="clear" w:color="auto" w:fill="auto"/>
        </w:rPr>
        <w:t>；经营收入</w:t>
      </w:r>
      <w:r>
        <w:rPr>
          <w:rFonts w:hint="default" w:ascii="Times New Roman" w:hAnsi="Times New Roman" w:eastAsia="方正仿宋_GBK" w:cs="Times New Roman"/>
          <w:color w:val="auto"/>
          <w:sz w:val="32"/>
          <w:szCs w:val="32"/>
          <w:shd w:val="clear" w:color="auto" w:fill="auto"/>
        </w:rPr>
        <w:t>0.00</w:t>
      </w:r>
      <w:r>
        <w:rPr>
          <w:rFonts w:ascii="Times New Roman" w:hAnsi="Times New Roman" w:eastAsia="方正仿宋_GBK" w:cs="Times New Roman"/>
          <w:color w:val="auto"/>
          <w:sz w:val="32"/>
          <w:szCs w:val="32"/>
          <w:shd w:val="clear" w:color="auto" w:fill="auto"/>
        </w:rPr>
        <w:t>万元，占</w:t>
      </w:r>
      <w:r>
        <w:rPr>
          <w:rFonts w:hint="default" w:ascii="Times New Roman" w:hAnsi="Times New Roman" w:eastAsia="方正仿宋_GBK" w:cs="Times New Roman"/>
          <w:color w:val="auto"/>
          <w:sz w:val="32"/>
          <w:szCs w:val="32"/>
          <w:shd w:val="clear" w:color="auto" w:fill="auto"/>
        </w:rPr>
        <w:t>0.0%</w:t>
      </w:r>
      <w:r>
        <w:rPr>
          <w:rFonts w:ascii="Times New Roman" w:hAnsi="Times New Roman" w:eastAsia="方正仿宋_GBK" w:cs="Times New Roman"/>
          <w:color w:val="auto"/>
          <w:sz w:val="32"/>
          <w:szCs w:val="32"/>
          <w:shd w:val="clear" w:color="auto" w:fill="auto"/>
        </w:rPr>
        <w:t>；其他收入</w:t>
      </w:r>
      <w:r>
        <w:rPr>
          <w:rFonts w:hint="default" w:ascii="Times New Roman" w:hAnsi="Times New Roman" w:eastAsia="方正仿宋_GBK" w:cs="Times New Roman"/>
          <w:color w:val="auto"/>
          <w:sz w:val="32"/>
          <w:szCs w:val="32"/>
          <w:shd w:val="clear" w:color="auto" w:fill="auto"/>
        </w:rPr>
        <w:t>211.83</w:t>
      </w:r>
      <w:r>
        <w:rPr>
          <w:rFonts w:ascii="Times New Roman" w:hAnsi="Times New Roman" w:eastAsia="方正仿宋_GBK" w:cs="Times New Roman"/>
          <w:color w:val="auto"/>
          <w:sz w:val="32"/>
          <w:szCs w:val="32"/>
          <w:shd w:val="clear" w:color="auto" w:fill="auto"/>
        </w:rPr>
        <w:t>万元，占</w:t>
      </w:r>
      <w:r>
        <w:rPr>
          <w:rFonts w:hint="default" w:ascii="Times New Roman" w:hAnsi="Times New Roman" w:eastAsia="方正仿宋_GBK" w:cs="Times New Roman"/>
          <w:color w:val="auto"/>
          <w:sz w:val="32"/>
          <w:szCs w:val="32"/>
          <w:shd w:val="clear" w:color="auto" w:fill="auto"/>
        </w:rPr>
        <w:t>0.8%</w:t>
      </w:r>
      <w:r>
        <w:rPr>
          <w:rFonts w:ascii="Times New Roman" w:hAnsi="Times New Roman" w:eastAsia="方正仿宋_GBK" w:cs="Times New Roman"/>
          <w:color w:val="auto"/>
          <w:sz w:val="32"/>
          <w:szCs w:val="32"/>
          <w:shd w:val="clear" w:color="auto" w:fill="auto"/>
        </w:rPr>
        <w:t>。此外，使用非财政拨款结余（含专用结余）</w:t>
      </w:r>
      <w:r>
        <w:rPr>
          <w:rFonts w:hint="default" w:ascii="Times New Roman" w:hAnsi="Times New Roman" w:eastAsia="方正仿宋_GBK" w:cs="Times New Roman"/>
          <w:color w:val="auto"/>
          <w:sz w:val="32"/>
          <w:szCs w:val="32"/>
          <w:shd w:val="clear" w:color="auto" w:fill="auto"/>
        </w:rPr>
        <w:t>717.63</w:t>
      </w:r>
      <w:r>
        <w:rPr>
          <w:rFonts w:ascii="Times New Roman" w:hAnsi="Times New Roman" w:eastAsia="方正仿宋_GBK" w:cs="Times New Roman"/>
          <w:color w:val="auto"/>
          <w:sz w:val="32"/>
          <w:szCs w:val="32"/>
          <w:shd w:val="clear" w:color="auto" w:fill="auto"/>
        </w:rPr>
        <w:t>万元，年初结转和结余</w:t>
      </w:r>
      <w:r>
        <w:rPr>
          <w:rFonts w:hint="default" w:ascii="Times New Roman" w:hAnsi="Times New Roman" w:eastAsia="方正仿宋_GBK" w:cs="Times New Roman"/>
          <w:color w:val="auto"/>
          <w:sz w:val="32"/>
          <w:szCs w:val="32"/>
          <w:shd w:val="clear" w:color="auto" w:fill="auto"/>
        </w:rPr>
        <w:t>0.00</w:t>
      </w:r>
      <w:r>
        <w:rPr>
          <w:rFonts w:ascii="Times New Roman" w:hAnsi="Times New Roman" w:eastAsia="方正仿宋_GBK" w:cs="Times New Roman"/>
          <w:color w:val="auto"/>
          <w:sz w:val="32"/>
          <w:szCs w:val="32"/>
          <w:shd w:val="clear" w:color="auto" w:fill="auto"/>
        </w:rPr>
        <w:t>万元。</w:t>
      </w:r>
    </w:p>
    <w:p w14:paraId="608E1A49">
      <w:pPr>
        <w:pStyle w:val="9"/>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left="0" w:leftChars="0" w:firstLine="643" w:firstLineChars="200"/>
        <w:jc w:val="both"/>
        <w:textAlignment w:val="auto"/>
        <w:rPr>
          <w:rFonts w:hint="default" w:ascii="Times New Roman" w:hAnsi="Times New Roman" w:eastAsia="方正仿宋_GBK"/>
          <w:color w:val="auto"/>
          <w:sz w:val="32"/>
          <w:szCs w:val="32"/>
          <w:shd w:val="clear" w:color="auto" w:fill="auto"/>
        </w:rPr>
      </w:pPr>
      <w:r>
        <w:rPr>
          <w:rFonts w:hint="default" w:ascii="Times New Roman" w:hAnsi="Times New Roman" w:eastAsia="方正仿宋_GBK" w:cs="Times New Roman"/>
          <w:b/>
          <w:bCs/>
          <w:color w:val="auto"/>
          <w:sz w:val="32"/>
          <w:szCs w:val="32"/>
          <w:shd w:val="clear" w:fill="auto"/>
          <w:lang w:val="en-US" w:eastAsia="zh-CN" w:bidi="ar-SA"/>
        </w:rPr>
        <w:t>2.</w:t>
      </w:r>
      <w:r>
        <w:rPr>
          <w:rFonts w:ascii="Times New Roman" w:hAnsi="Times New Roman" w:eastAsia="方正仿宋_GBK"/>
          <w:b/>
          <w:bCs/>
          <w:color w:val="auto"/>
          <w:sz w:val="32"/>
          <w:szCs w:val="32"/>
          <w:shd w:val="clear" w:color="auto" w:fill="auto"/>
        </w:rPr>
        <w:t>支出情况。</w:t>
      </w:r>
      <w:r>
        <w:rPr>
          <w:rFonts w:hint="default" w:ascii="Times New Roman" w:hAnsi="Times New Roman" w:eastAsia="方正仿宋_GBK"/>
          <w:color w:val="auto"/>
          <w:sz w:val="32"/>
          <w:szCs w:val="32"/>
          <w:shd w:val="clear" w:color="auto" w:fill="auto"/>
        </w:rPr>
        <w:t>2024</w:t>
      </w:r>
      <w:r>
        <w:rPr>
          <w:rFonts w:ascii="Times New Roman" w:hAnsi="Times New Roman" w:eastAsia="方正仿宋_GBK"/>
          <w:color w:val="auto"/>
          <w:sz w:val="32"/>
          <w:szCs w:val="32"/>
          <w:shd w:val="clear" w:color="auto" w:fill="auto"/>
        </w:rPr>
        <w:t>年度支出合计</w:t>
      </w:r>
      <w:r>
        <w:rPr>
          <w:rFonts w:hint="default" w:ascii="Times New Roman" w:hAnsi="Times New Roman" w:eastAsia="方正仿宋_GBK"/>
          <w:color w:val="auto"/>
          <w:sz w:val="32"/>
          <w:szCs w:val="32"/>
          <w:shd w:val="clear" w:color="auto" w:fill="auto"/>
        </w:rPr>
        <w:t>29003.60</w:t>
      </w:r>
      <w:r>
        <w:rPr>
          <w:rFonts w:ascii="Times New Roman" w:hAnsi="Times New Roman" w:eastAsia="方正仿宋_GBK"/>
          <w:color w:val="auto"/>
          <w:sz w:val="32"/>
          <w:szCs w:val="32"/>
          <w:shd w:val="clear" w:color="auto" w:fill="auto"/>
        </w:rPr>
        <w:t>万元，</w:t>
      </w:r>
      <w:r>
        <w:rPr>
          <w:rFonts w:hint="default" w:ascii="Times New Roman" w:hAnsi="Times New Roman" w:eastAsia="方正仿宋_GBK"/>
          <w:color w:val="auto"/>
          <w:sz w:val="32"/>
          <w:szCs w:val="32"/>
          <w:shd w:val="clear" w:color="auto" w:fill="auto"/>
        </w:rPr>
        <w:t>与2023年度相比，增加1015.78万元，增长3.6%</w:t>
      </w:r>
      <w:r>
        <w:rPr>
          <w:rFonts w:ascii="Times New Roman" w:hAnsi="Times New Roman" w:eastAsia="方正仿宋_GBK"/>
          <w:color w:val="auto"/>
          <w:sz w:val="32"/>
          <w:szCs w:val="32"/>
          <w:shd w:val="clear" w:color="auto" w:fill="auto"/>
        </w:rPr>
        <w:t>，主要原因是增加了新住院综合楼</w:t>
      </w:r>
      <w:r>
        <w:rPr>
          <w:rFonts w:hint="default" w:ascii="Times New Roman" w:hAnsi="Times New Roman" w:eastAsia="方正仿宋_GBK"/>
          <w:color w:val="auto"/>
          <w:sz w:val="32"/>
          <w:szCs w:val="32"/>
          <w:shd w:val="clear" w:color="auto" w:fill="auto"/>
        </w:rPr>
        <w:t>业务量增加相应带来业务成本的增加。</w:t>
      </w:r>
      <w:r>
        <w:rPr>
          <w:rFonts w:ascii="Times New Roman" w:hAnsi="Times New Roman" w:eastAsia="方正仿宋_GBK"/>
          <w:color w:val="auto"/>
          <w:sz w:val="32"/>
          <w:szCs w:val="32"/>
          <w:shd w:val="clear" w:color="auto" w:fill="auto"/>
        </w:rPr>
        <w:t>其中：基本支出</w:t>
      </w:r>
      <w:r>
        <w:rPr>
          <w:rFonts w:hint="default" w:ascii="Times New Roman" w:hAnsi="Times New Roman" w:eastAsia="方正仿宋_GBK"/>
          <w:color w:val="auto"/>
          <w:sz w:val="32"/>
          <w:szCs w:val="32"/>
          <w:shd w:val="clear" w:color="auto" w:fill="auto"/>
        </w:rPr>
        <w:t>28730.91</w:t>
      </w:r>
      <w:r>
        <w:rPr>
          <w:rFonts w:ascii="Times New Roman" w:hAnsi="Times New Roman" w:eastAsia="方正仿宋_GBK"/>
          <w:color w:val="auto"/>
          <w:sz w:val="32"/>
          <w:szCs w:val="32"/>
          <w:shd w:val="clear" w:color="auto" w:fill="auto"/>
        </w:rPr>
        <w:t>万元，占</w:t>
      </w:r>
      <w:r>
        <w:rPr>
          <w:rFonts w:hint="default" w:ascii="Times New Roman" w:hAnsi="Times New Roman" w:eastAsia="方正仿宋_GBK"/>
          <w:color w:val="auto"/>
          <w:sz w:val="32"/>
          <w:szCs w:val="32"/>
          <w:shd w:val="clear" w:color="auto" w:fill="auto"/>
        </w:rPr>
        <w:t>99.1%</w:t>
      </w:r>
      <w:r>
        <w:rPr>
          <w:rFonts w:ascii="Times New Roman" w:hAnsi="Times New Roman" w:eastAsia="方正仿宋_GBK"/>
          <w:color w:val="auto"/>
          <w:sz w:val="32"/>
          <w:szCs w:val="32"/>
          <w:shd w:val="clear" w:color="auto" w:fill="auto"/>
        </w:rPr>
        <w:t>；项目支出</w:t>
      </w:r>
      <w:r>
        <w:rPr>
          <w:rFonts w:hint="default" w:ascii="Times New Roman" w:hAnsi="Times New Roman" w:eastAsia="方正仿宋_GBK"/>
          <w:color w:val="auto"/>
          <w:sz w:val="32"/>
          <w:szCs w:val="32"/>
          <w:shd w:val="clear" w:color="auto" w:fill="auto"/>
        </w:rPr>
        <w:t>272.68</w:t>
      </w:r>
      <w:r>
        <w:rPr>
          <w:rFonts w:ascii="Times New Roman" w:hAnsi="Times New Roman" w:eastAsia="方正仿宋_GBK"/>
          <w:color w:val="auto"/>
          <w:sz w:val="32"/>
          <w:szCs w:val="32"/>
          <w:shd w:val="clear" w:color="auto" w:fill="auto"/>
        </w:rPr>
        <w:t>万元，占</w:t>
      </w:r>
      <w:r>
        <w:rPr>
          <w:rFonts w:hint="default" w:ascii="Times New Roman" w:hAnsi="Times New Roman" w:eastAsia="方正仿宋_GBK"/>
          <w:color w:val="auto"/>
          <w:sz w:val="32"/>
          <w:szCs w:val="32"/>
          <w:shd w:val="clear" w:color="auto" w:fill="auto"/>
        </w:rPr>
        <w:t>0.9%</w:t>
      </w:r>
      <w:r>
        <w:rPr>
          <w:rFonts w:ascii="Times New Roman" w:hAnsi="Times New Roman" w:eastAsia="方正仿宋_GBK"/>
          <w:color w:val="auto"/>
          <w:sz w:val="32"/>
          <w:szCs w:val="32"/>
          <w:shd w:val="clear" w:color="auto" w:fill="auto"/>
        </w:rPr>
        <w:t>；经营支出</w:t>
      </w:r>
      <w:r>
        <w:rPr>
          <w:rFonts w:hint="default" w:ascii="Times New Roman" w:hAnsi="Times New Roman" w:eastAsia="方正仿宋_GBK"/>
          <w:color w:val="auto"/>
          <w:sz w:val="32"/>
          <w:szCs w:val="32"/>
          <w:shd w:val="clear" w:color="auto" w:fill="auto"/>
        </w:rPr>
        <w:t>0.00</w:t>
      </w:r>
      <w:r>
        <w:rPr>
          <w:rFonts w:ascii="Times New Roman" w:hAnsi="Times New Roman" w:eastAsia="方正仿宋_GBK"/>
          <w:color w:val="auto"/>
          <w:sz w:val="32"/>
          <w:szCs w:val="32"/>
          <w:shd w:val="clear" w:color="auto" w:fill="auto"/>
        </w:rPr>
        <w:t>万元，占</w:t>
      </w:r>
      <w:r>
        <w:rPr>
          <w:rFonts w:hint="default" w:ascii="Times New Roman" w:hAnsi="Times New Roman" w:eastAsia="方正仿宋_GBK"/>
          <w:color w:val="auto"/>
          <w:sz w:val="32"/>
          <w:szCs w:val="32"/>
          <w:shd w:val="clear" w:color="auto" w:fill="auto"/>
        </w:rPr>
        <w:t>0.0%</w:t>
      </w:r>
      <w:r>
        <w:rPr>
          <w:rFonts w:ascii="Times New Roman" w:hAnsi="Times New Roman" w:eastAsia="方正仿宋_GBK"/>
          <w:color w:val="auto"/>
          <w:sz w:val="32"/>
          <w:szCs w:val="32"/>
          <w:shd w:val="clear" w:color="auto" w:fill="auto"/>
        </w:rPr>
        <w:t>。此外，结余分配</w:t>
      </w:r>
      <w:r>
        <w:rPr>
          <w:rFonts w:hint="default" w:ascii="Times New Roman" w:hAnsi="Times New Roman" w:eastAsia="方正仿宋_GBK"/>
          <w:color w:val="auto"/>
          <w:sz w:val="32"/>
          <w:szCs w:val="32"/>
          <w:shd w:val="clear" w:color="auto" w:fill="auto"/>
        </w:rPr>
        <w:t>0.00</w:t>
      </w:r>
      <w:r>
        <w:rPr>
          <w:rFonts w:ascii="Times New Roman" w:hAnsi="Times New Roman" w:eastAsia="方正仿宋_GBK"/>
          <w:color w:val="auto"/>
          <w:sz w:val="32"/>
          <w:szCs w:val="32"/>
          <w:shd w:val="clear" w:color="auto" w:fill="auto"/>
        </w:rPr>
        <w:t>万元。</w:t>
      </w:r>
    </w:p>
    <w:p w14:paraId="49278895">
      <w:pPr>
        <w:pStyle w:val="9"/>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left="0" w:leftChars="0" w:firstLine="643"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b/>
          <w:bCs/>
          <w:color w:val="auto"/>
          <w:sz w:val="32"/>
          <w:szCs w:val="32"/>
          <w:shd w:val="clear" w:fill="auto"/>
          <w:lang w:val="en-US" w:eastAsia="zh-CN" w:bidi="ar-SA"/>
        </w:rPr>
        <w:t>3.</w:t>
      </w:r>
      <w:r>
        <w:rPr>
          <w:rFonts w:ascii="Times New Roman" w:hAnsi="Times New Roman" w:eastAsia="方正仿宋_GBK" w:cs="Times New Roman"/>
          <w:b/>
          <w:bCs/>
          <w:color w:val="auto"/>
          <w:sz w:val="32"/>
          <w:szCs w:val="32"/>
          <w:shd w:val="clear" w:color="auto" w:fill="auto"/>
        </w:rPr>
        <w:t>结转结余情况。</w:t>
      </w:r>
      <w:r>
        <w:rPr>
          <w:rFonts w:hint="default" w:ascii="Times New Roman" w:hAnsi="Times New Roman" w:eastAsia="方正仿宋_GBK" w:cs="Times New Roman"/>
          <w:color w:val="auto"/>
          <w:sz w:val="32"/>
          <w:szCs w:val="32"/>
          <w:shd w:val="clear" w:color="auto" w:fill="auto"/>
        </w:rPr>
        <w:t>2024</w:t>
      </w:r>
      <w:r>
        <w:rPr>
          <w:rFonts w:ascii="Times New Roman" w:hAnsi="Times New Roman" w:eastAsia="方正仿宋_GBK" w:cs="Times New Roman"/>
          <w:color w:val="auto"/>
          <w:sz w:val="32"/>
          <w:szCs w:val="32"/>
          <w:shd w:val="clear" w:color="auto" w:fill="auto"/>
        </w:rPr>
        <w:t>年度年末结转和结余</w:t>
      </w:r>
      <w:r>
        <w:rPr>
          <w:rFonts w:hint="default" w:ascii="Times New Roman" w:hAnsi="Times New Roman" w:eastAsia="方正仿宋_GBK" w:cs="Times New Roman"/>
          <w:color w:val="auto"/>
          <w:sz w:val="32"/>
          <w:szCs w:val="32"/>
          <w:shd w:val="clear" w:color="auto" w:fill="auto"/>
        </w:rPr>
        <w:t>0.00</w:t>
      </w:r>
      <w:r>
        <w:rPr>
          <w:rFonts w:ascii="Times New Roman" w:hAnsi="Times New Roman" w:eastAsia="方正仿宋_GBK" w:cs="Times New Roman"/>
          <w:color w:val="auto"/>
          <w:sz w:val="32"/>
          <w:szCs w:val="32"/>
          <w:shd w:val="clear" w:color="auto" w:fill="auto"/>
        </w:rPr>
        <w:t>万元，</w:t>
      </w:r>
      <w:r>
        <w:rPr>
          <w:rFonts w:hint="default" w:ascii="Times New Roman" w:hAnsi="Times New Roman" w:eastAsia="方正仿宋_GBK" w:cs="Times New Roman"/>
          <w:color w:val="auto"/>
          <w:sz w:val="32"/>
          <w:szCs w:val="32"/>
          <w:shd w:val="clear" w:color="auto" w:fill="auto"/>
        </w:rPr>
        <w:t>与2023年度相比，无增减</w:t>
      </w:r>
      <w:r>
        <w:rPr>
          <w:rFonts w:ascii="Times New Roman" w:hAnsi="Times New Roman" w:eastAsia="方正仿宋_GBK" w:cs="Times New Roman"/>
          <w:color w:val="auto"/>
          <w:sz w:val="32"/>
          <w:szCs w:val="32"/>
          <w:shd w:val="clear" w:color="auto" w:fill="auto"/>
        </w:rPr>
        <w:t>，主要原因是</w:t>
      </w:r>
      <w:r>
        <w:rPr>
          <w:rFonts w:hint="default" w:ascii="Times New Roman" w:hAnsi="Times New Roman" w:eastAsia="方正仿宋_GBK" w:cs="Times New Roman"/>
          <w:color w:val="auto"/>
          <w:sz w:val="32"/>
          <w:szCs w:val="32"/>
          <w:shd w:val="clear" w:color="auto" w:fill="auto"/>
        </w:rPr>
        <w:t>无结转结余，与上年决算数持平。</w:t>
      </w:r>
    </w:p>
    <w:p w14:paraId="6BFFE630">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（二）财政拨款收入支出决算总体情况说明</w:t>
      </w:r>
    </w:p>
    <w:p w14:paraId="04DE80BC">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hint="default" w:ascii="Times New Roman" w:hAnsi="Times New Roman" w:eastAsia="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年度财政拨款收、支总计均为</w:t>
      </w:r>
      <w:r>
        <w:rPr>
          <w:rFonts w:hint="default" w:ascii="Times New Roman" w:hAnsi="Times New Roman" w:eastAsia="方正仿宋_GBK"/>
          <w:color w:val="auto"/>
          <w:sz w:val="32"/>
          <w:szCs w:val="32"/>
          <w:shd w:val="clear" w:color="auto" w:fill="auto"/>
        </w:rPr>
        <w:t>506.84</w:t>
      </w:r>
      <w:r>
        <w:rPr>
          <w:rFonts w:ascii="Times New Roman" w:hAnsi="Times New Roman" w:eastAsia="方正仿宋_GBK" w:cs="方正仿宋_GBK"/>
          <w:color w:val="auto"/>
          <w:sz w:val="32"/>
          <w:szCs w:val="32"/>
          <w:shd w:val="clear" w:color="auto" w:fill="auto"/>
        </w:rPr>
        <w:t>万元。与</w:t>
      </w:r>
      <w:r>
        <w:rPr>
          <w:rFonts w:hint="default" w:ascii="Times New Roman" w:hAnsi="Times New Roman" w:eastAsia="方正仿宋_GBK"/>
          <w:color w:val="auto"/>
          <w:sz w:val="32"/>
          <w:szCs w:val="32"/>
          <w:shd w:val="clear" w:color="auto" w:fill="auto"/>
        </w:rPr>
        <w:t>2023</w:t>
      </w:r>
      <w:r>
        <w:rPr>
          <w:rFonts w:ascii="Times New Roman" w:hAnsi="Times New Roman" w:eastAsia="方正仿宋_GBK" w:cs="方正仿宋_GBK"/>
          <w:color w:val="auto"/>
          <w:sz w:val="32"/>
          <w:szCs w:val="32"/>
          <w:shd w:val="clear" w:color="auto" w:fill="auto"/>
        </w:rPr>
        <w:t>年度相比，</w:t>
      </w:r>
      <w:r>
        <w:rPr>
          <w:rFonts w:hint="default" w:ascii="Times New Roman" w:hAnsi="Times New Roman" w:eastAsia="方正仿宋_GBK"/>
          <w:color w:val="auto"/>
          <w:sz w:val="32"/>
          <w:szCs w:val="32"/>
          <w:shd w:val="clear" w:color="auto" w:fill="auto"/>
        </w:rPr>
        <w:t>财政拨款收、支总计各减少1402.30万元，下降73.5%</w:t>
      </w:r>
      <w:r>
        <w:rPr>
          <w:rFonts w:ascii="Times New Roman" w:hAnsi="Times New Roman" w:eastAsia="方正仿宋_GBK" w:cs="方正仿宋_GBK"/>
          <w:color w:val="auto"/>
          <w:sz w:val="32"/>
          <w:szCs w:val="32"/>
          <w:shd w:val="clear" w:color="auto" w:fill="auto"/>
        </w:rPr>
        <w:t>。主要原因是2023年</w:t>
      </w:r>
      <w:r>
        <w:rPr>
          <w:rFonts w:ascii="Times New Roman" w:hAnsi="Times New Roman" w:eastAsia="方正仿宋_GBK"/>
          <w:color w:val="auto"/>
          <w:sz w:val="32"/>
          <w:szCs w:val="32"/>
          <w:shd w:val="clear" w:color="auto" w:fill="auto"/>
        </w:rPr>
        <w:t>财政</w:t>
      </w:r>
      <w:r>
        <w:rPr>
          <w:rFonts w:hint="eastAsia" w:ascii="Times New Roman" w:hAnsi="Times New Roman" w:eastAsia="方正仿宋_GBK"/>
          <w:color w:val="auto"/>
          <w:sz w:val="32"/>
          <w:szCs w:val="32"/>
          <w:shd w:val="clear" w:color="auto" w:fill="auto"/>
          <w:lang w:eastAsia="zh-CN"/>
        </w:rPr>
        <w:t>拨</w:t>
      </w:r>
      <w:r>
        <w:rPr>
          <w:rFonts w:ascii="Times New Roman" w:hAnsi="Times New Roman" w:eastAsia="方正仿宋_GBK"/>
          <w:color w:val="auto"/>
          <w:sz w:val="32"/>
          <w:szCs w:val="32"/>
          <w:shd w:val="clear" w:color="auto" w:fill="auto"/>
        </w:rPr>
        <w:t>疫情防控补助</w:t>
      </w:r>
      <w:r>
        <w:rPr>
          <w:rFonts w:ascii="Times New Roman" w:hAnsi="Times New Roman" w:eastAsia="方正仿宋_GBK" w:cs="方正仿宋_GBK"/>
          <w:color w:val="auto"/>
          <w:sz w:val="32"/>
          <w:szCs w:val="32"/>
          <w:shd w:val="clear" w:color="auto" w:fill="auto"/>
        </w:rPr>
        <w:t>1283.42</w:t>
      </w:r>
      <w:r>
        <w:rPr>
          <w:rFonts w:ascii="Times New Roman" w:hAnsi="Times New Roman" w:eastAsia="方正仿宋_GBK"/>
          <w:color w:val="auto"/>
          <w:sz w:val="32"/>
          <w:szCs w:val="32"/>
          <w:shd w:val="clear" w:color="auto" w:fill="auto"/>
        </w:rPr>
        <w:t>万元和单位职工健康体检费</w:t>
      </w:r>
      <w:r>
        <w:rPr>
          <w:rFonts w:ascii="Times New Roman" w:hAnsi="Times New Roman" w:eastAsia="方正仿宋_GBK" w:cs="方正仿宋_GBK"/>
          <w:color w:val="auto"/>
          <w:sz w:val="32"/>
          <w:szCs w:val="32"/>
          <w:shd w:val="clear" w:color="auto" w:fill="auto"/>
        </w:rPr>
        <w:t>200</w:t>
      </w:r>
      <w:r>
        <w:rPr>
          <w:rFonts w:ascii="Times New Roman" w:hAnsi="Times New Roman" w:eastAsia="方正仿宋_GBK"/>
          <w:color w:val="auto"/>
          <w:sz w:val="32"/>
          <w:szCs w:val="32"/>
          <w:shd w:val="clear" w:color="auto" w:fill="auto"/>
        </w:rPr>
        <w:t>万元</w:t>
      </w:r>
      <w:r>
        <w:rPr>
          <w:rFonts w:hint="default" w:ascii="Times New Roman" w:hAnsi="Times New Roman" w:eastAsia="方正仿宋_GBK"/>
          <w:color w:val="auto"/>
          <w:sz w:val="32"/>
          <w:szCs w:val="32"/>
          <w:shd w:val="clear" w:color="auto" w:fill="auto"/>
        </w:rPr>
        <w:t>。</w:t>
      </w:r>
    </w:p>
    <w:p w14:paraId="2729E74A">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（三）一般公共预算财政拨款收入支出决算情况说明</w:t>
      </w:r>
    </w:p>
    <w:p w14:paraId="7B2733CC">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shd w:val="clear" w:color="auto" w:fill="auto"/>
        </w:rPr>
      </w:pPr>
      <w:r>
        <w:rPr>
          <w:rFonts w:hint="default" w:ascii="Times New Roman" w:hAnsi="Times New Roman" w:eastAsia="方正仿宋_GBK"/>
          <w:b/>
          <w:bCs/>
          <w:color w:val="auto"/>
          <w:sz w:val="32"/>
          <w:szCs w:val="32"/>
          <w:shd w:val="clear" w:color="auto" w:fill="auto"/>
        </w:rPr>
        <w:t>1</w:t>
      </w:r>
      <w:r>
        <w:rPr>
          <w:rFonts w:ascii="Times New Roman" w:hAnsi="Times New Roman" w:eastAsia="方正仿宋_GBK"/>
          <w:b/>
          <w:bCs/>
          <w:color w:val="auto"/>
          <w:sz w:val="32"/>
          <w:szCs w:val="32"/>
          <w:shd w:val="clear" w:color="auto" w:fill="auto"/>
        </w:rPr>
        <w:t>.收入情况。</w:t>
      </w:r>
      <w:r>
        <w:rPr>
          <w:rFonts w:hint="default" w:ascii="Times New Roman" w:hAnsi="Times New Roman" w:eastAsia="方正仿宋_GBK"/>
          <w:color w:val="auto"/>
          <w:sz w:val="32"/>
          <w:szCs w:val="32"/>
          <w:shd w:val="clear" w:color="auto" w:fill="auto"/>
        </w:rPr>
        <w:t>2024</w:t>
      </w:r>
      <w:r>
        <w:rPr>
          <w:rFonts w:ascii="Times New Roman" w:hAnsi="Times New Roman" w:eastAsia="方正仿宋_GBK"/>
          <w:color w:val="auto"/>
          <w:sz w:val="32"/>
          <w:szCs w:val="32"/>
          <w:shd w:val="clear" w:color="auto" w:fill="auto"/>
        </w:rPr>
        <w:t>年度一般公共预算财政拨款收入</w:t>
      </w:r>
      <w:r>
        <w:rPr>
          <w:rFonts w:hint="default" w:ascii="Times New Roman" w:hAnsi="Times New Roman" w:eastAsia="方正仿宋_GBK"/>
          <w:color w:val="auto"/>
          <w:sz w:val="32"/>
          <w:szCs w:val="32"/>
          <w:shd w:val="clear" w:color="auto" w:fill="auto"/>
        </w:rPr>
        <w:t>506.84</w:t>
      </w:r>
      <w:r>
        <w:rPr>
          <w:rFonts w:ascii="Times New Roman" w:hAnsi="Times New Roman" w:eastAsia="方正仿宋_GBK"/>
          <w:color w:val="auto"/>
          <w:sz w:val="32"/>
          <w:szCs w:val="32"/>
          <w:shd w:val="clear" w:color="auto" w:fill="auto"/>
        </w:rPr>
        <w:t>万</w:t>
      </w:r>
      <w:r>
        <w:rPr>
          <w:rFonts w:ascii="Times New Roman" w:hAnsi="Times New Roman" w:eastAsia="方正仿宋_GBK" w:cs="方正仿宋_GBK"/>
          <w:color w:val="auto"/>
          <w:sz w:val="32"/>
          <w:szCs w:val="32"/>
          <w:shd w:val="clear" w:color="auto" w:fill="auto"/>
        </w:rPr>
        <w:t>元，</w:t>
      </w:r>
      <w:r>
        <w:rPr>
          <w:rFonts w:hint="default" w:ascii="Times New Roman" w:hAnsi="Times New Roman" w:eastAsia="方正仿宋_GBK"/>
          <w:color w:val="auto"/>
          <w:sz w:val="32"/>
          <w:szCs w:val="32"/>
          <w:shd w:val="clear" w:color="auto" w:fill="auto"/>
        </w:rPr>
        <w:t>与2023年度相比，减少1231.90万元，下降70.9%</w:t>
      </w:r>
      <w:r>
        <w:rPr>
          <w:rFonts w:ascii="Times New Roman" w:hAnsi="Times New Roman" w:eastAsia="方正仿宋_GBK" w:cs="方正仿宋_GBK"/>
          <w:color w:val="auto"/>
          <w:sz w:val="32"/>
          <w:szCs w:val="32"/>
          <w:shd w:val="clear" w:color="auto" w:fill="auto"/>
        </w:rPr>
        <w:t>。主要原因是住院综合楼已投入使用，</w:t>
      </w:r>
      <w:r>
        <w:rPr>
          <w:rFonts w:hint="default" w:ascii="Times New Roman" w:hAnsi="Times New Roman" w:eastAsia="方正仿宋_GBK"/>
          <w:color w:val="auto"/>
          <w:sz w:val="32"/>
          <w:szCs w:val="32"/>
          <w:shd w:val="clear" w:color="auto" w:fill="auto"/>
        </w:rPr>
        <w:t>财政拨付基建</w:t>
      </w:r>
      <w:r>
        <w:rPr>
          <w:rFonts w:ascii="Times New Roman" w:hAnsi="Times New Roman" w:eastAsia="方正仿宋_GBK"/>
          <w:color w:val="auto"/>
          <w:sz w:val="32"/>
          <w:szCs w:val="32"/>
          <w:shd w:val="clear" w:color="auto" w:fill="auto"/>
        </w:rPr>
        <w:t>项目</w:t>
      </w:r>
      <w:r>
        <w:rPr>
          <w:rFonts w:hint="default" w:ascii="Times New Roman" w:hAnsi="Times New Roman" w:eastAsia="方正仿宋_GBK"/>
          <w:color w:val="auto"/>
          <w:sz w:val="32"/>
          <w:szCs w:val="32"/>
          <w:shd w:val="clear" w:color="auto" w:fill="auto"/>
        </w:rPr>
        <w:t>款</w:t>
      </w:r>
      <w:r>
        <w:rPr>
          <w:rFonts w:ascii="Times New Roman" w:hAnsi="Times New Roman" w:eastAsia="方正仿宋_GBK"/>
          <w:color w:val="auto"/>
          <w:sz w:val="32"/>
          <w:szCs w:val="32"/>
          <w:shd w:val="clear" w:color="auto" w:fill="auto"/>
        </w:rPr>
        <w:t>减少，</w:t>
      </w:r>
      <w:r>
        <w:rPr>
          <w:rFonts w:ascii="Times New Roman" w:hAnsi="Times New Roman" w:eastAsia="方正仿宋_GBK" w:cs="方正仿宋_GBK"/>
          <w:color w:val="auto"/>
          <w:sz w:val="32"/>
          <w:szCs w:val="32"/>
          <w:shd w:val="clear" w:color="auto" w:fill="auto"/>
        </w:rPr>
        <w:t>2023年</w:t>
      </w:r>
      <w:r>
        <w:rPr>
          <w:rFonts w:ascii="Times New Roman" w:hAnsi="Times New Roman" w:eastAsia="方正仿宋_GBK"/>
          <w:color w:val="auto"/>
          <w:sz w:val="32"/>
          <w:szCs w:val="32"/>
          <w:shd w:val="clear" w:color="auto" w:fill="auto"/>
        </w:rPr>
        <w:t>财政</w:t>
      </w:r>
      <w:r>
        <w:rPr>
          <w:rFonts w:hint="eastAsia" w:ascii="Times New Roman" w:hAnsi="Times New Roman" w:eastAsia="方正仿宋_GBK"/>
          <w:color w:val="auto"/>
          <w:sz w:val="32"/>
          <w:szCs w:val="32"/>
          <w:shd w:val="clear" w:color="auto" w:fill="auto"/>
          <w:lang w:eastAsia="zh-CN"/>
        </w:rPr>
        <w:t>拨</w:t>
      </w:r>
      <w:r>
        <w:rPr>
          <w:rFonts w:ascii="Times New Roman" w:hAnsi="Times New Roman" w:eastAsia="方正仿宋_GBK"/>
          <w:color w:val="auto"/>
          <w:sz w:val="32"/>
          <w:szCs w:val="32"/>
          <w:shd w:val="clear" w:color="auto" w:fill="auto"/>
        </w:rPr>
        <w:t>疫情防控补助</w:t>
      </w:r>
      <w:r>
        <w:rPr>
          <w:rFonts w:ascii="Times New Roman" w:hAnsi="Times New Roman" w:eastAsia="方正仿宋_GBK" w:cs="方正仿宋_GBK"/>
          <w:color w:val="auto"/>
          <w:sz w:val="32"/>
          <w:szCs w:val="32"/>
          <w:shd w:val="clear" w:color="auto" w:fill="auto"/>
        </w:rPr>
        <w:t>1283.42</w:t>
      </w:r>
      <w:r>
        <w:rPr>
          <w:rFonts w:ascii="Times New Roman" w:hAnsi="Times New Roman" w:eastAsia="方正仿宋_GBK"/>
          <w:color w:val="auto"/>
          <w:sz w:val="32"/>
          <w:szCs w:val="32"/>
          <w:shd w:val="clear" w:color="auto" w:fill="auto"/>
        </w:rPr>
        <w:t>万元和单位职工健康体检费</w:t>
      </w:r>
      <w:r>
        <w:rPr>
          <w:rFonts w:ascii="Times New Roman" w:hAnsi="Times New Roman" w:eastAsia="方正仿宋_GBK" w:cs="方正仿宋_GBK"/>
          <w:color w:val="auto"/>
          <w:sz w:val="32"/>
          <w:szCs w:val="32"/>
          <w:shd w:val="clear" w:color="auto" w:fill="auto"/>
        </w:rPr>
        <w:t>200</w:t>
      </w:r>
      <w:r>
        <w:rPr>
          <w:rFonts w:ascii="Times New Roman" w:hAnsi="Times New Roman" w:eastAsia="方正仿宋_GBK"/>
          <w:color w:val="auto"/>
          <w:sz w:val="32"/>
          <w:szCs w:val="32"/>
          <w:shd w:val="clear" w:color="auto" w:fill="auto"/>
        </w:rPr>
        <w:t>万元</w:t>
      </w:r>
      <w:r>
        <w:rPr>
          <w:rFonts w:ascii="Times New Roman" w:hAnsi="Times New Roman" w:eastAsia="方正仿宋_GBK"/>
          <w:b/>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rPr>
        <w:t>较年初预算数</w:t>
      </w:r>
      <w:r>
        <w:rPr>
          <w:rFonts w:hint="default" w:ascii="Times New Roman" w:hAnsi="Times New Roman" w:eastAsia="方正仿宋_GBK"/>
          <w:color w:val="auto"/>
          <w:sz w:val="32"/>
          <w:szCs w:val="32"/>
          <w:shd w:val="clear" w:color="auto" w:fill="auto"/>
        </w:rPr>
        <w:t>增加280.87万元，增长124.3%</w:t>
      </w:r>
      <w:r>
        <w:rPr>
          <w:rFonts w:ascii="Times New Roman" w:hAnsi="Times New Roman" w:eastAsia="方正仿宋_GBK"/>
          <w:color w:val="auto"/>
          <w:sz w:val="32"/>
          <w:szCs w:val="32"/>
          <w:shd w:val="clear" w:color="auto" w:fill="auto"/>
        </w:rPr>
        <w:t>。主要原因是年终实际支付了公立医院改革等项目经费。</w:t>
      </w:r>
      <w:r>
        <w:rPr>
          <w:rFonts w:ascii="Times New Roman" w:hAnsi="Times New Roman" w:eastAsia="方正仿宋_GBK" w:cs="方正仿宋_GBK"/>
          <w:color w:val="auto"/>
          <w:sz w:val="32"/>
          <w:szCs w:val="32"/>
          <w:shd w:val="clear" w:color="auto" w:fill="auto"/>
        </w:rPr>
        <w:t>此外，年初财政拨款结转和结余</w:t>
      </w:r>
      <w:r>
        <w:rPr>
          <w:rFonts w:hint="default" w:ascii="Times New Roman" w:hAnsi="Times New Roman" w:eastAsia="方正仿宋_GBK"/>
          <w:color w:val="auto"/>
          <w:sz w:val="32"/>
          <w:szCs w:val="32"/>
          <w:shd w:val="clear" w:color="auto" w:fill="auto"/>
        </w:rPr>
        <w:t>0.00</w:t>
      </w:r>
      <w:r>
        <w:rPr>
          <w:rFonts w:ascii="Times New Roman" w:hAnsi="Times New Roman" w:eastAsia="方正仿宋_GBK" w:cs="方正仿宋_GBK"/>
          <w:color w:val="auto"/>
          <w:sz w:val="32"/>
          <w:szCs w:val="32"/>
          <w:shd w:val="clear" w:color="auto" w:fill="auto"/>
        </w:rPr>
        <w:t>万元。</w:t>
      </w:r>
    </w:p>
    <w:p w14:paraId="340D434E">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shd w:val="clear" w:color="auto" w:fill="auto"/>
        </w:rPr>
      </w:pPr>
      <w:r>
        <w:rPr>
          <w:rFonts w:hint="default" w:ascii="Times New Roman" w:hAnsi="Times New Roman" w:eastAsia="方正仿宋_GBK"/>
          <w:b/>
          <w:bCs/>
          <w:color w:val="auto"/>
          <w:sz w:val="32"/>
          <w:szCs w:val="32"/>
          <w:shd w:val="clear" w:color="auto" w:fill="auto"/>
        </w:rPr>
        <w:t>2</w:t>
      </w:r>
      <w:r>
        <w:rPr>
          <w:rFonts w:ascii="Times New Roman" w:hAnsi="Times New Roman" w:eastAsia="方正仿宋_GBK"/>
          <w:b/>
          <w:bCs/>
          <w:color w:val="auto"/>
          <w:sz w:val="32"/>
          <w:szCs w:val="32"/>
          <w:shd w:val="clear" w:color="auto" w:fill="auto"/>
        </w:rPr>
        <w:t>.支出情况。</w:t>
      </w:r>
      <w:r>
        <w:rPr>
          <w:rFonts w:hint="default" w:ascii="Times New Roman" w:hAnsi="Times New Roman" w:eastAsia="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年度一般公共预算财政拨款支出</w:t>
      </w:r>
      <w:r>
        <w:rPr>
          <w:rFonts w:hint="default" w:ascii="Times New Roman" w:hAnsi="Times New Roman" w:eastAsia="方正仿宋_GBK"/>
          <w:color w:val="auto"/>
          <w:sz w:val="32"/>
          <w:szCs w:val="32"/>
          <w:shd w:val="clear" w:color="auto" w:fill="auto"/>
        </w:rPr>
        <w:t>506.84</w:t>
      </w:r>
      <w:r>
        <w:rPr>
          <w:rFonts w:ascii="Times New Roman" w:hAnsi="Times New Roman" w:eastAsia="方正仿宋_GBK" w:cs="方正仿宋_GBK"/>
          <w:color w:val="auto"/>
          <w:sz w:val="32"/>
          <w:szCs w:val="32"/>
          <w:shd w:val="clear" w:color="auto" w:fill="auto"/>
        </w:rPr>
        <w:t>万元，</w:t>
      </w:r>
      <w:r>
        <w:rPr>
          <w:rFonts w:hint="default" w:ascii="Times New Roman" w:hAnsi="Times New Roman" w:eastAsia="方正仿宋_GBK"/>
          <w:color w:val="auto"/>
          <w:sz w:val="32"/>
          <w:szCs w:val="32"/>
          <w:shd w:val="clear" w:color="auto" w:fill="auto"/>
        </w:rPr>
        <w:t>与2023年度相比，减少1402.30万元，下降73.5%</w:t>
      </w:r>
      <w:r>
        <w:rPr>
          <w:rFonts w:ascii="Times New Roman" w:hAnsi="Times New Roman" w:eastAsia="方正仿宋_GBK" w:cs="方正仿宋_GBK"/>
          <w:color w:val="auto"/>
          <w:sz w:val="32"/>
          <w:szCs w:val="32"/>
          <w:shd w:val="clear" w:color="auto" w:fill="auto"/>
        </w:rPr>
        <w:t>。主要原因是2023年</w:t>
      </w:r>
      <w:r>
        <w:rPr>
          <w:rFonts w:ascii="Times New Roman" w:hAnsi="Times New Roman" w:eastAsia="方正仿宋_GBK"/>
          <w:color w:val="auto"/>
          <w:sz w:val="32"/>
          <w:szCs w:val="32"/>
          <w:shd w:val="clear" w:color="auto" w:fill="auto"/>
        </w:rPr>
        <w:t>财政</w:t>
      </w:r>
      <w:r>
        <w:rPr>
          <w:rFonts w:hint="eastAsia" w:ascii="Times New Roman" w:hAnsi="Times New Roman" w:eastAsia="方正仿宋_GBK"/>
          <w:color w:val="auto"/>
          <w:sz w:val="32"/>
          <w:szCs w:val="32"/>
          <w:shd w:val="clear" w:color="auto" w:fill="auto"/>
          <w:lang w:eastAsia="zh-CN"/>
        </w:rPr>
        <w:t>拨</w:t>
      </w:r>
      <w:r>
        <w:rPr>
          <w:rFonts w:ascii="Times New Roman" w:hAnsi="Times New Roman" w:eastAsia="方正仿宋_GBK"/>
          <w:color w:val="auto"/>
          <w:sz w:val="32"/>
          <w:szCs w:val="32"/>
          <w:shd w:val="clear" w:color="auto" w:fill="auto"/>
        </w:rPr>
        <w:t>疫情防控补助</w:t>
      </w:r>
      <w:r>
        <w:rPr>
          <w:rFonts w:ascii="Times New Roman" w:hAnsi="Times New Roman" w:eastAsia="方正仿宋_GBK" w:cs="方正仿宋_GBK"/>
          <w:color w:val="auto"/>
          <w:sz w:val="32"/>
          <w:szCs w:val="32"/>
          <w:shd w:val="clear" w:color="auto" w:fill="auto"/>
        </w:rPr>
        <w:t>1283.42</w:t>
      </w:r>
      <w:r>
        <w:rPr>
          <w:rFonts w:ascii="Times New Roman" w:hAnsi="Times New Roman" w:eastAsia="方正仿宋_GBK"/>
          <w:color w:val="auto"/>
          <w:sz w:val="32"/>
          <w:szCs w:val="32"/>
          <w:shd w:val="clear" w:color="auto" w:fill="auto"/>
        </w:rPr>
        <w:t>万元和单位职工健康体检费</w:t>
      </w:r>
      <w:r>
        <w:rPr>
          <w:rFonts w:ascii="Times New Roman" w:hAnsi="Times New Roman" w:eastAsia="方正仿宋_GBK" w:cs="方正仿宋_GBK"/>
          <w:color w:val="auto"/>
          <w:sz w:val="32"/>
          <w:szCs w:val="32"/>
          <w:shd w:val="clear" w:color="auto" w:fill="auto"/>
        </w:rPr>
        <w:t>200</w:t>
      </w:r>
      <w:r>
        <w:rPr>
          <w:rFonts w:ascii="Times New Roman" w:hAnsi="Times New Roman" w:eastAsia="方正仿宋_GBK"/>
          <w:color w:val="auto"/>
          <w:sz w:val="32"/>
          <w:szCs w:val="32"/>
          <w:shd w:val="clear" w:color="auto" w:fill="auto"/>
        </w:rPr>
        <w:t>万元</w:t>
      </w:r>
      <w:r>
        <w:rPr>
          <w:rFonts w:ascii="Times New Roman" w:hAnsi="Times New Roman" w:eastAsia="方正仿宋_GBK"/>
          <w:b/>
          <w:color w:val="auto"/>
          <w:sz w:val="32"/>
          <w:szCs w:val="32"/>
          <w:shd w:val="clear" w:color="auto" w:fill="auto"/>
        </w:rPr>
        <w:t>。</w:t>
      </w:r>
      <w:r>
        <w:rPr>
          <w:rFonts w:hint="default" w:ascii="Times New Roman" w:hAnsi="Times New Roman" w:eastAsia="方正仿宋_GBK"/>
          <w:color w:val="auto"/>
          <w:sz w:val="32"/>
          <w:szCs w:val="32"/>
          <w:shd w:val="clear" w:color="auto" w:fill="auto"/>
        </w:rPr>
        <w:t>较年初预算数增加280.87万元，增长124.3%</w:t>
      </w:r>
      <w:r>
        <w:rPr>
          <w:rFonts w:ascii="Times New Roman" w:hAnsi="Times New Roman" w:eastAsia="方正仿宋_GBK" w:cs="方正仿宋_GBK"/>
          <w:color w:val="auto"/>
          <w:sz w:val="32"/>
          <w:szCs w:val="32"/>
          <w:shd w:val="clear" w:color="auto" w:fill="auto"/>
        </w:rPr>
        <w:t>。主要原因是</w:t>
      </w:r>
      <w:r>
        <w:rPr>
          <w:rFonts w:ascii="Times New Roman" w:hAnsi="Times New Roman" w:eastAsia="方正仿宋_GBK"/>
          <w:color w:val="auto"/>
          <w:sz w:val="32"/>
          <w:szCs w:val="32"/>
          <w:shd w:val="clear" w:color="auto" w:fill="auto"/>
        </w:rPr>
        <w:t>年终实际支付了公立医院改革等项目经费。</w:t>
      </w:r>
    </w:p>
    <w:p w14:paraId="011ED18D">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ascii="Times New Roman" w:hAnsi="Times New Roman" w:eastAsia="方正仿宋_GBK" w:cs="方正仿宋_GBK"/>
          <w:color w:val="auto"/>
          <w:sz w:val="32"/>
          <w:szCs w:val="32"/>
          <w:shd w:val="clear" w:color="auto" w:fill="auto"/>
        </w:rPr>
        <w:t>一般公共预算财政拨款支出主要用途如下：</w:t>
      </w:r>
    </w:p>
    <w:p w14:paraId="577673FF">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ascii="Times New Roman" w:hAnsi="Times New Roman" w:eastAsia="方正仿宋_GBK" w:cs="方正仿宋_GBK"/>
          <w:color w:val="auto"/>
          <w:sz w:val="32"/>
          <w:szCs w:val="32"/>
          <w:shd w:val="clear" w:color="auto" w:fill="auto"/>
        </w:rPr>
        <w:t>（</w:t>
      </w:r>
      <w:r>
        <w:rPr>
          <w:rFonts w:ascii="Times New Roman" w:hAnsi="Times New Roman" w:eastAsia="方正仿宋_GBK"/>
          <w:color w:val="auto"/>
          <w:sz w:val="32"/>
          <w:szCs w:val="32"/>
          <w:shd w:val="clear" w:color="auto" w:fill="auto"/>
        </w:rPr>
        <w:t>1</w:t>
      </w:r>
      <w:r>
        <w:rPr>
          <w:rFonts w:ascii="Times New Roman" w:hAnsi="Times New Roman" w:eastAsia="方正仿宋_GBK" w:cs="方正仿宋_GBK"/>
          <w:color w:val="auto"/>
          <w:sz w:val="32"/>
          <w:szCs w:val="32"/>
          <w:shd w:val="clear" w:color="auto" w:fill="auto"/>
        </w:rPr>
        <w:t>）社会保障和就业支出</w:t>
      </w:r>
      <w:r>
        <w:rPr>
          <w:rFonts w:hint="default" w:ascii="Times New Roman" w:hAnsi="Times New Roman" w:eastAsia="方正仿宋_GBK"/>
          <w:color w:val="auto"/>
          <w:sz w:val="32"/>
          <w:szCs w:val="32"/>
          <w:shd w:val="clear" w:color="auto" w:fill="auto"/>
        </w:rPr>
        <w:t>215.36</w:t>
      </w:r>
      <w:r>
        <w:rPr>
          <w:rFonts w:ascii="Times New Roman" w:hAnsi="Times New Roman" w:eastAsia="方正仿宋_GBK" w:cs="方正仿宋_GBK"/>
          <w:color w:val="auto"/>
          <w:sz w:val="32"/>
          <w:szCs w:val="32"/>
          <w:shd w:val="clear" w:color="auto" w:fill="auto"/>
        </w:rPr>
        <w:t>万元，占</w:t>
      </w:r>
      <w:r>
        <w:rPr>
          <w:rFonts w:hint="default" w:ascii="Times New Roman" w:hAnsi="Times New Roman" w:eastAsia="方正仿宋_GBK"/>
          <w:color w:val="auto"/>
          <w:sz w:val="32"/>
          <w:szCs w:val="32"/>
          <w:shd w:val="clear" w:color="auto" w:fill="auto"/>
        </w:rPr>
        <w:t>42.5%</w:t>
      </w:r>
      <w:r>
        <w:rPr>
          <w:rFonts w:ascii="Times New Roman" w:hAnsi="Times New Roman" w:eastAsia="方正仿宋_GBK" w:cs="方正仿宋_GBK"/>
          <w:color w:val="auto"/>
          <w:sz w:val="32"/>
          <w:szCs w:val="32"/>
          <w:shd w:val="clear" w:color="auto" w:fill="auto"/>
        </w:rPr>
        <w:t>，</w:t>
      </w:r>
      <w:r>
        <w:rPr>
          <w:rFonts w:hint="default" w:ascii="Times New Roman" w:hAnsi="Times New Roman" w:eastAsia="方正仿宋_GBK"/>
          <w:color w:val="auto"/>
          <w:sz w:val="32"/>
          <w:szCs w:val="32"/>
          <w:shd w:val="clear" w:color="auto" w:fill="auto"/>
        </w:rPr>
        <w:t>较年初预算数减少1.21万元，下降0.6%</w:t>
      </w:r>
      <w:r>
        <w:rPr>
          <w:rFonts w:ascii="Times New Roman" w:hAnsi="Times New Roman" w:eastAsia="方正仿宋_GBK" w:cs="方正仿宋_GBK"/>
          <w:color w:val="auto"/>
          <w:sz w:val="32"/>
          <w:szCs w:val="32"/>
          <w:shd w:val="clear" w:color="auto" w:fill="auto"/>
        </w:rPr>
        <w:t>，主要原因是</w:t>
      </w:r>
      <w:r>
        <w:rPr>
          <w:rFonts w:hint="eastAsia" w:ascii="Times New Roman" w:hAnsi="Times New Roman" w:eastAsia="方正仿宋_GBK" w:cs="方正仿宋_GBK"/>
          <w:color w:val="auto"/>
          <w:sz w:val="32"/>
          <w:szCs w:val="32"/>
          <w:shd w:val="clear" w:color="auto" w:fill="auto"/>
          <w:lang w:eastAsia="zh-CN"/>
        </w:rPr>
        <w:t>遗属补助</w:t>
      </w:r>
      <w:r>
        <w:rPr>
          <w:rFonts w:ascii="Times New Roman" w:hAnsi="Times New Roman" w:eastAsia="方正仿宋_GBK" w:cs="方正仿宋_GBK"/>
          <w:color w:val="auto"/>
          <w:sz w:val="32"/>
          <w:szCs w:val="32"/>
          <w:shd w:val="clear" w:color="auto" w:fill="auto"/>
        </w:rPr>
        <w:t>由社会保障与就业支出调整到卫生健康支出。</w:t>
      </w:r>
    </w:p>
    <w:p w14:paraId="1AD177B9">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ascii="Times New Roman" w:hAnsi="Times New Roman" w:eastAsia="方正仿宋_GBK" w:cs="方正仿宋_GBK"/>
          <w:color w:val="auto"/>
          <w:sz w:val="32"/>
          <w:szCs w:val="32"/>
          <w:shd w:val="clear" w:color="auto" w:fill="auto"/>
        </w:rPr>
        <w:t>（</w:t>
      </w:r>
      <w:r>
        <w:rPr>
          <w:rFonts w:ascii="Times New Roman" w:hAnsi="Times New Roman" w:eastAsia="方正仿宋_GBK"/>
          <w:color w:val="auto"/>
          <w:sz w:val="32"/>
          <w:szCs w:val="32"/>
          <w:shd w:val="clear" w:color="auto" w:fill="auto"/>
        </w:rPr>
        <w:t>2</w:t>
      </w:r>
      <w:r>
        <w:rPr>
          <w:rFonts w:ascii="Times New Roman" w:hAnsi="Times New Roman" w:eastAsia="方正仿宋_GBK" w:cs="方正仿宋_GBK"/>
          <w:color w:val="auto"/>
          <w:sz w:val="32"/>
          <w:szCs w:val="32"/>
          <w:shd w:val="clear" w:color="auto" w:fill="auto"/>
        </w:rPr>
        <w:t>）卫生健康支出</w:t>
      </w:r>
      <w:r>
        <w:rPr>
          <w:rFonts w:hint="default" w:ascii="Times New Roman" w:hAnsi="Times New Roman" w:eastAsia="方正仿宋_GBK"/>
          <w:color w:val="auto"/>
          <w:sz w:val="32"/>
          <w:szCs w:val="32"/>
          <w:shd w:val="clear" w:color="auto" w:fill="auto"/>
        </w:rPr>
        <w:t>291.48</w:t>
      </w:r>
      <w:r>
        <w:rPr>
          <w:rFonts w:ascii="Times New Roman" w:hAnsi="Times New Roman" w:eastAsia="方正仿宋_GBK" w:cs="方正仿宋_GBK"/>
          <w:color w:val="auto"/>
          <w:sz w:val="32"/>
          <w:szCs w:val="32"/>
          <w:shd w:val="clear" w:color="auto" w:fill="auto"/>
        </w:rPr>
        <w:t>万元，占</w:t>
      </w:r>
      <w:r>
        <w:rPr>
          <w:rFonts w:hint="default" w:ascii="Times New Roman" w:hAnsi="Times New Roman" w:eastAsia="方正仿宋_GBK"/>
          <w:color w:val="auto"/>
          <w:sz w:val="32"/>
          <w:szCs w:val="32"/>
          <w:shd w:val="clear" w:color="auto" w:fill="auto"/>
        </w:rPr>
        <w:t>57.5%</w:t>
      </w:r>
      <w:r>
        <w:rPr>
          <w:rFonts w:ascii="Times New Roman" w:hAnsi="Times New Roman" w:eastAsia="方正仿宋_GBK" w:cs="方正仿宋_GBK"/>
          <w:color w:val="auto"/>
          <w:sz w:val="32"/>
          <w:szCs w:val="32"/>
          <w:shd w:val="clear" w:color="auto" w:fill="auto"/>
        </w:rPr>
        <w:t>，</w:t>
      </w:r>
      <w:r>
        <w:rPr>
          <w:rFonts w:hint="default" w:ascii="Times New Roman" w:hAnsi="Times New Roman" w:eastAsia="方正仿宋_GBK"/>
          <w:color w:val="auto"/>
          <w:sz w:val="32"/>
          <w:szCs w:val="32"/>
          <w:shd w:val="clear" w:color="auto" w:fill="auto"/>
        </w:rPr>
        <w:t>较年初预算数增加282.08万元，增长3000.9%</w:t>
      </w:r>
      <w:r>
        <w:rPr>
          <w:rFonts w:ascii="Times New Roman" w:hAnsi="Times New Roman" w:eastAsia="方正仿宋_GBK" w:cs="方正仿宋_GBK"/>
          <w:color w:val="auto"/>
          <w:sz w:val="32"/>
          <w:szCs w:val="32"/>
          <w:shd w:val="clear" w:color="auto" w:fill="auto"/>
        </w:rPr>
        <w:t>，主要原因是</w:t>
      </w:r>
      <w:r>
        <w:rPr>
          <w:rFonts w:ascii="Times New Roman" w:hAnsi="Times New Roman" w:eastAsia="方正仿宋_GBK"/>
          <w:color w:val="auto"/>
          <w:sz w:val="32"/>
          <w:szCs w:val="32"/>
          <w:shd w:val="clear" w:color="auto" w:fill="auto"/>
        </w:rPr>
        <w:t>年终实际支付了公立医院改革</w:t>
      </w:r>
      <w:r>
        <w:rPr>
          <w:rFonts w:hint="eastAsia" w:ascii="Times New Roman" w:hAnsi="Times New Roman" w:eastAsia="方正仿宋_GBK"/>
          <w:color w:val="auto"/>
          <w:sz w:val="32"/>
          <w:szCs w:val="32"/>
          <w:shd w:val="clear" w:color="auto" w:fill="auto"/>
          <w:lang w:eastAsia="zh-CN"/>
        </w:rPr>
        <w:t>、中医药项目资金</w:t>
      </w:r>
      <w:r>
        <w:rPr>
          <w:rFonts w:ascii="Times New Roman" w:hAnsi="Times New Roman" w:eastAsia="方正仿宋_GBK"/>
          <w:color w:val="auto"/>
          <w:sz w:val="32"/>
          <w:szCs w:val="32"/>
          <w:shd w:val="clear" w:color="auto" w:fill="auto"/>
        </w:rPr>
        <w:t>等项目经费。</w:t>
      </w:r>
    </w:p>
    <w:p w14:paraId="015523D1">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方正仿宋_GBK"/>
          <w:color w:val="auto"/>
          <w:sz w:val="32"/>
          <w:szCs w:val="32"/>
          <w:shd w:val="clear" w:color="auto" w:fill="auto"/>
        </w:rPr>
      </w:pPr>
      <w:r>
        <w:rPr>
          <w:rFonts w:hint="default" w:ascii="Times New Roman" w:hAnsi="Times New Roman" w:eastAsia="方正仿宋_GBK" w:cs="方正仿宋_GBK"/>
          <w:b/>
          <w:bCs/>
          <w:color w:val="auto"/>
          <w:sz w:val="32"/>
          <w:szCs w:val="32"/>
          <w:shd w:val="clear" w:color="auto" w:fill="auto"/>
        </w:rPr>
        <w:t>3</w:t>
      </w:r>
      <w:r>
        <w:rPr>
          <w:rFonts w:ascii="Times New Roman" w:hAnsi="Times New Roman" w:eastAsia="方正仿宋_GBK" w:cs="方正仿宋_GBK"/>
          <w:b/>
          <w:bCs/>
          <w:color w:val="auto"/>
          <w:sz w:val="32"/>
          <w:szCs w:val="32"/>
          <w:shd w:val="clear" w:color="auto" w:fill="auto"/>
        </w:rPr>
        <w:t>.结转结余情况。</w:t>
      </w:r>
      <w:r>
        <w:rPr>
          <w:rFonts w:hint="default" w:ascii="Times New Roman" w:hAnsi="Times New Roman" w:eastAsia="方正仿宋_GBK" w:cs="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年度年末一般公共预算财政拨款结转和结余</w:t>
      </w:r>
      <w:r>
        <w:rPr>
          <w:rFonts w:hint="default" w:ascii="Times New Roman" w:hAnsi="Times New Roman" w:eastAsia="方正仿宋_GBK" w:cs="方正仿宋_GBK"/>
          <w:color w:val="auto"/>
          <w:sz w:val="32"/>
          <w:szCs w:val="32"/>
          <w:shd w:val="clear" w:color="auto" w:fill="auto"/>
        </w:rPr>
        <w:t>0.00</w:t>
      </w:r>
      <w:r>
        <w:rPr>
          <w:rFonts w:ascii="Times New Roman" w:hAnsi="Times New Roman" w:eastAsia="方正仿宋_GBK" w:cs="方正仿宋_GBK"/>
          <w:color w:val="auto"/>
          <w:sz w:val="32"/>
          <w:szCs w:val="32"/>
          <w:shd w:val="clear" w:color="auto" w:fill="auto"/>
        </w:rPr>
        <w:t>万元，</w:t>
      </w:r>
      <w:r>
        <w:rPr>
          <w:rFonts w:hint="default" w:ascii="Times New Roman" w:hAnsi="Times New Roman" w:eastAsia="方正仿宋_GBK" w:cs="方正仿宋_GBK"/>
          <w:color w:val="auto"/>
          <w:sz w:val="32"/>
          <w:szCs w:val="32"/>
          <w:shd w:val="clear" w:color="auto" w:fill="auto"/>
        </w:rPr>
        <w:t>与2023年度相比，无增减</w:t>
      </w:r>
      <w:r>
        <w:rPr>
          <w:rFonts w:ascii="Times New Roman" w:hAnsi="Times New Roman" w:eastAsia="方正仿宋_GBK" w:cs="方正仿宋_GBK"/>
          <w:color w:val="auto"/>
          <w:sz w:val="32"/>
          <w:szCs w:val="32"/>
          <w:shd w:val="clear" w:color="auto" w:fill="auto"/>
        </w:rPr>
        <w:t>，主要原因是</w:t>
      </w:r>
      <w:r>
        <w:rPr>
          <w:rFonts w:hint="default" w:ascii="Times New Roman" w:hAnsi="Times New Roman" w:eastAsia="方正仿宋_GBK" w:cs="方正仿宋_GBK"/>
          <w:color w:val="auto"/>
          <w:sz w:val="32"/>
          <w:szCs w:val="32"/>
          <w:shd w:val="clear" w:color="auto" w:fill="auto"/>
        </w:rPr>
        <w:t>无结转结余，与上年决算数持平。</w:t>
      </w:r>
    </w:p>
    <w:p w14:paraId="16AFDCE7">
      <w:pPr>
        <w:pStyle w:val="14"/>
        <w:keepNext w:val="0"/>
        <w:keepLines w:val="0"/>
        <w:pageBreakBefore w:val="0"/>
        <w:widowControl/>
        <w:kinsoku/>
        <w:wordWrap/>
        <w:overflowPunct/>
        <w:topLinePunct w:val="0"/>
        <w:autoSpaceDE w:val="0"/>
        <w:autoSpaceDN/>
        <w:bidi w:val="0"/>
        <w:adjustRightInd/>
        <w:spacing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（四）一般公共预算财政拨款基本支出决算情况说明</w:t>
      </w:r>
    </w:p>
    <w:p w14:paraId="4A0B90ED">
      <w:pPr>
        <w:pStyle w:val="14"/>
        <w:keepNext w:val="0"/>
        <w:keepLines w:val="0"/>
        <w:pageBreakBefore w:val="0"/>
        <w:widowControl/>
        <w:kinsoku/>
        <w:wordWrap/>
        <w:overflowPunct/>
        <w:topLinePunct w:val="0"/>
        <w:autoSpaceDE w:val="0"/>
        <w:autoSpaceDN/>
        <w:bidi w:val="0"/>
        <w:adjustRightInd/>
        <w:spacing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hint="default" w:ascii="Times New Roman" w:hAnsi="Times New Roman" w:eastAsia="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年度一般公共财政拨款基本支出</w:t>
      </w:r>
      <w:r>
        <w:rPr>
          <w:rFonts w:hint="default" w:ascii="Times New Roman" w:hAnsi="Times New Roman" w:eastAsia="方正仿宋_GBK"/>
          <w:color w:val="auto"/>
          <w:sz w:val="32"/>
          <w:szCs w:val="32"/>
          <w:shd w:val="clear" w:color="auto" w:fill="auto"/>
        </w:rPr>
        <w:t>234.16</w:t>
      </w:r>
      <w:r>
        <w:rPr>
          <w:rFonts w:ascii="Times New Roman" w:hAnsi="Times New Roman" w:eastAsia="方正仿宋_GBK" w:cs="方正仿宋_GBK"/>
          <w:color w:val="auto"/>
          <w:sz w:val="32"/>
          <w:szCs w:val="32"/>
          <w:shd w:val="clear" w:color="auto" w:fill="auto"/>
        </w:rPr>
        <w:t>万元。</w:t>
      </w:r>
    </w:p>
    <w:p w14:paraId="09D15865">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ascii="Times New Roman" w:hAnsi="Times New Roman" w:eastAsia="方正仿宋_GBK" w:cs="方正仿宋_GBK"/>
          <w:color w:val="auto"/>
          <w:sz w:val="32"/>
          <w:szCs w:val="32"/>
          <w:shd w:val="clear" w:color="auto" w:fill="auto"/>
        </w:rPr>
        <w:t>其中：人员经费</w:t>
      </w:r>
      <w:r>
        <w:rPr>
          <w:rFonts w:hint="default" w:ascii="Times New Roman" w:hAnsi="Times New Roman" w:eastAsia="方正仿宋_GBK"/>
          <w:color w:val="auto"/>
          <w:sz w:val="32"/>
          <w:szCs w:val="32"/>
          <w:shd w:val="clear" w:color="auto" w:fill="auto"/>
        </w:rPr>
        <w:t>234.16</w:t>
      </w:r>
      <w:r>
        <w:rPr>
          <w:rFonts w:ascii="Times New Roman" w:hAnsi="Times New Roman" w:eastAsia="方正仿宋_GBK" w:cs="方正仿宋_GBK"/>
          <w:color w:val="auto"/>
          <w:sz w:val="32"/>
          <w:szCs w:val="32"/>
          <w:shd w:val="clear" w:color="auto" w:fill="auto"/>
        </w:rPr>
        <w:t>万元，</w:t>
      </w:r>
      <w:r>
        <w:rPr>
          <w:rFonts w:hint="default" w:ascii="Times New Roman" w:hAnsi="Times New Roman" w:eastAsia="方正仿宋_GBK"/>
          <w:color w:val="auto"/>
          <w:sz w:val="32"/>
          <w:szCs w:val="32"/>
          <w:shd w:val="clear" w:color="auto" w:fill="auto"/>
        </w:rPr>
        <w:t>与2023年度相比，增加18.47万元，增长8.6%</w:t>
      </w:r>
      <w:r>
        <w:rPr>
          <w:rFonts w:ascii="Times New Roman" w:hAnsi="Times New Roman" w:eastAsia="方正仿宋_GBK" w:cs="方正仿宋_GBK"/>
          <w:color w:val="auto"/>
          <w:sz w:val="32"/>
          <w:szCs w:val="32"/>
          <w:shd w:val="clear" w:color="auto" w:fill="auto"/>
        </w:rPr>
        <w:t>，主要原因是2024年退休人员增加。人员经费用途主要包括</w:t>
      </w:r>
      <w:r>
        <w:rPr>
          <w:rFonts w:hint="default" w:ascii="Times New Roman" w:hAnsi="Times New Roman" w:eastAsia="方正仿宋_GBK"/>
          <w:color w:val="auto"/>
          <w:sz w:val="32"/>
          <w:szCs w:val="32"/>
          <w:shd w:val="clear" w:color="auto" w:fill="auto"/>
        </w:rPr>
        <w:t>基本工资、津贴补贴、奖金、社会保障缴费、事业养老支出等。</w:t>
      </w:r>
    </w:p>
    <w:p w14:paraId="2E8FDDA6">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ascii="Times New Roman" w:hAnsi="Times New Roman" w:eastAsia="方正仿宋_GBK" w:cs="方正仿宋_GBK"/>
          <w:color w:val="auto"/>
          <w:sz w:val="32"/>
          <w:szCs w:val="32"/>
          <w:shd w:val="clear" w:color="auto" w:fill="auto"/>
        </w:rPr>
        <w:t>公用经费</w:t>
      </w:r>
      <w:r>
        <w:rPr>
          <w:rFonts w:hint="default" w:ascii="Times New Roman" w:hAnsi="Times New Roman" w:eastAsia="方正仿宋_GBK"/>
          <w:color w:val="auto"/>
          <w:sz w:val="32"/>
          <w:szCs w:val="32"/>
          <w:shd w:val="clear" w:color="auto" w:fill="auto"/>
        </w:rPr>
        <w:t>0.00</w:t>
      </w:r>
      <w:r>
        <w:rPr>
          <w:rFonts w:ascii="Times New Roman" w:hAnsi="Times New Roman" w:eastAsia="方正仿宋_GBK" w:cs="方正仿宋_GBK"/>
          <w:color w:val="auto"/>
          <w:sz w:val="32"/>
          <w:szCs w:val="32"/>
          <w:shd w:val="clear" w:color="auto" w:fill="auto"/>
        </w:rPr>
        <w:t>万元，</w:t>
      </w:r>
      <w:r>
        <w:rPr>
          <w:rFonts w:hint="default" w:ascii="Times New Roman" w:hAnsi="Times New Roman" w:eastAsia="方正仿宋_GBK"/>
          <w:color w:val="auto"/>
          <w:sz w:val="32"/>
          <w:szCs w:val="32"/>
          <w:shd w:val="clear" w:color="auto" w:fill="auto"/>
        </w:rPr>
        <w:t>与2023年度相比，无增减</w:t>
      </w:r>
      <w:r>
        <w:rPr>
          <w:rFonts w:ascii="Times New Roman" w:hAnsi="Times New Roman" w:eastAsia="方正仿宋_GBK" w:cs="方正仿宋_GBK"/>
          <w:color w:val="auto"/>
          <w:sz w:val="32"/>
          <w:szCs w:val="32"/>
          <w:shd w:val="clear" w:color="auto" w:fill="auto"/>
        </w:rPr>
        <w:t>。</w:t>
      </w:r>
    </w:p>
    <w:p w14:paraId="4BA4A313">
      <w:pPr>
        <w:pStyle w:val="14"/>
        <w:keepNext w:val="0"/>
        <w:keepLines w:val="0"/>
        <w:pageBreakBefore w:val="0"/>
        <w:widowControl/>
        <w:kinsoku/>
        <w:wordWrap/>
        <w:overflowPunct/>
        <w:topLinePunct w:val="0"/>
        <w:autoSpaceDE w:val="0"/>
        <w:autoSpaceDN/>
        <w:bidi w:val="0"/>
        <w:adjustRightInd/>
        <w:spacing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（五）政府性基金预算收支决算情况说明</w:t>
      </w:r>
    </w:p>
    <w:p w14:paraId="62A642ED">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方正仿宋_GBK"/>
          <w:color w:val="auto"/>
          <w:sz w:val="32"/>
          <w:szCs w:val="32"/>
          <w:shd w:val="clear" w:color="auto" w:fill="auto"/>
        </w:rPr>
      </w:pPr>
      <w:r>
        <w:rPr>
          <w:rFonts w:ascii="Times New Roman" w:hAnsi="Times New Roman" w:eastAsia="方正仿宋_GBK" w:cs="方正仿宋_GBK"/>
          <w:color w:val="auto"/>
          <w:sz w:val="32"/>
          <w:szCs w:val="32"/>
          <w:shd w:val="clear" w:color="auto" w:fill="auto"/>
        </w:rPr>
        <w:t>本单位</w:t>
      </w:r>
      <w:r>
        <w:rPr>
          <w:rFonts w:hint="default" w:ascii="Times New Roman" w:hAnsi="Times New Roman" w:eastAsia="方正仿宋_GBK" w:cs="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年度无政府性基金预算财政拨款收支。</w:t>
      </w:r>
    </w:p>
    <w:p w14:paraId="6EB5575C">
      <w:pPr>
        <w:pStyle w:val="14"/>
        <w:keepNext w:val="0"/>
        <w:keepLines w:val="0"/>
        <w:pageBreakBefore w:val="0"/>
        <w:widowControl/>
        <w:kinsoku/>
        <w:wordWrap/>
        <w:overflowPunct/>
        <w:topLinePunct w:val="0"/>
        <w:autoSpaceDE w:val="0"/>
        <w:autoSpaceDN/>
        <w:bidi w:val="0"/>
        <w:adjustRightInd/>
        <w:spacing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（六）国有资本经营预算财政拨款支出决算情况说明</w:t>
      </w:r>
    </w:p>
    <w:p w14:paraId="5F321146">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ascii="Times New Roman" w:hAnsi="Times New Roman" w:eastAsia="方正仿宋_GBK" w:cs="方正仿宋_GBK"/>
          <w:color w:val="auto"/>
          <w:sz w:val="32"/>
          <w:szCs w:val="32"/>
          <w:shd w:val="clear" w:color="auto" w:fill="auto"/>
        </w:rPr>
        <w:t>本单位</w:t>
      </w:r>
      <w:r>
        <w:rPr>
          <w:rFonts w:hint="default" w:ascii="Times New Roman" w:hAnsi="Times New Roman" w:eastAsia="方正仿宋_GBK" w:cs="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年度无国有资本经营预算财政拨款支出。</w:t>
      </w:r>
    </w:p>
    <w:p w14:paraId="16C842CD">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方正黑体_GBK" w:hAnsi="方正黑体_GBK" w:eastAsia="方正黑体_GBK" w:cs="方正黑体_GBK"/>
          <w:color w:val="auto"/>
          <w:sz w:val="32"/>
          <w:szCs w:val="32"/>
          <w:shd w:val="clear" w:color="auto" w:fill="auto"/>
        </w:rPr>
      </w:pPr>
      <w:r>
        <w:rPr>
          <w:rFonts w:hint="eastAsia" w:ascii="方正黑体_GBK" w:hAnsi="方正黑体_GBK" w:eastAsia="方正黑体_GBK" w:cs="方正黑体_GBK"/>
          <w:b/>
          <w:bCs/>
          <w:color w:val="auto"/>
          <w:sz w:val="32"/>
          <w:szCs w:val="32"/>
          <w:shd w:val="clear" w:color="auto" w:fill="auto"/>
        </w:rPr>
        <w:t>三、</w:t>
      </w:r>
      <w:r>
        <w:rPr>
          <w:rFonts w:hint="eastAsia" w:ascii="方正黑体_GBK" w:hAnsi="方正黑体_GBK" w:eastAsia="方正黑体_GBK" w:cs="方正黑体_GBK"/>
          <w:b/>
          <w:bCs/>
          <w:color w:val="auto"/>
          <w:sz w:val="32"/>
          <w:szCs w:val="32"/>
          <w:shd w:val="clear" w:color="auto" w:fill="auto"/>
          <w:lang w:eastAsia="zh-CN"/>
        </w:rPr>
        <w:t>财政拨款</w:t>
      </w:r>
      <w:r>
        <w:rPr>
          <w:rFonts w:hint="eastAsia" w:ascii="方正黑体_GBK" w:hAnsi="方正黑体_GBK" w:eastAsia="方正黑体_GBK" w:cs="方正黑体_GBK"/>
          <w:b/>
          <w:bCs/>
          <w:color w:val="auto"/>
          <w:sz w:val="32"/>
          <w:szCs w:val="32"/>
          <w:shd w:val="clear" w:color="auto" w:fill="auto"/>
        </w:rPr>
        <w:t>“三公”经费情况说明</w:t>
      </w:r>
    </w:p>
    <w:p w14:paraId="3635F703">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ascii="Times New Roman" w:hAnsi="Times New Roman" w:eastAsia="方正仿宋_GBK" w:cs="方正仿宋_GBK"/>
          <w:color w:val="auto"/>
          <w:sz w:val="32"/>
          <w:szCs w:val="32"/>
          <w:shd w:val="clear" w:color="auto" w:fill="auto"/>
        </w:rPr>
        <w:t>我单位属于差额拨款事业单位，财政未保障我单位</w:t>
      </w:r>
      <w:r>
        <w:rPr>
          <w:rFonts w:hint="eastAsia" w:ascii="Times New Roman" w:hAnsi="Times New Roman" w:eastAsia="方正仿宋_GBK" w:cs="方正仿宋_GBK"/>
          <w:color w:val="auto"/>
          <w:sz w:val="32"/>
          <w:szCs w:val="32"/>
          <w:shd w:val="clear" w:color="auto" w:fill="auto"/>
          <w:lang w:eastAsia="zh-CN"/>
        </w:rPr>
        <w:t>“</w:t>
      </w:r>
      <w:r>
        <w:rPr>
          <w:rFonts w:ascii="Times New Roman" w:hAnsi="Times New Roman" w:eastAsia="方正仿宋_GBK" w:cs="方正仿宋_GBK"/>
          <w:color w:val="auto"/>
          <w:sz w:val="32"/>
          <w:szCs w:val="32"/>
          <w:shd w:val="clear" w:color="auto" w:fill="auto"/>
        </w:rPr>
        <w:t>三公</w:t>
      </w:r>
      <w:r>
        <w:rPr>
          <w:rFonts w:hint="eastAsia" w:ascii="Times New Roman" w:hAnsi="Times New Roman" w:eastAsia="方正仿宋_GBK" w:cs="方正仿宋_GBK"/>
          <w:color w:val="auto"/>
          <w:sz w:val="32"/>
          <w:szCs w:val="32"/>
          <w:shd w:val="clear" w:color="auto" w:fill="auto"/>
          <w:lang w:eastAsia="zh-CN"/>
        </w:rPr>
        <w:t>”</w:t>
      </w:r>
      <w:r>
        <w:rPr>
          <w:rFonts w:ascii="Times New Roman" w:hAnsi="Times New Roman" w:eastAsia="方正仿宋_GBK" w:cs="方正仿宋_GBK"/>
          <w:color w:val="auto"/>
          <w:sz w:val="32"/>
          <w:szCs w:val="32"/>
          <w:shd w:val="clear" w:color="auto" w:fill="auto"/>
        </w:rPr>
        <w:t>经费。</w:t>
      </w:r>
    </w:p>
    <w:p w14:paraId="1A731CEB">
      <w:pPr>
        <w:pStyle w:val="14"/>
        <w:keepNext w:val="0"/>
        <w:keepLines w:val="0"/>
        <w:pageBreakBefore w:val="0"/>
        <w:widowControl/>
        <w:kinsoku/>
        <w:wordWrap/>
        <w:overflowPunct/>
        <w:topLinePunct w:val="0"/>
        <w:autoSpaceDE w:val="0"/>
        <w:autoSpaceDN/>
        <w:bidi w:val="0"/>
        <w:adjustRightInd/>
        <w:spacing w:afterAutospacing="0" w:line="580" w:lineRule="exact"/>
        <w:ind w:firstLine="643" w:firstLineChars="200"/>
        <w:jc w:val="both"/>
        <w:textAlignment w:val="auto"/>
        <w:rPr>
          <w:rFonts w:hint="eastAsia" w:ascii="方正楷体_GBK" w:hAnsi="方正楷体_GBK" w:eastAsia="方正楷体_GBK" w:cs="方正楷体_GBK"/>
          <w:b w:val="0"/>
          <w:bCs w:val="0"/>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w:t>
      </w:r>
      <w:r>
        <w:rPr>
          <w:rFonts w:hint="eastAsia" w:ascii="方正楷体_GBK" w:hAnsi="方正楷体_GBK" w:eastAsia="方正楷体_GBK" w:cs="方正楷体_GBK"/>
          <w:b/>
          <w:bCs/>
          <w:color w:val="auto"/>
          <w:sz w:val="32"/>
          <w:szCs w:val="32"/>
          <w:shd w:val="clear" w:color="auto" w:fill="auto"/>
          <w:lang w:eastAsia="zh-CN"/>
        </w:rPr>
        <w:t>“</w:t>
      </w:r>
      <w:r>
        <w:rPr>
          <w:rFonts w:hint="eastAsia" w:ascii="方正楷体_GBK" w:hAnsi="方正楷体_GBK" w:eastAsia="方正楷体_GBK" w:cs="方正楷体_GBK"/>
          <w:b/>
          <w:bCs/>
          <w:color w:val="auto"/>
          <w:sz w:val="32"/>
          <w:szCs w:val="32"/>
          <w:shd w:val="clear" w:color="auto" w:fill="auto"/>
        </w:rPr>
        <w:t>三公</w:t>
      </w:r>
      <w:r>
        <w:rPr>
          <w:rFonts w:hint="eastAsia" w:ascii="方正楷体_GBK" w:hAnsi="方正楷体_GBK" w:eastAsia="方正楷体_GBK" w:cs="方正楷体_GBK"/>
          <w:b/>
          <w:bCs/>
          <w:color w:val="auto"/>
          <w:sz w:val="32"/>
          <w:szCs w:val="32"/>
          <w:shd w:val="clear" w:color="auto" w:fill="auto"/>
          <w:lang w:eastAsia="zh-CN"/>
        </w:rPr>
        <w:t>”</w:t>
      </w:r>
      <w:r>
        <w:rPr>
          <w:rFonts w:hint="eastAsia" w:ascii="方正楷体_GBK" w:hAnsi="方正楷体_GBK" w:eastAsia="方正楷体_GBK" w:cs="方正楷体_GBK"/>
          <w:b/>
          <w:bCs/>
          <w:color w:val="auto"/>
          <w:sz w:val="32"/>
          <w:szCs w:val="32"/>
          <w:shd w:val="clear" w:color="auto" w:fill="auto"/>
        </w:rPr>
        <w:t>经费支出总体情况说明</w:t>
      </w:r>
    </w:p>
    <w:p w14:paraId="68DBD9FB">
      <w:pPr>
        <w:pStyle w:val="9"/>
        <w:widowControl/>
        <w:snapToGrid w:val="0"/>
        <w:spacing w:before="0" w:beforeAutospacing="0" w:after="0" w:afterAutospacing="0" w:line="596" w:lineRule="exact"/>
        <w:ind w:left="0" w:right="0" w:firstLine="640" w:firstLineChars="200"/>
        <w:jc w:val="both"/>
        <w:rPr>
          <w:rFonts w:hint="eastAsia" w:ascii="方正仿宋_GBK" w:hAnsi="方正仿宋_GBK" w:eastAsia="方正仿宋_GBK" w:cs="方正仿宋_GBK"/>
          <w:sz w:val="32"/>
          <w:szCs w:val="32"/>
          <w:lang w:val="en-US"/>
          <w:woUserID w:val="1"/>
        </w:rPr>
      </w:pPr>
      <w:r>
        <w:rPr>
          <w:rFonts w:hint="default" w:ascii="Times New Roman" w:hAnsi="Times New Roman" w:eastAsia="方正仿宋_GBK" w:cs="Times New Roman"/>
          <w:sz w:val="32"/>
          <w:szCs w:val="32"/>
          <w:shd w:val="clear" w:fill="FFFFFF"/>
          <w:lang w:val="en-US"/>
          <w:woUserID w:val="1"/>
        </w:rPr>
        <w:t>2024</w:t>
      </w:r>
      <w:r>
        <w:rPr>
          <w:rFonts w:hint="eastAsia" w:ascii="Times New Roman" w:hAnsi="Times New Roman" w:eastAsia="方正仿宋_GBK" w:cs="方正仿宋_GBK"/>
          <w:sz w:val="32"/>
          <w:szCs w:val="32"/>
          <w:shd w:val="clear" w:fill="FFFFFF"/>
          <w:lang w:eastAsia="zh-CN"/>
          <w:woUserID w:val="1"/>
        </w:rPr>
        <w:t>年度</w:t>
      </w:r>
      <w:r>
        <w:rPr>
          <w:rFonts w:hint="default" w:ascii="Times New Roman" w:hAnsi="Times New Roman" w:eastAsia="方正仿宋_GBK" w:cs="Times New Roman"/>
          <w:sz w:val="32"/>
          <w:szCs w:val="32"/>
          <w:shd w:val="clear" w:fill="FFFFFF"/>
          <w:lang w:val="en-US"/>
          <w:woUserID w:val="1"/>
        </w:rPr>
        <w:t>“</w:t>
      </w:r>
      <w:r>
        <w:rPr>
          <w:rFonts w:hint="eastAsia" w:ascii="Times New Roman" w:hAnsi="Times New Roman" w:eastAsia="方正仿宋_GBK" w:cs="方正仿宋_GBK"/>
          <w:sz w:val="32"/>
          <w:szCs w:val="32"/>
          <w:shd w:val="clear" w:fill="FFFFFF"/>
          <w:lang w:eastAsia="zh-CN"/>
          <w:woUserID w:val="1"/>
        </w:rPr>
        <w:t>三公</w:t>
      </w:r>
      <w:r>
        <w:rPr>
          <w:rFonts w:hint="default" w:ascii="Times New Roman" w:hAnsi="Times New Roman" w:eastAsia="方正仿宋_GBK" w:cs="Times New Roman"/>
          <w:sz w:val="32"/>
          <w:szCs w:val="32"/>
          <w:shd w:val="clear" w:fill="FFFFFF"/>
          <w:lang w:val="en-US"/>
          <w:woUserID w:val="1"/>
        </w:rPr>
        <w:t>”</w:t>
      </w:r>
      <w:r>
        <w:rPr>
          <w:rFonts w:hint="eastAsia" w:ascii="Times New Roman" w:hAnsi="Times New Roman" w:eastAsia="方正仿宋_GBK" w:cs="方正仿宋_GBK"/>
          <w:sz w:val="32"/>
          <w:szCs w:val="32"/>
          <w:shd w:val="clear" w:fill="FFFFFF"/>
          <w:lang w:eastAsia="zh-CN"/>
          <w:woUserID w:val="1"/>
        </w:rPr>
        <w:t>经费支出共计</w:t>
      </w:r>
      <w:r>
        <w:rPr>
          <w:rFonts w:hint="default" w:ascii="Times New Roman" w:hAnsi="Times New Roman" w:eastAsia="方正仿宋_GBK" w:cs="Times New Roman"/>
          <w:sz w:val="32"/>
          <w:szCs w:val="32"/>
          <w:shd w:val="clear" w:fill="FFFFFF"/>
          <w:lang w:val="en-US"/>
          <w:woUserID w:val="1"/>
        </w:rPr>
        <w:t>0.00</w:t>
      </w:r>
      <w:r>
        <w:rPr>
          <w:rFonts w:hint="eastAsia" w:ascii="Times New Roman" w:hAnsi="Times New Roman" w:eastAsia="方正仿宋_GBK" w:cs="方正仿宋_GBK"/>
          <w:sz w:val="32"/>
          <w:szCs w:val="32"/>
          <w:shd w:val="clear" w:fill="FFFFFF"/>
          <w:lang w:eastAsia="zh-CN"/>
          <w:woUserID w:val="1"/>
        </w:rPr>
        <w:t>万元，较年初预算数无增减，较上年支出数无增减，主要原因是我单位属于差额拨款事业单位，未使用财政资金保障</w:t>
      </w:r>
      <w:r>
        <w:rPr>
          <w:rFonts w:hint="default" w:ascii="Times New Roman" w:hAnsi="Times New Roman" w:eastAsia="方正仿宋_GBK" w:cs="Times New Roman"/>
          <w:sz w:val="32"/>
          <w:szCs w:val="32"/>
          <w:shd w:val="clear" w:fill="FFFFFF"/>
          <w:lang w:val="en-US"/>
          <w:woUserID w:val="1"/>
        </w:rPr>
        <w:t>“</w:t>
      </w:r>
      <w:r>
        <w:rPr>
          <w:rFonts w:hint="eastAsia" w:ascii="Times New Roman" w:hAnsi="Times New Roman" w:eastAsia="方正仿宋_GBK" w:cs="方正仿宋_GBK"/>
          <w:sz w:val="32"/>
          <w:szCs w:val="32"/>
          <w:shd w:val="clear" w:fill="FFFFFF"/>
          <w:lang w:eastAsia="zh-CN"/>
          <w:woUserID w:val="1"/>
        </w:rPr>
        <w:t>三公</w:t>
      </w:r>
      <w:r>
        <w:rPr>
          <w:rFonts w:hint="default" w:ascii="Times New Roman" w:hAnsi="Times New Roman" w:eastAsia="方正仿宋_GBK" w:cs="Times New Roman"/>
          <w:sz w:val="32"/>
          <w:szCs w:val="32"/>
          <w:shd w:val="clear" w:fill="FFFFFF"/>
          <w:lang w:val="en-US"/>
          <w:woUserID w:val="1"/>
        </w:rPr>
        <w:t>”</w:t>
      </w:r>
      <w:r>
        <w:rPr>
          <w:rFonts w:hint="eastAsia" w:ascii="Times New Roman" w:hAnsi="Times New Roman" w:eastAsia="方正仿宋_GBK" w:cs="方正仿宋_GBK"/>
          <w:sz w:val="32"/>
          <w:szCs w:val="32"/>
          <w:shd w:val="clear" w:fill="FFFFFF"/>
          <w:lang w:eastAsia="zh-CN"/>
          <w:woUserID w:val="1"/>
        </w:rPr>
        <w:t>经费。</w:t>
      </w:r>
    </w:p>
    <w:p w14:paraId="3968E880">
      <w:pPr>
        <w:pStyle w:val="14"/>
        <w:keepNext w:val="0"/>
        <w:keepLines w:val="0"/>
        <w:pageBreakBefore w:val="0"/>
        <w:widowControl/>
        <w:kinsoku/>
        <w:wordWrap/>
        <w:overflowPunct/>
        <w:topLinePunct w:val="0"/>
        <w:autoSpaceDE w:val="0"/>
        <w:autoSpaceDN/>
        <w:bidi w:val="0"/>
        <w:adjustRightInd/>
        <w:spacing w:afterAutospacing="0" w:line="580" w:lineRule="exact"/>
        <w:ind w:firstLine="643" w:firstLineChars="200"/>
        <w:jc w:val="both"/>
        <w:textAlignment w:val="auto"/>
        <w:rPr>
          <w:rFonts w:hint="eastAsia" w:ascii="方正楷体_GBK" w:hAnsi="方正楷体_GBK" w:eastAsia="方正楷体_GBK" w:cs="方正楷体_GBK"/>
          <w:b w:val="0"/>
          <w:bCs w:val="0"/>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w:t>
      </w:r>
      <w:r>
        <w:rPr>
          <w:rFonts w:hint="eastAsia" w:ascii="方正楷体_GBK" w:hAnsi="方正楷体_GBK" w:eastAsia="方正楷体_GBK" w:cs="方正楷体_GBK"/>
          <w:b/>
          <w:bCs/>
          <w:color w:val="auto"/>
          <w:sz w:val="32"/>
          <w:szCs w:val="32"/>
          <w:shd w:val="clear" w:color="auto" w:fill="auto"/>
          <w:lang w:eastAsia="zh-CN"/>
        </w:rPr>
        <w:t>“</w:t>
      </w:r>
      <w:r>
        <w:rPr>
          <w:rFonts w:hint="eastAsia" w:ascii="方正楷体_GBK" w:hAnsi="方正楷体_GBK" w:eastAsia="方正楷体_GBK" w:cs="方正楷体_GBK"/>
          <w:b/>
          <w:bCs/>
          <w:color w:val="auto"/>
          <w:sz w:val="32"/>
          <w:szCs w:val="32"/>
          <w:shd w:val="clear" w:color="auto" w:fill="auto"/>
        </w:rPr>
        <w:t>三公</w:t>
      </w:r>
      <w:r>
        <w:rPr>
          <w:rFonts w:hint="eastAsia" w:ascii="方正楷体_GBK" w:hAnsi="方正楷体_GBK" w:eastAsia="方正楷体_GBK" w:cs="方正楷体_GBK"/>
          <w:b/>
          <w:bCs/>
          <w:color w:val="auto"/>
          <w:sz w:val="32"/>
          <w:szCs w:val="32"/>
          <w:shd w:val="clear" w:color="auto" w:fill="auto"/>
          <w:lang w:eastAsia="zh-CN"/>
        </w:rPr>
        <w:t>”</w:t>
      </w:r>
      <w:r>
        <w:rPr>
          <w:rFonts w:hint="eastAsia" w:ascii="方正楷体_GBK" w:hAnsi="方正楷体_GBK" w:eastAsia="方正楷体_GBK" w:cs="方正楷体_GBK"/>
          <w:b/>
          <w:bCs/>
          <w:color w:val="auto"/>
          <w:sz w:val="32"/>
          <w:szCs w:val="32"/>
          <w:shd w:val="clear" w:color="auto" w:fill="auto"/>
        </w:rPr>
        <w:t>经费分项支出情况</w:t>
      </w:r>
    </w:p>
    <w:p w14:paraId="05AF1DEC">
      <w:pPr>
        <w:pStyle w:val="9"/>
        <w:widowControl/>
        <w:snapToGrid w:val="0"/>
        <w:spacing w:before="0" w:beforeAutospacing="0" w:after="0" w:afterAutospacing="0" w:line="596" w:lineRule="exact"/>
        <w:ind w:left="0" w:right="0" w:firstLine="640" w:firstLineChars="200"/>
        <w:jc w:val="both"/>
        <w:rPr>
          <w:rFonts w:hint="default" w:ascii="Times New Roman" w:hAnsi="Times New Roman" w:eastAsia="方正仿宋_GBK" w:cs="Times New Roman"/>
          <w:sz w:val="32"/>
          <w:szCs w:val="32"/>
          <w:shd w:val="clear" w:fill="FFFFFF"/>
          <w:lang w:val="en-US"/>
          <w:woUserID w:val="1"/>
        </w:rPr>
      </w:pPr>
      <w:r>
        <w:rPr>
          <w:rFonts w:hint="default" w:ascii="Times New Roman" w:hAnsi="Times New Roman" w:eastAsia="方正仿宋_GBK" w:cs="Times New Roman"/>
          <w:sz w:val="32"/>
          <w:szCs w:val="32"/>
          <w:shd w:val="clear" w:fill="FFFFFF"/>
          <w:lang w:val="en-US"/>
          <w:woUserID w:val="1"/>
        </w:rPr>
        <w:t>2024</w:t>
      </w:r>
      <w:r>
        <w:rPr>
          <w:rFonts w:hint="eastAsia" w:ascii="Times New Roman" w:hAnsi="Times New Roman" w:eastAsia="方正仿宋_GBK" w:cs="方正仿宋_GBK"/>
          <w:sz w:val="32"/>
          <w:szCs w:val="32"/>
          <w:shd w:val="clear" w:fill="FFFFFF"/>
          <w:lang w:eastAsia="zh-CN"/>
          <w:woUserID w:val="1"/>
        </w:rPr>
        <w:t>年度本单位因公出国（境）费用</w:t>
      </w:r>
      <w:r>
        <w:rPr>
          <w:rFonts w:hint="default" w:ascii="Times New Roman" w:hAnsi="Times New Roman" w:eastAsia="方正仿宋_GBK" w:cs="Times New Roman"/>
          <w:sz w:val="32"/>
          <w:szCs w:val="32"/>
          <w:shd w:val="clear" w:fill="FFFFFF"/>
          <w:lang w:val="en-US"/>
          <w:woUserID w:val="1"/>
        </w:rPr>
        <w:t>0.00</w:t>
      </w:r>
      <w:r>
        <w:rPr>
          <w:rFonts w:hint="eastAsia" w:ascii="Times New Roman" w:hAnsi="Times New Roman" w:eastAsia="方正仿宋_GBK" w:cs="方正仿宋_GBK"/>
          <w:sz w:val="32"/>
          <w:szCs w:val="32"/>
          <w:shd w:val="clear" w:fill="FFFFFF"/>
          <w:lang w:eastAsia="zh-CN"/>
          <w:woUserID w:val="1"/>
        </w:rPr>
        <w:t>万元，费用支出较年初预算数无增减，较上年支出数无增减。</w:t>
      </w:r>
    </w:p>
    <w:p w14:paraId="708E4F54">
      <w:pPr>
        <w:pStyle w:val="9"/>
        <w:widowControl/>
        <w:snapToGrid w:val="0"/>
        <w:spacing w:before="0" w:beforeAutospacing="0" w:after="0" w:afterAutospacing="0" w:line="596" w:lineRule="exact"/>
        <w:ind w:left="0" w:right="0" w:firstLine="640" w:firstLineChars="200"/>
        <w:jc w:val="both"/>
        <w:rPr>
          <w:rFonts w:hint="default" w:ascii="Times New Roman" w:hAnsi="Times New Roman" w:eastAsia="方正仿宋_GBK" w:cs="Times New Roman"/>
          <w:sz w:val="32"/>
          <w:szCs w:val="32"/>
          <w:shd w:val="clear" w:fill="FFFFFF"/>
          <w:lang w:val="en-US"/>
          <w:woUserID w:val="1"/>
        </w:rPr>
      </w:pPr>
      <w:r>
        <w:rPr>
          <w:rFonts w:hint="eastAsia" w:ascii="Times New Roman" w:hAnsi="Times New Roman" w:eastAsia="方正仿宋_GBK" w:cs="方正仿宋_GBK"/>
          <w:sz w:val="32"/>
          <w:szCs w:val="32"/>
          <w:shd w:val="clear" w:fill="FFFFFF"/>
          <w:lang w:eastAsia="zh-CN"/>
          <w:woUserID w:val="1"/>
        </w:rPr>
        <w:t>公务用车购置费</w:t>
      </w:r>
      <w:r>
        <w:rPr>
          <w:rFonts w:hint="default" w:ascii="Times New Roman" w:hAnsi="Times New Roman" w:eastAsia="方正仿宋_GBK" w:cs="Times New Roman"/>
          <w:sz w:val="32"/>
          <w:szCs w:val="32"/>
          <w:shd w:val="clear" w:fill="FFFFFF"/>
          <w:lang w:val="en-US"/>
          <w:woUserID w:val="1"/>
        </w:rPr>
        <w:t>0.00</w:t>
      </w:r>
      <w:r>
        <w:rPr>
          <w:rFonts w:hint="eastAsia" w:ascii="Times New Roman" w:hAnsi="Times New Roman" w:eastAsia="方正仿宋_GBK" w:cs="方正仿宋_GBK"/>
          <w:sz w:val="32"/>
          <w:szCs w:val="32"/>
          <w:shd w:val="clear" w:fill="FFFFFF"/>
          <w:lang w:eastAsia="zh-CN"/>
          <w:woUserID w:val="1"/>
        </w:rPr>
        <w:t>万元，费用支出较年初预算数无增减，较上年支出数无增减。</w:t>
      </w:r>
    </w:p>
    <w:p w14:paraId="3A615128">
      <w:pPr>
        <w:pStyle w:val="9"/>
        <w:keepNext w:val="0"/>
        <w:keepLines w:val="0"/>
        <w:widowControl/>
        <w:suppressLineNumbers w:val="0"/>
        <w:autoSpaceDE w:val="0"/>
        <w:autoSpaceDN/>
        <w:spacing w:before="0" w:beforeAutospacing="0" w:after="0" w:afterAutospacing="0" w:line="596" w:lineRule="exact"/>
        <w:ind w:left="0" w:right="0" w:firstLine="640" w:firstLineChars="200"/>
        <w:jc w:val="left"/>
        <w:rPr>
          <w:rFonts w:hint="default" w:ascii="Times New Roman" w:hAnsi="Times New Roman" w:eastAsia="方正仿宋_GBK" w:cs="Times New Roman"/>
          <w:sz w:val="32"/>
          <w:szCs w:val="32"/>
          <w:shd w:val="clear" w:fill="FFFFFF"/>
          <w:lang w:val="en-US"/>
          <w:woUserID w:val="1"/>
        </w:rPr>
      </w:pPr>
      <w:r>
        <w:rPr>
          <w:rFonts w:hint="eastAsia" w:ascii="Times New Roman" w:hAnsi="Times New Roman" w:eastAsia="方正仿宋_GBK" w:cs="方正仿宋_GBK"/>
          <w:kern w:val="0"/>
          <w:sz w:val="32"/>
          <w:szCs w:val="32"/>
          <w:shd w:val="clear" w:fill="FFFFFF"/>
          <w:lang w:val="en-US" w:eastAsia="zh-CN" w:bidi="ar"/>
          <w:woUserID w:val="1"/>
        </w:rPr>
        <w:t>公务车运行维护费</w:t>
      </w:r>
      <w:r>
        <w:rPr>
          <w:rFonts w:hint="default" w:ascii="Times New Roman" w:hAnsi="Times New Roman" w:eastAsia="方正仿宋_GBK" w:cs="Times New Roman"/>
          <w:kern w:val="0"/>
          <w:sz w:val="32"/>
          <w:szCs w:val="32"/>
          <w:shd w:val="clear" w:fill="FFFFFF"/>
          <w:lang w:val="en-US" w:eastAsia="zh-CN" w:bidi="ar"/>
          <w:woUserID w:val="1"/>
        </w:rPr>
        <w:t>0.00</w:t>
      </w:r>
      <w:r>
        <w:rPr>
          <w:rFonts w:hint="eastAsia" w:ascii="Times New Roman" w:hAnsi="Times New Roman" w:eastAsia="方正仿宋_GBK" w:cs="方正仿宋_GBK"/>
          <w:kern w:val="0"/>
          <w:sz w:val="32"/>
          <w:szCs w:val="32"/>
          <w:shd w:val="clear" w:fill="FFFFFF"/>
          <w:lang w:val="en-US" w:eastAsia="zh-CN" w:bidi="ar"/>
          <w:woUserID w:val="1"/>
        </w:rPr>
        <w:t>万元，费用支出较年初预算数无增减，较上年支出数无增减。</w:t>
      </w:r>
      <w:r>
        <w:rPr>
          <w:rFonts w:hint="default" w:ascii="Times New Roman" w:hAnsi="Times New Roman" w:eastAsia="方正仿宋_GBK" w:cs="Times New Roman"/>
          <w:kern w:val="0"/>
          <w:sz w:val="32"/>
          <w:szCs w:val="32"/>
          <w:shd w:val="clear" w:fill="FFFFFF"/>
          <w:lang w:val="en-US" w:eastAsia="zh-CN" w:bidi="ar"/>
          <w:woUserID w:val="1"/>
        </w:rPr>
        <w:t> </w:t>
      </w:r>
    </w:p>
    <w:p w14:paraId="226237C1">
      <w:pPr>
        <w:pStyle w:val="9"/>
        <w:keepNext w:val="0"/>
        <w:keepLines w:val="0"/>
        <w:widowControl/>
        <w:suppressLineNumbers w:val="0"/>
        <w:autoSpaceDE w:val="0"/>
        <w:autoSpaceDN/>
        <w:spacing w:before="0" w:beforeAutospacing="0" w:after="0" w:afterAutospacing="0" w:line="596" w:lineRule="exact"/>
        <w:ind w:left="0" w:right="0" w:firstLine="640" w:firstLineChars="200"/>
        <w:jc w:val="left"/>
        <w:rPr>
          <w:rFonts w:hint="default" w:ascii="Times New Roman" w:hAnsi="Times New Roman" w:eastAsia="方正仿宋_GBK" w:cs="Times New Roman"/>
          <w:sz w:val="32"/>
          <w:szCs w:val="32"/>
          <w:shd w:val="clear" w:fill="FFFFFF"/>
          <w:lang w:val="en-US"/>
          <w:woUserID w:val="1"/>
        </w:rPr>
      </w:pPr>
      <w:r>
        <w:rPr>
          <w:rFonts w:hint="eastAsia" w:ascii="Times New Roman" w:hAnsi="Times New Roman" w:eastAsia="方正仿宋_GBK" w:cs="方正仿宋_GBK"/>
          <w:kern w:val="0"/>
          <w:sz w:val="32"/>
          <w:szCs w:val="32"/>
          <w:shd w:val="clear" w:fill="FFFFFF"/>
          <w:lang w:val="en-US" w:eastAsia="zh-CN" w:bidi="ar"/>
          <w:woUserID w:val="1"/>
        </w:rPr>
        <w:t>公务接待费</w:t>
      </w:r>
      <w:r>
        <w:rPr>
          <w:rFonts w:hint="default" w:ascii="Times New Roman" w:hAnsi="Times New Roman" w:eastAsia="方正仿宋_GBK" w:cs="Times New Roman"/>
          <w:kern w:val="0"/>
          <w:sz w:val="32"/>
          <w:szCs w:val="32"/>
          <w:shd w:val="clear" w:fill="FFFFFF"/>
          <w:lang w:val="en-US" w:eastAsia="zh-CN" w:bidi="ar"/>
          <w:woUserID w:val="1"/>
        </w:rPr>
        <w:t>0.00</w:t>
      </w:r>
      <w:r>
        <w:rPr>
          <w:rFonts w:hint="eastAsia" w:ascii="Times New Roman" w:hAnsi="Times New Roman" w:eastAsia="方正仿宋_GBK" w:cs="方正仿宋_GBK"/>
          <w:kern w:val="0"/>
          <w:sz w:val="32"/>
          <w:szCs w:val="32"/>
          <w:shd w:val="clear" w:fill="FFFFFF"/>
          <w:lang w:val="en-US" w:eastAsia="zh-CN" w:bidi="ar"/>
          <w:woUserID w:val="1"/>
        </w:rPr>
        <w:t>万元，费用支出较年初预算数无增减，较上年支出数无增减。</w:t>
      </w:r>
    </w:p>
    <w:p w14:paraId="2086A78A">
      <w:pPr>
        <w:pStyle w:val="14"/>
        <w:keepNext w:val="0"/>
        <w:keepLines w:val="0"/>
        <w:pageBreakBefore w:val="0"/>
        <w:widowControl/>
        <w:kinsoku/>
        <w:wordWrap/>
        <w:overflowPunct/>
        <w:topLinePunct w:val="0"/>
        <w:autoSpaceDE w:val="0"/>
        <w:autoSpaceDN/>
        <w:bidi w:val="0"/>
        <w:adjustRightInd/>
        <w:spacing w:afterAutospacing="0" w:line="580" w:lineRule="exact"/>
        <w:ind w:firstLine="643" w:firstLineChars="200"/>
        <w:jc w:val="both"/>
        <w:textAlignment w:val="auto"/>
        <w:rPr>
          <w:rFonts w:hint="eastAsia" w:ascii="方正楷体_GBK" w:hAnsi="方正楷体_GBK" w:eastAsia="方正楷体_GBK" w:cs="方正楷体_GBK"/>
          <w:b w:val="0"/>
          <w:bCs w:val="0"/>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w:t>
      </w:r>
      <w:r>
        <w:rPr>
          <w:rFonts w:hint="eastAsia" w:ascii="方正楷体_GBK" w:hAnsi="方正楷体_GBK" w:eastAsia="方正楷体_GBK" w:cs="方正楷体_GBK"/>
          <w:b/>
          <w:bCs/>
          <w:color w:val="auto"/>
          <w:sz w:val="32"/>
          <w:szCs w:val="32"/>
          <w:shd w:val="clear" w:color="auto" w:fill="auto"/>
          <w:lang w:eastAsia="zh-CN"/>
        </w:rPr>
        <w:t>“</w:t>
      </w:r>
      <w:r>
        <w:rPr>
          <w:rFonts w:hint="eastAsia" w:ascii="方正楷体_GBK" w:hAnsi="方正楷体_GBK" w:eastAsia="方正楷体_GBK" w:cs="方正楷体_GBK"/>
          <w:b/>
          <w:bCs/>
          <w:color w:val="auto"/>
          <w:sz w:val="32"/>
          <w:szCs w:val="32"/>
          <w:shd w:val="clear" w:color="auto" w:fill="auto"/>
        </w:rPr>
        <w:t>三公</w:t>
      </w:r>
      <w:r>
        <w:rPr>
          <w:rFonts w:hint="eastAsia" w:ascii="方正楷体_GBK" w:hAnsi="方正楷体_GBK" w:eastAsia="方正楷体_GBK" w:cs="方正楷体_GBK"/>
          <w:b/>
          <w:bCs/>
          <w:color w:val="auto"/>
          <w:sz w:val="32"/>
          <w:szCs w:val="32"/>
          <w:shd w:val="clear" w:color="auto" w:fill="auto"/>
          <w:lang w:eastAsia="zh-CN"/>
        </w:rPr>
        <w:t>”</w:t>
      </w:r>
      <w:r>
        <w:rPr>
          <w:rFonts w:hint="eastAsia" w:ascii="方正楷体_GBK" w:hAnsi="方正楷体_GBK" w:eastAsia="方正楷体_GBK" w:cs="方正楷体_GBK"/>
          <w:b/>
          <w:bCs/>
          <w:color w:val="auto"/>
          <w:sz w:val="32"/>
          <w:szCs w:val="32"/>
          <w:shd w:val="clear" w:color="auto" w:fill="auto"/>
        </w:rPr>
        <w:t>经费实物量情况</w:t>
      </w:r>
    </w:p>
    <w:p w14:paraId="5D4E92EF">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hint="default" w:ascii="Times New Roman" w:hAnsi="Times New Roman" w:eastAsia="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年度本单位因公出国（境）共计</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个团组，</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人；公务用车购置</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辆，公务车保有量为</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辆；国内公务接待</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批次</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人，其中：国内外事接待</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批次，</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人；国（境）外公务接待</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批次，</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人。</w:t>
      </w:r>
      <w:r>
        <w:rPr>
          <w:rFonts w:hint="default" w:ascii="Times New Roman" w:hAnsi="Times New Roman" w:eastAsia="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年本单位人均接待费</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元，车均购置费</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万元，车均维护费</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万元。</w:t>
      </w:r>
    </w:p>
    <w:p w14:paraId="167903C3">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方正黑体_GBK" w:hAnsi="方正黑体_GBK" w:eastAsia="方正黑体_GBK" w:cs="方正黑体_GBK"/>
          <w:b/>
          <w:bCs/>
          <w:color w:val="auto"/>
          <w:sz w:val="32"/>
          <w:szCs w:val="32"/>
          <w:shd w:val="clear" w:color="auto" w:fill="auto"/>
        </w:rPr>
      </w:pPr>
      <w:r>
        <w:rPr>
          <w:rFonts w:hint="eastAsia" w:ascii="方正黑体_GBK" w:hAnsi="方正黑体_GBK" w:eastAsia="方正黑体_GBK" w:cs="方正黑体_GBK"/>
          <w:b/>
          <w:bCs/>
          <w:color w:val="auto"/>
          <w:sz w:val="32"/>
          <w:szCs w:val="32"/>
          <w:shd w:val="clear" w:color="auto" w:fill="auto"/>
        </w:rPr>
        <w:t>四、其他需要说明的事项</w:t>
      </w:r>
    </w:p>
    <w:p w14:paraId="47D6888D">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（一）财政拨款会议费、培训费和差旅费情况说明</w:t>
      </w:r>
    </w:p>
    <w:p w14:paraId="007B01E3">
      <w:pPr>
        <w:pStyle w:val="9"/>
        <w:widowControl/>
        <w:snapToGrid w:val="0"/>
        <w:spacing w:before="0" w:beforeAutospacing="0" w:after="0" w:afterAutospacing="0" w:line="596" w:lineRule="exact"/>
        <w:ind w:left="0" w:right="0" w:firstLine="640" w:firstLineChars="200"/>
        <w:jc w:val="both"/>
        <w:rPr>
          <w:rFonts w:hint="eastAsia" w:ascii="方正仿宋_GBK" w:hAnsi="方正仿宋_GBK" w:eastAsia="方正仿宋_GBK" w:cs="方正仿宋_GBK"/>
          <w:sz w:val="32"/>
          <w:szCs w:val="32"/>
          <w:highlight w:val="yellow"/>
          <w:lang w:val="en-US"/>
          <w:woUserID w:val="1"/>
        </w:rPr>
      </w:pPr>
      <w:r>
        <w:rPr>
          <w:rFonts w:hint="eastAsia" w:ascii="方正仿宋_GBK" w:hAnsi="方正仿宋_GBK" w:eastAsia="方正仿宋_GBK" w:cs="方正仿宋_GBK"/>
          <w:sz w:val="32"/>
          <w:szCs w:val="32"/>
          <w:shd w:val="clear" w:fill="FFFFFF"/>
          <w:lang w:eastAsia="zh-CN"/>
          <w:woUserID w:val="1"/>
        </w:rPr>
        <w:t>因我单位属于差额拨款事业单位，未使用财政资金保障会议费、培训费和差旅费。</w:t>
      </w:r>
    </w:p>
    <w:p w14:paraId="7A4A62BD">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（二）机关运行经费情况说明</w:t>
      </w:r>
    </w:p>
    <w:p w14:paraId="215EC520">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按照</w:t>
      </w:r>
      <w:r>
        <w:rPr>
          <w:rFonts w:hint="eastAsia" w:ascii="Times New Roman" w:hAnsi="Times New Roman" w:eastAsia="方正仿宋_GBK" w:cs="Times New Roman"/>
          <w:color w:val="auto"/>
          <w:sz w:val="32"/>
          <w:szCs w:val="32"/>
          <w:shd w:val="clear" w:color="auto" w:fill="auto"/>
          <w:lang w:eastAsia="zh-CN"/>
        </w:rPr>
        <w:t>单位</w:t>
      </w:r>
      <w:r>
        <w:rPr>
          <w:rFonts w:hint="default" w:ascii="Times New Roman" w:hAnsi="Times New Roman" w:eastAsia="方正仿宋_GBK" w:cs="Times New Roman"/>
          <w:color w:val="auto"/>
          <w:sz w:val="32"/>
          <w:szCs w:val="32"/>
          <w:shd w:val="clear" w:color="auto" w:fill="auto"/>
        </w:rPr>
        <w:t>决算列报口径，我单位不在机关运行经费统计范围之内。</w:t>
      </w:r>
    </w:p>
    <w:p w14:paraId="36AD2123">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（三）国有资产占用情况说明</w:t>
      </w:r>
    </w:p>
    <w:p w14:paraId="02BB0788">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ascii="Times New Roman" w:hAnsi="Times New Roman" w:eastAsia="方正仿宋_GBK" w:cs="方正仿宋_GBK"/>
          <w:color w:val="auto"/>
          <w:sz w:val="32"/>
          <w:szCs w:val="32"/>
          <w:shd w:val="clear" w:color="auto" w:fill="auto"/>
        </w:rPr>
        <w:t>截至</w:t>
      </w:r>
      <w:r>
        <w:rPr>
          <w:rFonts w:hint="default" w:ascii="Times New Roman" w:hAnsi="Times New Roman" w:eastAsia="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w:t>
      </w:r>
      <w:r>
        <w:rPr>
          <w:rFonts w:hint="default" w:ascii="Times New Roman" w:hAnsi="Times New Roman" w:eastAsia="方正仿宋_GBK"/>
          <w:color w:val="auto"/>
          <w:sz w:val="32"/>
          <w:szCs w:val="32"/>
          <w:shd w:val="clear" w:color="auto" w:fill="auto"/>
        </w:rPr>
        <w:t>12</w:t>
      </w:r>
      <w:r>
        <w:rPr>
          <w:rFonts w:ascii="Times New Roman" w:hAnsi="Times New Roman" w:eastAsia="方正仿宋_GBK" w:cs="方正仿宋_GBK"/>
          <w:color w:val="auto"/>
          <w:sz w:val="32"/>
          <w:szCs w:val="32"/>
          <w:shd w:val="clear" w:color="auto" w:fill="auto"/>
        </w:rPr>
        <w:t>月</w:t>
      </w:r>
      <w:r>
        <w:rPr>
          <w:rFonts w:hint="default" w:ascii="Times New Roman" w:hAnsi="Times New Roman" w:eastAsia="方正仿宋_GBK"/>
          <w:color w:val="auto"/>
          <w:sz w:val="32"/>
          <w:szCs w:val="32"/>
          <w:shd w:val="clear" w:color="auto" w:fill="auto"/>
        </w:rPr>
        <w:t>31</w:t>
      </w:r>
      <w:r>
        <w:rPr>
          <w:rFonts w:ascii="Times New Roman" w:hAnsi="Times New Roman" w:eastAsia="方正仿宋_GBK" w:cs="方正仿宋_GBK"/>
          <w:color w:val="auto"/>
          <w:sz w:val="32"/>
          <w:szCs w:val="32"/>
          <w:shd w:val="clear" w:color="auto" w:fill="auto"/>
        </w:rPr>
        <w:t>日，本单位共有车辆</w:t>
      </w:r>
      <w:r>
        <w:rPr>
          <w:rFonts w:hint="default" w:ascii="Times New Roman" w:hAnsi="Times New Roman" w:eastAsia="方正仿宋_GBK"/>
          <w:color w:val="auto"/>
          <w:sz w:val="32"/>
          <w:szCs w:val="32"/>
          <w:shd w:val="clear" w:color="auto" w:fill="auto"/>
        </w:rPr>
        <w:t>7</w:t>
      </w:r>
      <w:r>
        <w:rPr>
          <w:rFonts w:ascii="Times New Roman" w:hAnsi="Times New Roman" w:eastAsia="方正仿宋_GBK" w:cs="方正仿宋_GBK"/>
          <w:color w:val="auto"/>
          <w:sz w:val="32"/>
          <w:szCs w:val="32"/>
          <w:shd w:val="clear" w:color="auto" w:fill="auto"/>
        </w:rPr>
        <w:t>辆，其中，副部（省）级及以上领导用车</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辆、主要负责人用车</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辆、机要通信用车</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辆、应急保障用车</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辆、执法执勤用车</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辆，特种专业技术用车</w:t>
      </w:r>
      <w:r>
        <w:rPr>
          <w:rFonts w:hint="default" w:ascii="Times New Roman" w:hAnsi="Times New Roman" w:eastAsia="方正仿宋_GBK"/>
          <w:color w:val="auto"/>
          <w:sz w:val="32"/>
          <w:szCs w:val="32"/>
          <w:shd w:val="clear" w:color="auto" w:fill="auto"/>
        </w:rPr>
        <w:t>7</w:t>
      </w:r>
      <w:r>
        <w:rPr>
          <w:rFonts w:ascii="Times New Roman" w:hAnsi="Times New Roman" w:eastAsia="方正仿宋_GBK" w:cs="方正仿宋_GBK"/>
          <w:color w:val="auto"/>
          <w:sz w:val="32"/>
          <w:szCs w:val="32"/>
          <w:shd w:val="clear" w:color="auto" w:fill="auto"/>
        </w:rPr>
        <w:t>辆，离退休干部用车</w:t>
      </w:r>
      <w:r>
        <w:rPr>
          <w:rFonts w:hint="default" w:ascii="Times New Roman" w:hAnsi="Times New Roman" w:eastAsia="方正仿宋_GBK"/>
          <w:color w:val="auto"/>
          <w:sz w:val="32"/>
          <w:szCs w:val="32"/>
          <w:shd w:val="clear" w:color="auto" w:fill="auto"/>
        </w:rPr>
        <w:t>0</w:t>
      </w:r>
      <w:r>
        <w:rPr>
          <w:rFonts w:ascii="Times New Roman" w:hAnsi="Times New Roman" w:eastAsia="方正仿宋_GBK" w:cs="方正仿宋_GBK"/>
          <w:color w:val="auto"/>
          <w:sz w:val="32"/>
          <w:szCs w:val="32"/>
          <w:shd w:val="clear" w:color="auto" w:fill="auto"/>
        </w:rPr>
        <w:t>辆。单价</w:t>
      </w:r>
      <w:r>
        <w:rPr>
          <w:rFonts w:hint="default" w:ascii="Times New Roman" w:hAnsi="Times New Roman" w:eastAsia="方正仿宋_GBK"/>
          <w:color w:val="auto"/>
          <w:sz w:val="32"/>
          <w:szCs w:val="32"/>
          <w:shd w:val="clear" w:color="auto" w:fill="auto"/>
        </w:rPr>
        <w:t>100</w:t>
      </w:r>
      <w:r>
        <w:rPr>
          <w:rFonts w:ascii="Times New Roman" w:hAnsi="Times New Roman" w:eastAsia="方正仿宋_GBK" w:cs="方正仿宋_GBK"/>
          <w:color w:val="auto"/>
          <w:sz w:val="32"/>
          <w:szCs w:val="32"/>
          <w:shd w:val="clear" w:color="auto" w:fill="auto"/>
        </w:rPr>
        <w:t>万元（含）以上专用设备</w:t>
      </w:r>
      <w:r>
        <w:rPr>
          <w:rFonts w:hint="default" w:ascii="Times New Roman" w:hAnsi="Times New Roman" w:eastAsia="方正仿宋_GBK"/>
          <w:color w:val="auto"/>
          <w:sz w:val="32"/>
          <w:szCs w:val="32"/>
          <w:shd w:val="clear" w:color="auto" w:fill="auto"/>
        </w:rPr>
        <w:t>29</w:t>
      </w:r>
      <w:r>
        <w:rPr>
          <w:rFonts w:ascii="Times New Roman" w:hAnsi="Times New Roman" w:eastAsia="方正仿宋_GBK" w:cs="方正仿宋_GBK"/>
          <w:color w:val="auto"/>
          <w:sz w:val="32"/>
          <w:szCs w:val="32"/>
          <w:shd w:val="clear" w:color="auto" w:fill="auto"/>
        </w:rPr>
        <w:t>台（套）。</w:t>
      </w:r>
    </w:p>
    <w:p w14:paraId="6C5E2DBE">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（四）政府采购支出情况说明</w:t>
      </w:r>
    </w:p>
    <w:p w14:paraId="282F8077">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方正仿宋_GBK"/>
          <w:color w:val="auto"/>
          <w:sz w:val="32"/>
          <w:szCs w:val="32"/>
          <w:shd w:val="clear" w:color="auto" w:fill="auto"/>
        </w:rPr>
      </w:pPr>
      <w:r>
        <w:rPr>
          <w:rFonts w:hint="default" w:ascii="Times New Roman" w:hAnsi="Times New Roman" w:eastAsia="方正仿宋_GBK" w:cs="方正仿宋_GBK"/>
          <w:color w:val="auto"/>
          <w:sz w:val="32"/>
          <w:szCs w:val="32"/>
          <w:shd w:val="clear" w:color="auto" w:fill="auto"/>
        </w:rPr>
        <w:t>2024</w:t>
      </w:r>
      <w:r>
        <w:rPr>
          <w:rFonts w:ascii="Times New Roman" w:hAnsi="Times New Roman" w:eastAsia="方正仿宋_GBK" w:cs="方正仿宋_GBK"/>
          <w:color w:val="auto"/>
          <w:sz w:val="32"/>
          <w:szCs w:val="32"/>
          <w:shd w:val="clear" w:color="auto" w:fill="auto"/>
        </w:rPr>
        <w:t>年度本单位政府采购支出总额</w:t>
      </w:r>
      <w:r>
        <w:rPr>
          <w:rFonts w:hint="default" w:ascii="Times New Roman" w:hAnsi="Times New Roman" w:eastAsia="方正仿宋_GBK" w:cs="方正仿宋_GBK"/>
          <w:color w:val="auto"/>
          <w:sz w:val="32"/>
          <w:szCs w:val="32"/>
          <w:shd w:val="clear" w:color="auto" w:fill="auto"/>
        </w:rPr>
        <w:t>11521.08</w:t>
      </w:r>
      <w:r>
        <w:rPr>
          <w:rFonts w:ascii="Times New Roman" w:hAnsi="Times New Roman" w:eastAsia="方正仿宋_GBK" w:cs="方正仿宋_GBK"/>
          <w:color w:val="auto"/>
          <w:sz w:val="32"/>
          <w:szCs w:val="32"/>
          <w:shd w:val="clear" w:color="auto" w:fill="auto"/>
        </w:rPr>
        <w:t>万元，其中：政府采购货物支出</w:t>
      </w:r>
      <w:r>
        <w:rPr>
          <w:rFonts w:hint="default" w:ascii="Times New Roman" w:hAnsi="Times New Roman" w:eastAsia="方正仿宋_GBK" w:cs="方正仿宋_GBK"/>
          <w:color w:val="auto"/>
          <w:sz w:val="32"/>
          <w:szCs w:val="32"/>
          <w:shd w:val="clear" w:color="auto" w:fill="auto"/>
        </w:rPr>
        <w:t>446.01</w:t>
      </w:r>
      <w:r>
        <w:rPr>
          <w:rFonts w:ascii="Times New Roman" w:hAnsi="Times New Roman" w:eastAsia="方正仿宋_GBK" w:cs="方正仿宋_GBK"/>
          <w:color w:val="auto"/>
          <w:sz w:val="32"/>
          <w:szCs w:val="32"/>
          <w:shd w:val="clear" w:color="auto" w:fill="auto"/>
        </w:rPr>
        <w:t>万元、政府采购工程支出</w:t>
      </w:r>
      <w:r>
        <w:rPr>
          <w:rFonts w:hint="default" w:ascii="Times New Roman" w:hAnsi="Times New Roman" w:eastAsia="方正仿宋_GBK" w:cs="方正仿宋_GBK"/>
          <w:color w:val="auto"/>
          <w:sz w:val="32"/>
          <w:szCs w:val="32"/>
          <w:shd w:val="clear" w:color="auto" w:fill="auto"/>
        </w:rPr>
        <w:t>11075.07</w:t>
      </w:r>
      <w:r>
        <w:rPr>
          <w:rFonts w:ascii="Times New Roman" w:hAnsi="Times New Roman" w:eastAsia="方正仿宋_GBK" w:cs="方正仿宋_GBK"/>
          <w:color w:val="auto"/>
          <w:sz w:val="32"/>
          <w:szCs w:val="32"/>
          <w:shd w:val="clear" w:color="auto" w:fill="auto"/>
        </w:rPr>
        <w:t>万元、政府采购服务支出</w:t>
      </w:r>
      <w:r>
        <w:rPr>
          <w:rFonts w:hint="default" w:ascii="Times New Roman" w:hAnsi="Times New Roman" w:eastAsia="方正仿宋_GBK" w:cs="方正仿宋_GBK"/>
          <w:color w:val="auto"/>
          <w:sz w:val="32"/>
          <w:szCs w:val="32"/>
          <w:shd w:val="clear" w:color="auto" w:fill="auto"/>
        </w:rPr>
        <w:t>0.00</w:t>
      </w:r>
      <w:r>
        <w:rPr>
          <w:rFonts w:ascii="Times New Roman" w:hAnsi="Times New Roman" w:eastAsia="方正仿宋_GBK" w:cs="方正仿宋_GBK"/>
          <w:color w:val="auto"/>
          <w:sz w:val="32"/>
          <w:szCs w:val="32"/>
          <w:shd w:val="clear" w:color="auto" w:fill="auto"/>
        </w:rPr>
        <w:t>万元。授予中小企业合同金额</w:t>
      </w:r>
      <w:r>
        <w:rPr>
          <w:rFonts w:hint="default" w:ascii="Times New Roman" w:hAnsi="Times New Roman" w:eastAsia="方正仿宋_GBK" w:cs="方正仿宋_GBK"/>
          <w:color w:val="auto"/>
          <w:sz w:val="32"/>
          <w:szCs w:val="32"/>
          <w:shd w:val="clear" w:color="auto" w:fill="auto"/>
        </w:rPr>
        <w:t>368.21</w:t>
      </w:r>
      <w:r>
        <w:rPr>
          <w:rFonts w:ascii="Times New Roman" w:hAnsi="Times New Roman" w:eastAsia="方正仿宋_GBK" w:cs="方正仿宋_GBK"/>
          <w:color w:val="auto"/>
          <w:sz w:val="32"/>
          <w:szCs w:val="32"/>
          <w:shd w:val="clear" w:color="auto" w:fill="auto"/>
        </w:rPr>
        <w:t>万元，占政府采购支出总额的</w:t>
      </w:r>
      <w:r>
        <w:rPr>
          <w:rFonts w:hint="default" w:ascii="Times New Roman" w:hAnsi="Times New Roman" w:eastAsia="方正仿宋_GBK" w:cs="方正仿宋_GBK"/>
          <w:color w:val="auto"/>
          <w:sz w:val="32"/>
          <w:szCs w:val="32"/>
          <w:shd w:val="clear" w:color="auto" w:fill="auto"/>
        </w:rPr>
        <w:t>3.2%</w:t>
      </w:r>
      <w:r>
        <w:rPr>
          <w:rFonts w:ascii="Times New Roman" w:hAnsi="Times New Roman" w:eastAsia="方正仿宋_GBK" w:cs="方正仿宋_GBK"/>
          <w:color w:val="auto"/>
          <w:sz w:val="32"/>
          <w:szCs w:val="32"/>
          <w:shd w:val="clear" w:color="auto" w:fill="auto"/>
        </w:rPr>
        <w:t>，其中：授予小微企业合同金额</w:t>
      </w:r>
      <w:r>
        <w:rPr>
          <w:rFonts w:hint="default" w:ascii="Times New Roman" w:hAnsi="Times New Roman" w:eastAsia="方正仿宋_GBK" w:cs="方正仿宋_GBK"/>
          <w:color w:val="auto"/>
          <w:sz w:val="32"/>
          <w:szCs w:val="32"/>
          <w:shd w:val="clear" w:color="auto" w:fill="auto"/>
        </w:rPr>
        <w:t>28.34</w:t>
      </w:r>
      <w:r>
        <w:rPr>
          <w:rFonts w:ascii="Times New Roman" w:hAnsi="Times New Roman" w:eastAsia="方正仿宋_GBK" w:cs="方正仿宋_GBK"/>
          <w:color w:val="auto"/>
          <w:sz w:val="32"/>
          <w:szCs w:val="32"/>
          <w:shd w:val="clear" w:color="auto" w:fill="auto"/>
        </w:rPr>
        <w:t>万元，占政府采购支出总额的</w:t>
      </w:r>
      <w:r>
        <w:rPr>
          <w:rFonts w:hint="default" w:ascii="Times New Roman" w:hAnsi="Times New Roman" w:eastAsia="方正仿宋_GBK" w:cs="方正仿宋_GBK"/>
          <w:color w:val="auto"/>
          <w:sz w:val="32"/>
          <w:szCs w:val="32"/>
          <w:shd w:val="clear" w:color="auto" w:fill="auto"/>
        </w:rPr>
        <w:t>0.3 %</w:t>
      </w:r>
      <w:r>
        <w:rPr>
          <w:rFonts w:ascii="Times New Roman" w:hAnsi="Times New Roman" w:eastAsia="方正仿宋_GBK" w:cs="方正仿宋_GBK"/>
          <w:color w:val="auto"/>
          <w:sz w:val="32"/>
          <w:szCs w:val="32"/>
          <w:shd w:val="clear" w:color="auto" w:fill="auto"/>
        </w:rPr>
        <w:t xml:space="preserve">。主要用于采购专用设备等。 </w:t>
      </w:r>
    </w:p>
    <w:p w14:paraId="1EF8B657">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黑体_GBK" w:hAnsi="方正黑体_GBK" w:eastAsia="方正黑体_GBK" w:cs="方正黑体_GBK"/>
          <w:b/>
          <w:bCs/>
          <w:color w:val="auto"/>
          <w:sz w:val="32"/>
          <w:szCs w:val="32"/>
          <w:shd w:val="clear" w:color="auto" w:fill="auto"/>
          <w:lang w:val="en-US" w:eastAsia="zh-CN"/>
        </w:rPr>
      </w:pPr>
      <w:r>
        <w:rPr>
          <w:rFonts w:hint="eastAsia" w:ascii="方正黑体_GBK" w:hAnsi="方正黑体_GBK" w:eastAsia="方正黑体_GBK" w:cs="方正黑体_GBK"/>
          <w:b/>
          <w:bCs/>
          <w:color w:val="auto"/>
          <w:sz w:val="32"/>
          <w:szCs w:val="32"/>
          <w:shd w:val="clear" w:color="auto" w:fill="auto"/>
          <w:lang w:val="en-US" w:eastAsia="zh-CN"/>
        </w:rPr>
        <w:t>五、2024年度预算绩效管理情况说明</w:t>
      </w:r>
    </w:p>
    <w:p w14:paraId="74DFA109">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（一）单位自评情况</w:t>
      </w:r>
    </w:p>
    <w:p w14:paraId="0A4C4917">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highlight w:val="none"/>
          <w:shd w:val="clear" w:color="auto" w:fill="auto"/>
          <w:lang w:val="en-US" w:eastAsia="zh-CN"/>
        </w:rPr>
      </w:pPr>
      <w:r>
        <w:rPr>
          <w:rFonts w:hint="default" w:ascii="Times New Roman" w:hAnsi="Times New Roman" w:eastAsia="方正仿宋_GBK" w:cs="方正仿宋_GBK"/>
          <w:color w:val="auto"/>
          <w:sz w:val="32"/>
          <w:szCs w:val="32"/>
          <w:highlight w:val="none"/>
          <w:shd w:val="clear" w:color="auto" w:fill="auto"/>
        </w:rPr>
        <w:t>根据预算绩效管理要求，202</w:t>
      </w:r>
      <w:r>
        <w:rPr>
          <w:rFonts w:hint="eastAsia" w:ascii="Times New Roman" w:hAnsi="Times New Roman" w:eastAsia="方正仿宋_GBK" w:cs="方正仿宋_GBK"/>
          <w:color w:val="auto"/>
          <w:sz w:val="32"/>
          <w:szCs w:val="32"/>
          <w:highlight w:val="none"/>
          <w:shd w:val="clear" w:color="auto" w:fill="auto"/>
          <w:lang w:val="en-US" w:eastAsia="zh-CN"/>
        </w:rPr>
        <w:t>4</w:t>
      </w:r>
      <w:r>
        <w:rPr>
          <w:rFonts w:hint="default" w:ascii="Times New Roman" w:hAnsi="Times New Roman" w:eastAsia="方正仿宋_GBK" w:cs="方正仿宋_GBK"/>
          <w:color w:val="auto"/>
          <w:sz w:val="32"/>
          <w:szCs w:val="32"/>
          <w:highlight w:val="none"/>
          <w:shd w:val="clear" w:color="auto" w:fill="auto"/>
        </w:rPr>
        <w:t>年我院参与自评项目共</w:t>
      </w:r>
      <w:r>
        <w:rPr>
          <w:rFonts w:hint="eastAsia" w:ascii="Times New Roman" w:hAnsi="Times New Roman" w:eastAsia="方正仿宋_GBK" w:cs="方正仿宋_GBK"/>
          <w:color w:val="auto"/>
          <w:sz w:val="32"/>
          <w:szCs w:val="32"/>
          <w:highlight w:val="none"/>
          <w:shd w:val="clear" w:color="auto" w:fill="auto"/>
          <w:lang w:val="en-US" w:eastAsia="zh-CN"/>
        </w:rPr>
        <w:t>12</w:t>
      </w:r>
      <w:r>
        <w:rPr>
          <w:rFonts w:hint="default" w:ascii="Times New Roman" w:hAnsi="Times New Roman" w:eastAsia="方正仿宋_GBK" w:cs="方正仿宋_GBK"/>
          <w:color w:val="auto"/>
          <w:sz w:val="32"/>
          <w:szCs w:val="32"/>
          <w:highlight w:val="none"/>
          <w:shd w:val="clear" w:color="auto" w:fill="auto"/>
        </w:rPr>
        <w:t>个，基本支出</w:t>
      </w:r>
      <w:r>
        <w:rPr>
          <w:rFonts w:hint="eastAsia" w:ascii="Times New Roman" w:hAnsi="Times New Roman" w:eastAsia="方正仿宋_GBK" w:cs="方正仿宋_GBK"/>
          <w:color w:val="auto"/>
          <w:sz w:val="32"/>
          <w:szCs w:val="32"/>
          <w:highlight w:val="none"/>
          <w:shd w:val="clear" w:color="auto" w:fill="auto"/>
          <w:lang w:val="en-US" w:eastAsia="zh-CN"/>
        </w:rPr>
        <w:t>4</w:t>
      </w:r>
      <w:r>
        <w:rPr>
          <w:rFonts w:hint="default" w:ascii="Times New Roman" w:hAnsi="Times New Roman" w:eastAsia="方正仿宋_GBK" w:cs="方正仿宋_GBK"/>
          <w:color w:val="auto"/>
          <w:sz w:val="32"/>
          <w:szCs w:val="32"/>
          <w:highlight w:val="none"/>
          <w:shd w:val="clear" w:color="auto" w:fill="auto"/>
        </w:rPr>
        <w:t>个，项目支出</w:t>
      </w:r>
      <w:r>
        <w:rPr>
          <w:rFonts w:hint="eastAsia" w:ascii="Times New Roman" w:hAnsi="Times New Roman" w:eastAsia="方正仿宋_GBK" w:cs="方正仿宋_GBK"/>
          <w:color w:val="auto"/>
          <w:sz w:val="32"/>
          <w:szCs w:val="32"/>
          <w:highlight w:val="none"/>
          <w:shd w:val="clear" w:color="auto" w:fill="auto"/>
          <w:lang w:val="en-US" w:eastAsia="zh-CN"/>
        </w:rPr>
        <w:t>8</w:t>
      </w:r>
      <w:r>
        <w:rPr>
          <w:rFonts w:hint="default" w:ascii="Times New Roman" w:hAnsi="Times New Roman" w:eastAsia="方正仿宋_GBK" w:cs="方正仿宋_GBK"/>
          <w:color w:val="auto"/>
          <w:sz w:val="32"/>
          <w:szCs w:val="32"/>
          <w:highlight w:val="none"/>
          <w:shd w:val="clear" w:color="auto" w:fill="auto"/>
        </w:rPr>
        <w:t>个。自评项目金额共</w:t>
      </w:r>
      <w:r>
        <w:rPr>
          <w:rFonts w:hint="eastAsia" w:ascii="Times New Roman" w:hAnsi="Times New Roman" w:eastAsia="方正仿宋_GBK" w:cs="方正仿宋_GBK"/>
          <w:color w:val="auto"/>
          <w:sz w:val="32"/>
          <w:szCs w:val="32"/>
          <w:highlight w:val="none"/>
          <w:shd w:val="clear" w:color="auto" w:fill="auto"/>
          <w:lang w:val="en-US" w:eastAsia="zh-CN"/>
        </w:rPr>
        <w:t>769.56</w:t>
      </w:r>
      <w:r>
        <w:rPr>
          <w:rFonts w:hint="default" w:ascii="Times New Roman" w:hAnsi="Times New Roman" w:eastAsia="方正仿宋_GBK" w:cs="方正仿宋_GBK"/>
          <w:color w:val="auto"/>
          <w:sz w:val="32"/>
          <w:szCs w:val="32"/>
          <w:highlight w:val="none"/>
          <w:shd w:val="clear" w:color="auto" w:fill="auto"/>
        </w:rPr>
        <w:t>万元，其中基本支出</w:t>
      </w:r>
      <w:r>
        <w:rPr>
          <w:rFonts w:hint="eastAsia" w:ascii="Times New Roman" w:hAnsi="Times New Roman" w:eastAsia="方正仿宋_GBK" w:cs="方正仿宋_GBK"/>
          <w:color w:val="auto"/>
          <w:sz w:val="32"/>
          <w:szCs w:val="32"/>
          <w:highlight w:val="none"/>
          <w:shd w:val="clear" w:color="auto" w:fill="auto"/>
          <w:lang w:val="en-US" w:eastAsia="zh-CN"/>
        </w:rPr>
        <w:t>53.04</w:t>
      </w:r>
      <w:r>
        <w:rPr>
          <w:rFonts w:hint="default" w:ascii="Times New Roman" w:hAnsi="Times New Roman" w:eastAsia="方正仿宋_GBK" w:cs="方正仿宋_GBK"/>
          <w:color w:val="auto"/>
          <w:sz w:val="32"/>
          <w:szCs w:val="32"/>
          <w:highlight w:val="none"/>
          <w:shd w:val="clear" w:color="auto" w:fill="auto"/>
        </w:rPr>
        <w:t>万元，基本支出中一次性退休补贴</w:t>
      </w:r>
      <w:r>
        <w:rPr>
          <w:rFonts w:hint="eastAsia" w:ascii="Times New Roman" w:hAnsi="Times New Roman" w:eastAsia="方正仿宋_GBK" w:cs="方正仿宋_GBK"/>
          <w:color w:val="auto"/>
          <w:sz w:val="32"/>
          <w:szCs w:val="32"/>
          <w:highlight w:val="none"/>
          <w:shd w:val="clear" w:color="auto" w:fill="auto"/>
          <w:lang w:val="en-US" w:eastAsia="zh-CN"/>
        </w:rPr>
        <w:t>1.48</w:t>
      </w:r>
      <w:r>
        <w:rPr>
          <w:rFonts w:hint="default" w:ascii="Times New Roman" w:hAnsi="Times New Roman" w:eastAsia="方正仿宋_GBK" w:cs="方正仿宋_GBK"/>
          <w:color w:val="auto"/>
          <w:sz w:val="32"/>
          <w:szCs w:val="32"/>
          <w:highlight w:val="none"/>
          <w:shd w:val="clear" w:color="auto" w:fill="auto"/>
        </w:rPr>
        <w:t>万元、基本公共卫生服务</w:t>
      </w:r>
      <w:r>
        <w:rPr>
          <w:rFonts w:hint="eastAsia" w:ascii="Times New Roman" w:hAnsi="Times New Roman" w:eastAsia="方正仿宋_GBK" w:cs="方正仿宋_GBK"/>
          <w:color w:val="auto"/>
          <w:sz w:val="32"/>
          <w:szCs w:val="32"/>
          <w:highlight w:val="none"/>
          <w:shd w:val="clear" w:color="auto" w:fill="auto"/>
          <w:lang w:val="en-US" w:eastAsia="zh-CN"/>
        </w:rPr>
        <w:t>51.56</w:t>
      </w:r>
      <w:r>
        <w:rPr>
          <w:rFonts w:hint="default" w:ascii="Times New Roman" w:hAnsi="Times New Roman" w:eastAsia="方正仿宋_GBK" w:cs="方正仿宋_GBK"/>
          <w:color w:val="auto"/>
          <w:sz w:val="32"/>
          <w:szCs w:val="32"/>
          <w:highlight w:val="none"/>
          <w:shd w:val="clear" w:color="auto" w:fill="auto"/>
        </w:rPr>
        <w:t>万元财政均补偿到位；项目支出</w:t>
      </w:r>
      <w:r>
        <w:rPr>
          <w:rFonts w:hint="eastAsia" w:ascii="Times New Roman" w:hAnsi="Times New Roman" w:eastAsia="方正仿宋_GBK" w:cs="方正仿宋_GBK"/>
          <w:color w:val="auto"/>
          <w:sz w:val="32"/>
          <w:szCs w:val="32"/>
          <w:highlight w:val="none"/>
          <w:shd w:val="clear" w:color="auto" w:fill="auto"/>
          <w:lang w:val="en-US" w:eastAsia="zh-CN"/>
        </w:rPr>
        <w:t>716.52</w:t>
      </w:r>
      <w:r>
        <w:rPr>
          <w:rFonts w:hint="default" w:ascii="Times New Roman" w:hAnsi="Times New Roman" w:eastAsia="方正仿宋_GBK" w:cs="方正仿宋_GBK"/>
          <w:color w:val="auto"/>
          <w:sz w:val="32"/>
          <w:szCs w:val="32"/>
          <w:highlight w:val="none"/>
          <w:shd w:val="clear" w:color="auto" w:fill="auto"/>
        </w:rPr>
        <w:t>万元，项目支出中财政到位资金</w:t>
      </w:r>
      <w:r>
        <w:rPr>
          <w:rFonts w:hint="eastAsia" w:ascii="Times New Roman" w:hAnsi="Times New Roman" w:eastAsia="方正仿宋_GBK" w:cs="方正仿宋_GBK"/>
          <w:color w:val="auto"/>
          <w:sz w:val="32"/>
          <w:szCs w:val="32"/>
          <w:highlight w:val="none"/>
          <w:shd w:val="clear" w:color="auto" w:fill="auto"/>
          <w:lang w:val="en-US" w:eastAsia="zh-CN"/>
        </w:rPr>
        <w:t>716.52</w:t>
      </w:r>
      <w:r>
        <w:rPr>
          <w:rFonts w:hint="default" w:ascii="Times New Roman" w:hAnsi="Times New Roman" w:eastAsia="方正仿宋_GBK" w:cs="方正仿宋_GBK"/>
          <w:color w:val="auto"/>
          <w:sz w:val="32"/>
          <w:szCs w:val="32"/>
          <w:highlight w:val="none"/>
          <w:shd w:val="clear" w:color="auto" w:fill="auto"/>
        </w:rPr>
        <w:t>万元。从评价情况来看，项目立项较为规范，绩效目标明确，预算编制合理，管理科学规范，资金到位及时，总体完成情况较好，有力保障了县级中医医院服务能力提升，项目基本达到了预期绩效目标。绩效自评</w:t>
      </w:r>
      <w:r>
        <w:rPr>
          <w:rFonts w:hint="default" w:ascii="Times New Roman" w:hAnsi="Times New Roman" w:eastAsia="方正仿宋_GBK" w:cs="方正仿宋_GBK"/>
          <w:color w:val="auto"/>
          <w:sz w:val="32"/>
          <w:szCs w:val="32"/>
          <w:highlight w:val="none"/>
          <w:shd w:val="clear" w:color="auto" w:fill="auto"/>
          <w:woUserID w:val="1"/>
        </w:rPr>
        <w:t>表</w:t>
      </w:r>
      <w:r>
        <w:rPr>
          <w:rFonts w:hint="default" w:ascii="Times New Roman" w:hAnsi="Times New Roman" w:eastAsia="方正仿宋_GBK" w:cs="方正仿宋_GBK"/>
          <w:color w:val="auto"/>
          <w:sz w:val="32"/>
          <w:szCs w:val="32"/>
          <w:highlight w:val="none"/>
          <w:shd w:val="clear" w:color="auto" w:fill="auto"/>
        </w:rPr>
        <w:t>见附件。</w:t>
      </w:r>
    </w:p>
    <w:p w14:paraId="48EFFBF5">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auto"/>
          <w:lang w:val="en-US" w:eastAsia="zh-CN"/>
        </w:rPr>
      </w:pPr>
      <w:r>
        <w:rPr>
          <w:rFonts w:hint="eastAsia" w:ascii="方正楷体_GBK" w:hAnsi="方正楷体_GBK" w:eastAsia="方正楷体_GBK" w:cs="方正楷体_GBK"/>
          <w:b/>
          <w:bCs/>
          <w:color w:val="auto"/>
          <w:sz w:val="32"/>
          <w:szCs w:val="32"/>
          <w:shd w:val="clear" w:color="auto" w:fill="auto"/>
        </w:rPr>
        <w:t>（</w:t>
      </w:r>
      <w:r>
        <w:rPr>
          <w:rFonts w:hint="eastAsia" w:ascii="方正楷体_GBK" w:hAnsi="方正楷体_GBK" w:eastAsia="方正楷体_GBK" w:cs="方正楷体_GBK"/>
          <w:b/>
          <w:bCs/>
          <w:color w:val="auto"/>
          <w:sz w:val="32"/>
          <w:szCs w:val="32"/>
          <w:shd w:val="clear" w:color="auto" w:fill="auto"/>
          <w:lang w:val="en-US" w:eastAsia="zh-CN"/>
        </w:rPr>
        <w:t>二）部门绩效评价情况</w:t>
      </w:r>
    </w:p>
    <w:p w14:paraId="388AFC33">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default" w:ascii="Times New Roman" w:hAnsi="Times New Roman" w:eastAsia="方正仿宋_GBK" w:cs="方正仿宋_GBK"/>
          <w:color w:val="auto"/>
          <w:sz w:val="32"/>
          <w:szCs w:val="32"/>
          <w:shd w:val="clear" w:color="auto" w:fill="auto"/>
        </w:rPr>
      </w:pPr>
      <w:r>
        <w:rPr>
          <w:rFonts w:hint="default" w:ascii="Times New Roman" w:hAnsi="Times New Roman" w:eastAsia="方正仿宋_GBK" w:cs="方正仿宋_GBK"/>
          <w:color w:val="auto"/>
          <w:sz w:val="32"/>
          <w:szCs w:val="32"/>
          <w:shd w:val="clear" w:color="auto" w:fill="auto"/>
        </w:rPr>
        <w:t>我单位未开展绩效评价。</w:t>
      </w:r>
    </w:p>
    <w:p w14:paraId="349D0009">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楷体_GBK" w:hAnsi="方正楷体_GBK" w:eastAsia="方正楷体_GBK" w:cs="方正楷体_GBK"/>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lang w:val="en-US" w:eastAsia="zh-CN"/>
        </w:rPr>
        <w:t>（三）财政绩效评价情况</w:t>
      </w:r>
    </w:p>
    <w:p w14:paraId="523CC9C6">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hint="default" w:ascii="Times New Roman" w:hAnsi="Times New Roman" w:eastAsia="方正仿宋_GBK" w:cs="方正仿宋_GBK"/>
          <w:color w:val="auto"/>
          <w:sz w:val="32"/>
          <w:szCs w:val="32"/>
          <w:shd w:val="clear" w:color="auto" w:fill="auto"/>
        </w:rPr>
        <w:t>县财政局未委托第三方对我单位开展绩效评价。</w:t>
      </w:r>
    </w:p>
    <w:p w14:paraId="5B881D02">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黑体_GBK" w:hAnsi="方正黑体_GBK" w:eastAsia="方正黑体_GBK" w:cs="方正黑体_GBK"/>
          <w:b/>
          <w:bCs/>
          <w:color w:val="auto"/>
          <w:sz w:val="32"/>
          <w:szCs w:val="32"/>
          <w:shd w:val="clear" w:color="auto" w:fill="auto"/>
          <w:lang w:val="en-US" w:eastAsia="zh-CN" w:bidi="ar-SA"/>
        </w:rPr>
      </w:pPr>
      <w:r>
        <w:rPr>
          <w:rFonts w:hint="eastAsia" w:ascii="方正黑体_GBK" w:hAnsi="方正黑体_GBK" w:eastAsia="方正黑体_GBK" w:cs="方正黑体_GBK"/>
          <w:b/>
          <w:bCs/>
          <w:color w:val="auto"/>
          <w:sz w:val="32"/>
          <w:szCs w:val="32"/>
          <w:shd w:val="clear" w:color="auto" w:fill="auto"/>
          <w:lang w:val="en-US" w:eastAsia="zh-CN" w:bidi="ar-SA"/>
        </w:rPr>
        <w:t>六、专业名词解释</w:t>
      </w:r>
    </w:p>
    <w:p w14:paraId="3657942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BAEFE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2C5306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06DA80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17398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1A38E4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C48C25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C8CAD4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0A548B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48E54F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FB0A77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4C7F75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C2A05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2525D1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3258A9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3885AA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715BA6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bCs/>
          <w:color w:val="auto"/>
          <w:sz w:val="32"/>
          <w:szCs w:val="32"/>
          <w:shd w:val="clear" w:color="auto" w:fill="auto"/>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F04FFA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黑体_GBK" w:hAnsi="方正黑体_GBK" w:eastAsia="方正黑体_GBK" w:cs="方正黑体_GBK"/>
          <w:b/>
          <w:bCs/>
          <w:color w:val="auto"/>
          <w:sz w:val="32"/>
          <w:szCs w:val="32"/>
          <w:shd w:val="clear" w:color="auto" w:fill="auto"/>
          <w:lang w:val="en-US" w:eastAsia="zh-CN" w:bidi="ar-SA"/>
        </w:rPr>
      </w:pPr>
      <w:r>
        <w:rPr>
          <w:rFonts w:hint="eastAsia" w:ascii="方正黑体_GBK" w:hAnsi="方正黑体_GBK" w:eastAsia="方正黑体_GBK" w:cs="方正黑体_GBK"/>
          <w:b/>
          <w:bCs/>
          <w:color w:val="auto"/>
          <w:sz w:val="32"/>
          <w:szCs w:val="32"/>
          <w:shd w:val="clear" w:color="auto" w:fill="auto"/>
          <w:lang w:val="en-US" w:eastAsia="zh-CN" w:bidi="ar-SA"/>
        </w:rPr>
        <w:t>七、决算公开联系方式及信息反馈渠道</w:t>
      </w:r>
    </w:p>
    <w:p w14:paraId="66325CD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5236410E">
      <w:pPr>
        <w:pStyle w:val="9"/>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Fonts w:hint="default" w:ascii="Times New Roman" w:hAnsi="Times New Roman" w:eastAsia="方正仿宋_GBK" w:cs="方正仿宋_GBK"/>
          <w:color w:val="auto"/>
          <w:sz w:val="32"/>
          <w:szCs w:val="32"/>
          <w:shd w:val="clear" w:color="auto" w:fill="auto"/>
        </w:rPr>
        <w:t>钟伟君   023-</w:t>
      </w:r>
      <w:bookmarkStart w:id="0" w:name="_GoBack"/>
      <w:bookmarkEnd w:id="0"/>
      <w:r>
        <w:rPr>
          <w:rFonts w:hint="default" w:ascii="Times New Roman" w:hAnsi="Times New Roman" w:eastAsia="方正仿宋_GBK" w:cs="方正仿宋_GBK"/>
          <w:color w:val="auto"/>
          <w:sz w:val="32"/>
          <w:szCs w:val="32"/>
          <w:shd w:val="clear" w:color="auto" w:fill="auto"/>
        </w:rPr>
        <w:t>70727357</w:t>
      </w:r>
    </w:p>
    <w:p w14:paraId="12E579F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4FBFBFC">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365FF602">
            <w:pPr>
              <w:keepNext w:val="0"/>
              <w:keepLines w:val="0"/>
              <w:widowControl/>
              <w:suppressLineNumbers w:val="0"/>
              <w:spacing w:before="0" w:beforeAutospacing="0" w:after="0" w:afterAutospacing="0" w:line="400" w:lineRule="exact"/>
              <w:ind w:left="0" w:right="0"/>
              <w:jc w:val="center"/>
              <w:textAlignment w:val="bottom"/>
              <w:rPr>
                <w:rFonts w:hint="default" w:cs="宋体"/>
                <w:b/>
                <w:color w:val="000000"/>
                <w:sz w:val="32"/>
                <w:szCs w:val="32"/>
              </w:rPr>
            </w:pPr>
            <w:r>
              <w:rPr>
                <w:rFonts w:cs="宋体"/>
                <w:b/>
                <w:color w:val="000000"/>
                <w:sz w:val="32"/>
                <w:szCs w:val="32"/>
              </w:rPr>
              <w:t>收入支出决算总表</w:t>
            </w:r>
          </w:p>
        </w:tc>
      </w:tr>
      <w:tr w14:paraId="00CBDB84">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F39A4DE">
            <w:pPr>
              <w:keepNext w:val="0"/>
              <w:keepLines w:val="0"/>
              <w:widowControl/>
              <w:suppressLineNumbers w:val="0"/>
              <w:spacing w:before="0" w:beforeAutospacing="0" w:after="0" w:afterAutospacing="0" w:line="200" w:lineRule="exact"/>
              <w:ind w:left="0" w:right="0"/>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3EC44183">
            <w:pPr>
              <w:keepNext w:val="0"/>
              <w:keepLines w:val="0"/>
              <w:widowControl/>
              <w:suppressLineNumbers w:val="0"/>
              <w:spacing w:before="0" w:beforeAutospacing="0" w:after="0" w:afterAutospacing="0" w:line="200" w:lineRule="exact"/>
              <w:ind w:left="0" w:right="0"/>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0975B3C3">
            <w:pPr>
              <w:keepNext w:val="0"/>
              <w:keepLines w:val="0"/>
              <w:widowControl/>
              <w:suppressLineNumbers w:val="0"/>
              <w:spacing w:before="0" w:beforeAutospacing="0" w:after="0" w:afterAutospacing="0" w:line="200" w:lineRule="exact"/>
              <w:ind w:left="0" w:right="0"/>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328B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30C56C3">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466AD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Arial" w:hAnsi="Arial" w:cs="Arial"/>
                <w:color w:val="000000"/>
                <w:sz w:val="22"/>
                <w:szCs w:val="22"/>
              </w:rPr>
            </w:pPr>
            <w:r>
              <w:rPr>
                <w:rFonts w:cs="宋体"/>
                <w:sz w:val="20"/>
                <w:szCs w:val="20"/>
              </w:rPr>
              <w:t>单位：</w:t>
            </w:r>
            <w:r>
              <w:rPr>
                <w:sz w:val="20"/>
                <w:u w:color="auto"/>
              </w:rPr>
              <w:t>丰都县中医院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29CA208E">
            <w:pPr>
              <w:keepNext w:val="0"/>
              <w:keepLines w:val="0"/>
              <w:widowControl/>
              <w:suppressLineNumbers w:val="0"/>
              <w:spacing w:before="0" w:beforeAutospacing="0" w:after="0" w:afterAutospacing="0" w:line="200" w:lineRule="exact"/>
              <w:ind w:left="0" w:right="0"/>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628D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DCF2D8">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EAF4">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8C3829">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支出</w:t>
            </w:r>
          </w:p>
        </w:tc>
      </w:tr>
      <w:tr w14:paraId="414754A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AAB6">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93998">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6965F">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AD1EC">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决算数</w:t>
            </w:r>
          </w:p>
        </w:tc>
      </w:tr>
      <w:tr w14:paraId="1CCAA6C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AFB4">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BF9BA">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7D126">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A7C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A3A7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6C73">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77B0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DFBF">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AB3E">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AB51A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A171">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9F4C4">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9F73A">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81417">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E3EF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ADF4">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EEA64">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96280">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D3D0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BF83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3262">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2D033">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27,567.29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F206B">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1859">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DC5D9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12B1">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44E79">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1A91F">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E6EF7">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D2CE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E7DA">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BC61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69F60">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0B0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830E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6AB2">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7834FC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211.83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B1AD">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CCEA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215.36</w:t>
            </w:r>
            <w:r>
              <w:rPr>
                <w:rFonts w:ascii="Times New Roman" w:hAnsi="Times New Roman"/>
                <w:color w:val="000000"/>
                <w:sz w:val="20"/>
                <w:u w:color="auto"/>
              </w:rPr>
              <w:t xml:space="preserve"> </w:t>
            </w:r>
          </w:p>
        </w:tc>
      </w:tr>
      <w:tr w14:paraId="2597EB9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FECF">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F20E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E1355">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041B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28,788.24</w:t>
            </w:r>
            <w:r>
              <w:rPr>
                <w:rFonts w:ascii="Times New Roman" w:hAnsi="Times New Roman"/>
                <w:color w:val="000000"/>
                <w:sz w:val="20"/>
                <w:u w:color="auto"/>
              </w:rPr>
              <w:t xml:space="preserve"> </w:t>
            </w:r>
          </w:p>
        </w:tc>
      </w:tr>
      <w:tr w14:paraId="20F17F2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803F">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E7E4E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C3A30">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8F23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7E9E3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1087">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ED405">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82CE0">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FC8F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86E62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2F78">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0A219">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4CC81">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8E8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86A07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536C">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B5E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7145E">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FA545">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9AEE9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838A">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DE4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FCF30">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B084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55DDE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8F85">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C8E6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27EB3">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AAC3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C55E4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256B">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EAE39">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B4790">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5825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45A0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32A3">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31D6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6DA40">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9E85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B92914">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E402">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EC2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ED7DB">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0BA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738C9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ECF2">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7387">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9F37B">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D8FF9">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D42A3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FD26">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977A">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61127">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042E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B6F2A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233E">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C14E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23767">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D88D4">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413E9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81C5">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180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D7B6">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A518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B0FC4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E6F9">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4B23">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1990D">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7002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CBF5D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5FCF">
            <w:pPr>
              <w:keepNext w:val="0"/>
              <w:keepLines w:val="0"/>
              <w:widowControl/>
              <w:suppressLineNumbers w:val="0"/>
              <w:spacing w:before="0" w:beforeAutospacing="0" w:after="0" w:afterAutospacing="0" w:line="240" w:lineRule="exact"/>
              <w:ind w:left="0" w:right="0"/>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E353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03E33">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8DE4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DE13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AD9B">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E380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18710">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4ED4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E6C2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3C28">
            <w:pPr>
              <w:keepNext w:val="0"/>
              <w:keepLines w:val="0"/>
              <w:widowControl/>
              <w:suppressLineNumbers w:val="0"/>
              <w:spacing w:before="0" w:beforeAutospacing="0" w:after="0" w:afterAutospacing="0" w:line="240" w:lineRule="exact"/>
              <w:ind w:left="0" w:right="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4BFE">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092F3">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75C13">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D27D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2A83">
            <w:pPr>
              <w:keepNext w:val="0"/>
              <w:keepLines w:val="0"/>
              <w:widowControl/>
              <w:suppressLineNumbers w:val="0"/>
              <w:spacing w:before="0" w:beforeAutospacing="0" w:after="0" w:afterAutospacing="0" w:line="240" w:lineRule="exact"/>
              <w:ind w:left="0" w:right="0"/>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A40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28,285.97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DCDB">
            <w:pPr>
              <w:keepNext w:val="0"/>
              <w:keepLines w:val="0"/>
              <w:widowControl/>
              <w:suppressLineNumbers w:val="0"/>
              <w:spacing w:before="0" w:beforeAutospacing="0" w:after="0" w:afterAutospacing="0" w:line="240" w:lineRule="exact"/>
              <w:ind w:left="0" w:right="0"/>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589A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29,003.60</w:t>
            </w:r>
            <w:r>
              <w:rPr>
                <w:rFonts w:ascii="Times New Roman" w:hAnsi="Times New Roman"/>
                <w:color w:val="000000"/>
                <w:sz w:val="20"/>
                <w:u w:color="auto"/>
              </w:rPr>
              <w:t xml:space="preserve"> </w:t>
            </w:r>
          </w:p>
        </w:tc>
      </w:tr>
      <w:tr w14:paraId="472D0DF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5697">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BBC6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717.63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E5F27">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5D5B4">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B639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D454">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DA7C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AD0D6">
            <w:pPr>
              <w:keepNext w:val="0"/>
              <w:keepLines w:val="0"/>
              <w:widowControl/>
              <w:suppressLineNumbers w:val="0"/>
              <w:spacing w:before="0" w:beforeAutospacing="0" w:after="0" w:afterAutospacing="0" w:line="240" w:lineRule="exact"/>
              <w:ind w:left="0" w:right="0"/>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0B98C6A">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25F66F">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EF0C">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094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29,003.60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33B948B">
            <w:pPr>
              <w:keepNext w:val="0"/>
              <w:keepLines w:val="0"/>
              <w:widowControl/>
              <w:suppressLineNumbers w:val="0"/>
              <w:spacing w:before="0" w:beforeAutospacing="0" w:after="0" w:afterAutospacing="0" w:line="240" w:lineRule="exact"/>
              <w:ind w:left="0" w:right="0"/>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A55D4">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29,003.60</w:t>
            </w:r>
            <w:r>
              <w:rPr>
                <w:rFonts w:ascii="Times New Roman" w:hAnsi="Times New Roman"/>
                <w:color w:val="000000"/>
                <w:sz w:val="20"/>
                <w:u w:color="auto"/>
              </w:rPr>
              <w:t xml:space="preserve"> </w:t>
            </w:r>
          </w:p>
        </w:tc>
      </w:tr>
    </w:tbl>
    <w:p w14:paraId="3BDAFA94">
      <w:pPr>
        <w:rPr>
          <w:rFonts w:hint="default" w:cs="宋体"/>
          <w:sz w:val="21"/>
          <w:szCs w:val="21"/>
        </w:rPr>
      </w:pPr>
    </w:p>
    <w:p w14:paraId="2A97802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9EAEA16">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26583937">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收入决算表</w:t>
            </w:r>
          </w:p>
        </w:tc>
      </w:tr>
      <w:tr w14:paraId="24B49693">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45D4F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cs="宋体"/>
                <w:color w:val="000000"/>
                <w:sz w:val="20"/>
                <w:szCs w:val="20"/>
              </w:rPr>
            </w:pPr>
            <w:r>
              <w:rPr>
                <w:rFonts w:cs="宋体"/>
                <w:sz w:val="20"/>
                <w:szCs w:val="20"/>
              </w:rPr>
              <w:t>单位：</w:t>
            </w:r>
            <w:r>
              <w:rPr>
                <w:sz w:val="20"/>
                <w:u w:color="auto"/>
              </w:rPr>
              <w:t>丰都县中医院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590EDADF">
            <w:pPr>
              <w:keepNext w:val="0"/>
              <w:keepLines w:val="0"/>
              <w:widowControl/>
              <w:suppressLineNumbers w:val="0"/>
              <w:spacing w:before="0" w:beforeAutospacing="0" w:after="0" w:afterAutospacing="0"/>
              <w:ind w:left="0" w:right="0"/>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EDB511F">
            <w:pPr>
              <w:keepNext w:val="0"/>
              <w:keepLines w:val="0"/>
              <w:widowControl/>
              <w:suppressLineNumbers w:val="0"/>
              <w:spacing w:before="0" w:beforeAutospacing="0" w:after="0" w:afterAutospacing="0"/>
              <w:ind w:left="0" w:right="0"/>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75E18764">
            <w:pPr>
              <w:keepNext w:val="0"/>
              <w:keepLines w:val="0"/>
              <w:widowControl/>
              <w:suppressLineNumbers w:val="0"/>
              <w:spacing w:before="0" w:beforeAutospacing="0" w:after="0" w:afterAutospacing="0"/>
              <w:ind w:left="0" w:right="0"/>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552EE294">
            <w:pPr>
              <w:keepNext w:val="0"/>
              <w:keepLines w:val="0"/>
              <w:widowControl/>
              <w:suppressLineNumbers w:val="0"/>
              <w:spacing w:before="0" w:beforeAutospacing="0" w:after="0" w:afterAutospacing="0"/>
              <w:ind w:left="0" w:right="0"/>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7CBB261E">
            <w:pPr>
              <w:keepNext w:val="0"/>
              <w:keepLines w:val="0"/>
              <w:widowControl/>
              <w:suppressLineNumbers w:val="0"/>
              <w:spacing w:before="0" w:beforeAutospacing="0" w:after="0" w:afterAutospacing="0"/>
              <w:ind w:left="0" w:right="0"/>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AE2358F">
            <w:pPr>
              <w:keepNext w:val="0"/>
              <w:keepLines w:val="0"/>
              <w:widowControl/>
              <w:suppressLineNumbers w:val="0"/>
              <w:spacing w:before="0" w:beforeAutospacing="0" w:after="0" w:afterAutospacing="0"/>
              <w:ind w:left="0" w:right="0"/>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7D073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BA7F667">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18E4BC3A">
            <w:pPr>
              <w:keepNext w:val="0"/>
              <w:keepLines w:val="0"/>
              <w:widowControl/>
              <w:suppressLineNumbers w:val="0"/>
              <w:spacing w:before="0" w:beforeAutospacing="0" w:after="0" w:afterAutospacing="0"/>
              <w:ind w:left="0" w:right="0"/>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630CC603">
            <w:pPr>
              <w:keepNext w:val="0"/>
              <w:keepLines w:val="0"/>
              <w:widowControl/>
              <w:suppressLineNumbers w:val="0"/>
              <w:spacing w:before="0" w:beforeAutospacing="0" w:after="0" w:afterAutospacing="0"/>
              <w:ind w:left="0" w:right="0"/>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2E7F3E9">
            <w:pPr>
              <w:keepNext w:val="0"/>
              <w:keepLines w:val="0"/>
              <w:widowControl/>
              <w:suppressLineNumbers w:val="0"/>
              <w:spacing w:before="0" w:beforeAutospacing="0" w:after="0" w:afterAutospacing="0"/>
              <w:ind w:left="0" w:right="0"/>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A7D5F7F">
            <w:pPr>
              <w:keepNext w:val="0"/>
              <w:keepLines w:val="0"/>
              <w:widowControl/>
              <w:suppressLineNumbers w:val="0"/>
              <w:spacing w:before="0" w:beforeAutospacing="0" w:after="0" w:afterAutospacing="0"/>
              <w:ind w:left="0" w:right="0"/>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4958C4B">
            <w:pPr>
              <w:keepNext w:val="0"/>
              <w:keepLines w:val="0"/>
              <w:widowControl/>
              <w:suppressLineNumbers w:val="0"/>
              <w:spacing w:before="0" w:beforeAutospacing="0" w:after="0" w:afterAutospacing="0"/>
              <w:ind w:left="0" w:right="0"/>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72EA0B2">
            <w:pPr>
              <w:keepNext w:val="0"/>
              <w:keepLines w:val="0"/>
              <w:widowControl/>
              <w:suppressLineNumbers w:val="0"/>
              <w:spacing w:before="0" w:beforeAutospacing="0" w:after="0" w:afterAutospacing="0"/>
              <w:ind w:left="0" w:right="0"/>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1882A74">
            <w:pPr>
              <w:keepNext w:val="0"/>
              <w:keepLines w:val="0"/>
              <w:widowControl/>
              <w:suppressLineNumbers w:val="0"/>
              <w:spacing w:before="0" w:beforeAutospacing="0" w:after="0" w:afterAutospacing="0"/>
              <w:ind w:left="0" w:right="0"/>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6C878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AAF103">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F934E53">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9A3F">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D6AF">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B525">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36386A">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59427">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FFB4">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3044C">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其他收入</w:t>
            </w:r>
          </w:p>
        </w:tc>
      </w:tr>
      <w:tr w14:paraId="6F5A790A">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9428">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8C85398">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C0B1">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FBE3">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74AA">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4791">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BDEB">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9CB5">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56C5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878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5C4A3BCD">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5CA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CA6B67">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7EC16">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BA2E7">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CB7E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9C52">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DDC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EA4DA">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35F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1733">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12D98A0A">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811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24C66D">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C8F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6A493">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CD07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FCCE">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E669">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118F9">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4628">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FD4E">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417BF1B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E019">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75D1EDE">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FAA8">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337A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5FA4">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25291">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FB39">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5057">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5E42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AE01">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25CAB639">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8410">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C0E9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28,285.97</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ADB4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506.84</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E6FA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6304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27,567.29</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CFEC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A121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BE37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BD74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211.83</w:t>
            </w:r>
            <w:r>
              <w:rPr>
                <w:rFonts w:ascii="Times New Roman" w:hAnsi="Times New Roman"/>
                <w:b/>
                <w:color w:val="000000"/>
                <w:sz w:val="20"/>
                <w:u w:color="auto"/>
              </w:rPr>
              <w:t xml:space="preserve"> </w:t>
            </w:r>
          </w:p>
        </w:tc>
      </w:tr>
      <w:tr w14:paraId="4E8281C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681B">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0174E">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A5C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B0B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580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4A6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7C5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889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282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124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6CD1A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8367">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E1715">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7B5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58C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990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CA9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FED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311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5D6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262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D80CD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38EE">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9C2E">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A4A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215.36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988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215.36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103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64F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A82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574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123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AEF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BAD71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8722">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D48DE">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6BC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28,070.61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6D9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291.48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90E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89E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27,567.29</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37C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784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F7A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15E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211.83</w:t>
            </w:r>
            <w:r>
              <w:rPr>
                <w:rFonts w:ascii="Times New Roman" w:hAnsi="Times New Roman"/>
                <w:b/>
                <w:color w:val="000000"/>
                <w:sz w:val="20"/>
                <w:u w:color="auto"/>
              </w:rPr>
              <w:t xml:space="preserve"> </w:t>
            </w:r>
          </w:p>
        </w:tc>
      </w:tr>
      <w:tr w14:paraId="7E1B965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325C">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F050">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公立医院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507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27,920.25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96F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CC3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FA6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27,567.29</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062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F84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F65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969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211.83</w:t>
            </w:r>
            <w:r>
              <w:rPr>
                <w:rFonts w:ascii="Times New Roman" w:hAnsi="Times New Roman"/>
                <w:b/>
                <w:color w:val="000000"/>
                <w:sz w:val="20"/>
                <w:u w:color="auto"/>
              </w:rPr>
              <w:t xml:space="preserve"> </w:t>
            </w:r>
          </w:p>
        </w:tc>
      </w:tr>
      <w:tr w14:paraId="43FC4E5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CC4D">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2100202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2026B">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中医（民族）医院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D55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27,920.25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839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EC8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ADF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27,567.29</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3E5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A7F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26C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6D6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211.83</w:t>
            </w:r>
            <w:r>
              <w:rPr>
                <w:rFonts w:ascii="Times New Roman" w:hAnsi="Times New Roman"/>
                <w:color w:val="000000"/>
                <w:sz w:val="20"/>
                <w:u w:color="auto"/>
              </w:rPr>
              <w:t xml:space="preserve"> </w:t>
            </w:r>
          </w:p>
        </w:tc>
      </w:tr>
      <w:tr w14:paraId="4C6A3B9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B40A">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60E0">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856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41D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EA4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575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1FF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0B5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FED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524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73539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E6F8">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3B389">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C5C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089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997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340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C2F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B21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4A2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A33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267E3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83CE">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031B0">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E29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B93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76F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433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1AF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E3F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4F3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E02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11DE5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6F74">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A0B0C">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82B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17B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655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036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551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D23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197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9E3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56E9A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1EDE">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38EE6">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ABE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6C2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366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87B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C64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913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4C0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02E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48DF1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D5F7">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F62D4">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中医药事务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A6A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953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415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7FE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4CD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1F6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453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407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37749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F2EB">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2101704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6DDF">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中医（民族医）药专项</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C57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226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A0E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7E4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F0C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28B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5A0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16C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1C3BA1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2E9A186">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CEB6D08">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4039BB0">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支出决算表</w:t>
            </w:r>
          </w:p>
        </w:tc>
      </w:tr>
      <w:tr w14:paraId="47918D9B">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31FF2B10">
            <w:pPr>
              <w:keepNext w:val="0"/>
              <w:keepLines w:val="0"/>
              <w:widowControl/>
              <w:suppressLineNumbers w:val="0"/>
              <w:spacing w:before="0" w:beforeAutospacing="0" w:after="0" w:afterAutospacing="0"/>
              <w:ind w:left="0" w:right="0"/>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丰都县中医院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3D65832F">
            <w:pPr>
              <w:keepNext w:val="0"/>
              <w:keepLines w:val="0"/>
              <w:widowControl/>
              <w:suppressLineNumbers w:val="0"/>
              <w:spacing w:before="0" w:beforeAutospacing="0" w:after="0" w:afterAutospacing="0"/>
              <w:ind w:left="0" w:right="0"/>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8BF5439">
            <w:pPr>
              <w:keepNext w:val="0"/>
              <w:keepLines w:val="0"/>
              <w:widowControl/>
              <w:suppressLineNumbers w:val="0"/>
              <w:spacing w:before="0" w:beforeAutospacing="0" w:after="0" w:afterAutospacing="0"/>
              <w:ind w:left="0" w:right="0"/>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C313433">
            <w:pPr>
              <w:keepNext w:val="0"/>
              <w:keepLines w:val="0"/>
              <w:widowControl/>
              <w:suppressLineNumbers w:val="0"/>
              <w:spacing w:before="0" w:beforeAutospacing="0" w:after="0" w:afterAutospacing="0"/>
              <w:ind w:left="0" w:right="0"/>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6D90AC07">
            <w:pPr>
              <w:keepNext w:val="0"/>
              <w:keepLines w:val="0"/>
              <w:widowControl/>
              <w:suppressLineNumbers w:val="0"/>
              <w:spacing w:before="0" w:beforeAutospacing="0" w:after="0" w:afterAutospacing="0"/>
              <w:ind w:left="0" w:right="0"/>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4A08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EF12935">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6E49B476">
            <w:pPr>
              <w:keepNext w:val="0"/>
              <w:keepLines w:val="0"/>
              <w:widowControl/>
              <w:suppressLineNumbers w:val="0"/>
              <w:spacing w:before="0" w:beforeAutospacing="0" w:after="0" w:afterAutospacing="0"/>
              <w:ind w:left="0" w:right="0"/>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4222518">
            <w:pPr>
              <w:keepNext w:val="0"/>
              <w:keepLines w:val="0"/>
              <w:widowControl/>
              <w:suppressLineNumbers w:val="0"/>
              <w:spacing w:before="0" w:beforeAutospacing="0" w:after="0" w:afterAutospacing="0"/>
              <w:ind w:left="0" w:right="0"/>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4B8E685E">
            <w:pPr>
              <w:keepNext w:val="0"/>
              <w:keepLines w:val="0"/>
              <w:widowControl/>
              <w:suppressLineNumbers w:val="0"/>
              <w:spacing w:before="0" w:beforeAutospacing="0" w:after="0" w:afterAutospacing="0"/>
              <w:ind w:left="0" w:right="0"/>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D228FB6">
            <w:pPr>
              <w:keepNext w:val="0"/>
              <w:keepLines w:val="0"/>
              <w:widowControl/>
              <w:suppressLineNumbers w:val="0"/>
              <w:spacing w:before="0" w:beforeAutospacing="0" w:after="0" w:afterAutospacing="0"/>
              <w:ind w:left="0" w:right="0"/>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13D4E7C">
            <w:pPr>
              <w:keepNext w:val="0"/>
              <w:keepLines w:val="0"/>
              <w:widowControl/>
              <w:suppressLineNumbers w:val="0"/>
              <w:spacing w:before="0" w:beforeAutospacing="0" w:after="0" w:afterAutospacing="0"/>
              <w:ind w:left="0" w:right="0"/>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37546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77DAFF">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626951">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DAE26">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F401">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6C884">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696E">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33D9">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3FDA">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对附属单位补助支出</w:t>
            </w:r>
          </w:p>
        </w:tc>
      </w:tr>
      <w:tr w14:paraId="19122C87">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D91E">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926F5B3">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D478">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32DA">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D67A">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0159">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C2D3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9953">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4A1CB10C">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BAB6">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A1C101">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CD4AA">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8CF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ABBBE">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AD85">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EBB8">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DF2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06A6CA7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4D03">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E08484">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E1E2">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9DF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9CA19">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2295F">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7C32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FD0E4">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7A9F235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C82E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20A325">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A40E">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2E0F">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E67FF">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C25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DFF7">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5E2EA">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037F3EE3">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F5EA">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0C2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29,003.60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FB7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28,730.91</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0419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272.68</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56B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1BF8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D6EB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5DDD91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FDA2">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BBEB6">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12F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069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D5B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A4D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13C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C98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033B2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E124">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20B8F">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341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EDF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AE2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0F3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293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CED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73FE5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84CA">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7AA11">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808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215.36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319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215.36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0A2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2B9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160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C6C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06CE2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3557">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13EC">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582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28,788.24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A96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28,515.55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69E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272.68</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D88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0BC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03E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8D0EF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9DB8">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14A2">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公立医院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B45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28,637.87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CBA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28,496.75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008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A67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826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359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DA03D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91BD">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2100202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6EA7F">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中医（民族）医院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4FD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28,637.87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4B1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28,496.75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219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517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75B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F12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13993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2A78">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AD028">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107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0F9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39A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5F0F">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4AB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B68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8CE44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5B28">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4E395">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B49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68E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1FB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B1E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188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20F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234B2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80F6">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D3EAB">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69A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C21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602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CA8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74B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D51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DBAE2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B284">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8F9F5">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008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2A0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734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85F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B9B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2B9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E0B40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3F82">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39DB">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E7F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032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7BD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256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7FB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7B0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E5D20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180F">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BE458">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中医药事务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D0E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865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5B9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94E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D0E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FE1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72AB5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E9D5">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2101704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2E0B">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中医（民族医）药专项</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E5B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8A9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9F3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17C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C0F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CD0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18089F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3D9134E">
      <w:pPr>
        <w:rPr>
          <w:rFonts w:hint="default" w:cs="宋体"/>
          <w:sz w:val="21"/>
          <w:szCs w:val="21"/>
        </w:rPr>
      </w:pPr>
      <w:r>
        <w:rPr>
          <w:rFonts w:cs="宋体"/>
          <w:sz w:val="21"/>
          <w:szCs w:val="21"/>
        </w:rPr>
        <w:br w:type="page"/>
      </w:r>
    </w:p>
    <w:p w14:paraId="2312579B">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E2D25A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4652029F">
            <w:pPr>
              <w:keepNext w:val="0"/>
              <w:keepLines w:val="0"/>
              <w:widowControl/>
              <w:suppressLineNumbers w:val="0"/>
              <w:spacing w:before="0" w:beforeAutospacing="0" w:after="0" w:afterAutospacing="0" w:line="400" w:lineRule="exact"/>
              <w:ind w:left="0" w:right="0"/>
              <w:jc w:val="center"/>
              <w:textAlignment w:val="bottom"/>
              <w:rPr>
                <w:rFonts w:hint="default" w:cs="宋体"/>
                <w:b/>
                <w:color w:val="000000"/>
                <w:sz w:val="32"/>
                <w:szCs w:val="32"/>
              </w:rPr>
            </w:pPr>
            <w:r>
              <w:rPr>
                <w:rFonts w:cs="宋体"/>
                <w:b/>
                <w:color w:val="000000"/>
                <w:sz w:val="32"/>
                <w:szCs w:val="32"/>
              </w:rPr>
              <w:t>财政拨款收入支出决算总表</w:t>
            </w:r>
          </w:p>
        </w:tc>
      </w:tr>
      <w:tr w14:paraId="4C6C9EE1">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62983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丰都县中医院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26AA406">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73C4A1F">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4E28484">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F8FC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B6E51A4">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691440A">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B7D9604">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B4E37C3">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7690C26">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7E70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39FB8B">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304">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14DF">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支     出</w:t>
            </w:r>
          </w:p>
        </w:tc>
      </w:tr>
      <w:tr w14:paraId="64425018">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34445">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03DD">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8A71E">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A31C6">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决算数</w:t>
            </w:r>
          </w:p>
        </w:tc>
      </w:tr>
      <w:tr w14:paraId="760CDC42">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D838">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6F8A">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42877">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A7A3">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3602A">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1505">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1ED7">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国有资本经营预算财政拨款</w:t>
            </w:r>
          </w:p>
        </w:tc>
      </w:tr>
      <w:tr w14:paraId="417988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4AEB">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5B3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B6F7">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BA3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6D0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D20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024A">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5D36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51C3">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1765">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919B">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58E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132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B79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D3D4">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0D20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D989">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952A">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EE16">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D56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FA83">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4A5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AAB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05B4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8E4C">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27CB80">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4D71">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AFB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CF6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277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F35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5A0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1494">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144365">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B3F7">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0923">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D79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57D7">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8C6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F53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B046">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E90302">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9666">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815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AC3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63C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ECC3">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4791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0428">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259A6">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B4E6">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B72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739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DCE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F1A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58B8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A3AD">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F0A2A2">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21FE">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A32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5B2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CA5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7F6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6C5F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F652">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BF4A3">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8432">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A2A5">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AD7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5DCE">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849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F6096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E0FA">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E132">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2853">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8745">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0723">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536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462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6DEE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1488">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0953">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34F4">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02A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869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E837">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B27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5B118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A884">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7867">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443E">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C9A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05E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4A8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B7C7">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7E6F2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E4DF">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E5EC">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1FFD">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8603">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60D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05E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76E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0882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A2D3">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8C55">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A838">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078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456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E4F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34B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E8F11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B12C">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F5EF">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94B3">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531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484A">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0B27">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676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D671E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EE9D">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79E8">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AA24">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9EB7">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ABB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2065">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F48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3934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45FB">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C7D3">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DEE6">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ACE4">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05F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D8F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CFBE">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FBDA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478F">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8849">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FB47">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024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FC9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E9E">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774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DAC3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7D57">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0CEC">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3296">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9AEA">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7243">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ABA7">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46D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D694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7BCA">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41F6">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638C">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673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62C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CE1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3D3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F658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E9AA">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4634">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DC28">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910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BD2E">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453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331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693A3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7823">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988A">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E5B0">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A86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587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CE6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708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A6A41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BBDB">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62F7">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AA31">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9BC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AD7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34A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09FA">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0792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AA216">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3588">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9348">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54B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D639">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60D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DE5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E585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005B8">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BE80">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27ED">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EFF5">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F06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BDAE">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3D3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ED37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5C761A">
            <w:pPr>
              <w:keepNext w:val="0"/>
              <w:keepLines w:val="0"/>
              <w:widowControl/>
              <w:suppressLineNumbers w:val="0"/>
              <w:spacing w:before="0" w:beforeAutospacing="0" w:after="0" w:afterAutospacing="0" w:line="200" w:lineRule="exact"/>
              <w:ind w:left="0" w:right="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6FFF">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5D14">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CF99">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C54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B7D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4914">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E1E9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76E2">
            <w:pPr>
              <w:keepNext w:val="0"/>
              <w:keepLines w:val="0"/>
              <w:widowControl/>
              <w:suppressLineNumbers w:val="0"/>
              <w:spacing w:before="0" w:beforeAutospacing="0" w:after="0" w:afterAutospacing="0" w:line="200" w:lineRule="exact"/>
              <w:ind w:left="0" w:right="0"/>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0FF1">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E786">
            <w:pPr>
              <w:keepNext w:val="0"/>
              <w:keepLines w:val="0"/>
              <w:widowControl/>
              <w:suppressLineNumbers w:val="0"/>
              <w:spacing w:before="0" w:beforeAutospacing="0" w:after="0" w:afterAutospacing="0" w:line="200" w:lineRule="exact"/>
              <w:ind w:left="0" w:right="0"/>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2E00">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5D76">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8604">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903D">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1BB4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7E12">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48AB">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42CC">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665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C919">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B31F">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487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5724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0DA7">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0505">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8F19A">
            <w:pPr>
              <w:keepNext w:val="0"/>
              <w:keepLines w:val="0"/>
              <w:widowControl/>
              <w:suppressLineNumbers w:val="0"/>
              <w:spacing w:before="0" w:beforeAutospacing="0" w:after="0" w:afterAutospacing="0" w:line="200" w:lineRule="exact"/>
              <w:ind w:left="0" w:right="0"/>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DE1DE">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2F5120">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90C26">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D812DA">
            <w:pPr>
              <w:keepNext w:val="0"/>
              <w:keepLines w:val="0"/>
              <w:widowControl/>
              <w:suppressLineNumbers w:val="0"/>
              <w:spacing w:before="0" w:beforeAutospacing="0" w:after="0" w:afterAutospacing="0" w:line="200" w:lineRule="exact"/>
              <w:ind w:left="0" w:right="0"/>
              <w:rPr>
                <w:rFonts w:hint="default" w:ascii="Times New Roman" w:hAnsi="Times New Roman"/>
                <w:color w:val="000000"/>
                <w:sz w:val="18"/>
                <w:szCs w:val="18"/>
              </w:rPr>
            </w:pPr>
          </w:p>
        </w:tc>
      </w:tr>
      <w:tr w14:paraId="6F6398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A7A1">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C84A">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EDCF">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6691">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F98D">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9BB4">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249E">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r>
      <w:tr w14:paraId="71B7D04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0292">
            <w:pPr>
              <w:keepNext w:val="0"/>
              <w:keepLines w:val="0"/>
              <w:widowControl/>
              <w:suppressLineNumbers w:val="0"/>
              <w:spacing w:before="0" w:beforeAutospacing="0" w:after="0" w:afterAutospacing="0" w:line="200" w:lineRule="exact"/>
              <w:ind w:left="0" w:right="0"/>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E572">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EC2D">
            <w:pPr>
              <w:keepNext w:val="0"/>
              <w:keepLines w:val="0"/>
              <w:widowControl/>
              <w:suppressLineNumbers w:val="0"/>
              <w:spacing w:before="0" w:beforeAutospacing="0" w:after="0" w:afterAutospacing="0" w:line="200" w:lineRule="exact"/>
              <w:ind w:left="0" w:right="0"/>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FD13">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52C7">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CBF6">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737C">
            <w:pPr>
              <w:keepNext w:val="0"/>
              <w:keepLines w:val="0"/>
              <w:widowControl/>
              <w:suppressLineNumbers w:val="0"/>
              <w:spacing w:before="0" w:beforeAutospacing="0" w:after="0" w:afterAutospacing="0" w:line="200" w:lineRule="exact"/>
              <w:ind w:left="0" w:right="0"/>
              <w:jc w:val="right"/>
              <w:rPr>
                <w:rFonts w:hint="default" w:ascii="Times New Roman" w:hAnsi="Times New Roman"/>
                <w:color w:val="000000"/>
                <w:sz w:val="18"/>
                <w:szCs w:val="18"/>
              </w:rPr>
            </w:pPr>
          </w:p>
        </w:tc>
      </w:tr>
      <w:tr w14:paraId="11ADDC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DEC9">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C88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F822">
            <w:pPr>
              <w:keepNext w:val="0"/>
              <w:keepLines w:val="0"/>
              <w:widowControl/>
              <w:suppressLineNumbers w:val="0"/>
              <w:spacing w:before="0" w:beforeAutospacing="0" w:after="0" w:afterAutospacing="0" w:line="200" w:lineRule="exact"/>
              <w:ind w:left="0" w:right="0"/>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B175">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EC08">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F04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184C">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57C8E1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35CA88A2">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FFE93C1">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2D763CA">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528D3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丰都县中医院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FD1D71E">
            <w:pPr>
              <w:keepNext w:val="0"/>
              <w:keepLines w:val="0"/>
              <w:widowControl/>
              <w:suppressLineNumbers w:val="0"/>
              <w:spacing w:before="0" w:beforeAutospacing="0" w:after="0" w:afterAutospacing="0"/>
              <w:ind w:left="0" w:right="0"/>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47DEA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467BBA1">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30518D38">
            <w:pPr>
              <w:keepNext w:val="0"/>
              <w:keepLines w:val="0"/>
              <w:widowControl/>
              <w:suppressLineNumbers w:val="0"/>
              <w:spacing w:before="0" w:beforeAutospacing="0" w:after="0" w:afterAutospacing="0"/>
              <w:ind w:left="0" w:right="0"/>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4A4FE748">
            <w:pPr>
              <w:keepNext w:val="0"/>
              <w:keepLines w:val="0"/>
              <w:widowControl/>
              <w:suppressLineNumbers w:val="0"/>
              <w:spacing w:before="0" w:beforeAutospacing="0" w:after="0" w:afterAutospacing="0"/>
              <w:ind w:left="0" w:right="0"/>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1A8BA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C51100">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8EB85">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5BA1DA">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本年支出</w:t>
            </w:r>
          </w:p>
        </w:tc>
      </w:tr>
      <w:tr w14:paraId="4927F987">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3596">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E7F81">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FB23B">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27739">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4EFE2">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r>
      <w:tr w14:paraId="0DEBDB39">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09E46">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3A23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A4B7A">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D259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BA84E">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791138D5">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13CD">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74B19">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7F7F3">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EF928">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8300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610C5F65">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322CF">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853B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506.84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8071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234.16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C9AC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272.68</w:t>
            </w:r>
            <w:r>
              <w:rPr>
                <w:rFonts w:ascii="Times New Roman" w:hAnsi="Times New Roman"/>
                <w:b/>
                <w:color w:val="000000"/>
                <w:sz w:val="20"/>
                <w:u w:color="auto"/>
              </w:rPr>
              <w:t xml:space="preserve"> </w:t>
            </w:r>
          </w:p>
        </w:tc>
      </w:tr>
      <w:tr w14:paraId="7C2501C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EA29">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95F72">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4889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EFB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775E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F4C0B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5084">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86821">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0CB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A97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A5C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DAC4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CFBE">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51985">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EA72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26BE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215.36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24B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55220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998B">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D22AF">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557F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291.48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052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1DDD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272.68</w:t>
            </w:r>
            <w:r>
              <w:rPr>
                <w:rFonts w:ascii="Times New Roman" w:hAnsi="Times New Roman"/>
                <w:b/>
                <w:color w:val="000000"/>
                <w:sz w:val="20"/>
                <w:u w:color="auto"/>
              </w:rPr>
              <w:t xml:space="preserve"> </w:t>
            </w:r>
          </w:p>
        </w:tc>
      </w:tr>
      <w:tr w14:paraId="6DBCA14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E130">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6C69D">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公立医院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F24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19C2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CE4E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141.12</w:t>
            </w:r>
            <w:r>
              <w:rPr>
                <w:rFonts w:ascii="Times New Roman" w:hAnsi="Times New Roman"/>
                <w:b/>
                <w:color w:val="000000"/>
                <w:sz w:val="20"/>
                <w:u w:color="auto"/>
              </w:rPr>
              <w:t xml:space="preserve"> </w:t>
            </w:r>
          </w:p>
        </w:tc>
      </w:tr>
      <w:tr w14:paraId="007D7FD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E0EA">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4B1D8">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中医（民族）医院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0D8D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141.12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AE94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889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141.12</w:t>
            </w:r>
            <w:r>
              <w:rPr>
                <w:rFonts w:ascii="Times New Roman" w:hAnsi="Times New Roman"/>
                <w:color w:val="000000"/>
                <w:sz w:val="20"/>
                <w:u w:color="auto"/>
              </w:rPr>
              <w:t xml:space="preserve"> </w:t>
            </w:r>
          </w:p>
        </w:tc>
      </w:tr>
      <w:tr w14:paraId="1768090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4669">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4095F">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5BE80">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065C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9114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51.56</w:t>
            </w:r>
            <w:r>
              <w:rPr>
                <w:rFonts w:ascii="Times New Roman" w:hAnsi="Times New Roman"/>
                <w:b/>
                <w:color w:val="000000"/>
                <w:sz w:val="20"/>
                <w:u w:color="auto"/>
              </w:rPr>
              <w:t xml:space="preserve"> </w:t>
            </w:r>
          </w:p>
        </w:tc>
      </w:tr>
      <w:tr w14:paraId="22EFD5E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731B">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3578C">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F16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0FA5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F589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r>
      <w:tr w14:paraId="7B3B8BB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630B">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8BF2A">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D395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1704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847D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u w:color="auto"/>
              </w:rPr>
              <w:t xml:space="preserve"> </w:t>
            </w:r>
          </w:p>
        </w:tc>
      </w:tr>
      <w:tr w14:paraId="50051DC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ED59">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A91EC">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8AF2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72A9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3E0D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1E87E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BE27">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0D8D">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6BEF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37C8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8114E">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861E7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1B35">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21017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6ABDE">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b/>
                <w:color w:val="000000"/>
                <w:sz w:val="20"/>
                <w:szCs w:val="20"/>
              </w:rPr>
              <w:t>中医药事务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608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505A7">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652F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80.00</w:t>
            </w:r>
            <w:r>
              <w:rPr>
                <w:rFonts w:ascii="Times New Roman" w:hAnsi="Times New Roman"/>
                <w:b/>
                <w:color w:val="000000"/>
                <w:sz w:val="20"/>
                <w:u w:color="auto"/>
              </w:rPr>
              <w:t xml:space="preserve"> </w:t>
            </w:r>
          </w:p>
        </w:tc>
      </w:tr>
      <w:tr w14:paraId="68BF28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623F">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2101704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222E5">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r>
              <w:rPr>
                <w:rFonts w:cs="宋体"/>
                <w:color w:val="000000"/>
                <w:sz w:val="20"/>
                <w:szCs w:val="20"/>
              </w:rPr>
              <w:t>中医（民族医）药专项</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7887D">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A76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7732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r>
              <w:rPr>
                <w:rFonts w:ascii="Times New Roman" w:hAnsi="Times New Roman"/>
                <w:color w:val="000000"/>
                <w:sz w:val="20"/>
                <w:u w:color="auto"/>
              </w:rPr>
              <w:t xml:space="preserve"> </w:t>
            </w:r>
          </w:p>
        </w:tc>
      </w:tr>
    </w:tbl>
    <w:p w14:paraId="4922C63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68E090">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C4AEC2A">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19532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D2811E3">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78567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丰都县中医院</w:t>
            </w:r>
          </w:p>
        </w:tc>
        <w:tc>
          <w:tcPr>
            <w:tcW w:w="1418" w:type="dxa"/>
            <w:tcBorders>
              <w:top w:val="nil"/>
              <w:left w:val="nil"/>
              <w:bottom w:val="nil"/>
              <w:right w:val="nil"/>
            </w:tcBorders>
            <w:shd w:val="clear" w:color="auto" w:fill="auto"/>
            <w:noWrap/>
            <w:tcMar>
              <w:top w:w="15" w:type="dxa"/>
              <w:left w:w="15" w:type="dxa"/>
              <w:right w:w="15" w:type="dxa"/>
            </w:tcMar>
            <w:vAlign w:val="bottom"/>
          </w:tcPr>
          <w:p w14:paraId="68E2B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0C72C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122CE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37E33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EB95E1C">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5034A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0112A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CE2F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1F13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7C30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8D0101">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9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C9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公用经费</w:t>
            </w:r>
          </w:p>
        </w:tc>
      </w:tr>
      <w:tr w14:paraId="266BA230">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CA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C0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94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1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60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D4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6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02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07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金额</w:t>
            </w:r>
          </w:p>
        </w:tc>
      </w:tr>
      <w:tr w14:paraId="367792A8">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0F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08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29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B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60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16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B2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4D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01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rPr>
                <w:rFonts w:hint="default" w:cs="宋体"/>
                <w:b/>
                <w:color w:val="000000"/>
                <w:sz w:val="18"/>
                <w:szCs w:val="18"/>
              </w:rPr>
            </w:pPr>
          </w:p>
        </w:tc>
      </w:tr>
      <w:tr w14:paraId="0A1FED6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A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2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D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6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F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D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D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5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E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5F108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B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D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8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9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5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0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E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E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E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72758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D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7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5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5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D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3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F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1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5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E092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F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E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3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B9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8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1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3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8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C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E32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F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B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C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6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0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0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2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5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0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2EB00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2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A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2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D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9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4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0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E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8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FE92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0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C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D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8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3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6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6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6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6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856B6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9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F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14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3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6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3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C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0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A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0DF01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1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F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B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9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3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2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4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F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E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1F897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3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E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6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1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8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8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3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0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5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6CB7A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3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0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5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E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8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C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A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7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0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1D50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C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F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D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5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2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1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4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3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5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A6389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7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4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C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8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C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0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1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4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C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F1936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8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7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9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3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3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6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A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7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0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D2CC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C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5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9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9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B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B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9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D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F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6B649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5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3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C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7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B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1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3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F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6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1ED1B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D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3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C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8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4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A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1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5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1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FAFD6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1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1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E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6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B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9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A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D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3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E361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8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5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4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8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D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7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9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4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0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110DA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2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4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3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6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8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9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2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6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7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24466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7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7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4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2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E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4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B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F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E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8729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3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2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E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2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0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C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D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C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B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E98F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9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3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9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7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6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1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C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F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4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9E1FF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F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C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2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5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1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4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D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A4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B3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2CB7C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7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1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95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5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E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E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C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8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2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11D8B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1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6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1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7E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5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D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1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8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6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EC744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C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8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9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3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3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D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A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0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3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3D72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9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0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BF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4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3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7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9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5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9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FE31C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A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2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1E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7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7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9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C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F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1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C3C0B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1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1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EC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9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6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2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4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8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9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F7A13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F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7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30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6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B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D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E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5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3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rPr>
                <w:rFonts w:hint="default" w:ascii="Times New Roman" w:hAnsi="Times New Roman"/>
                <w:color w:val="000000"/>
                <w:sz w:val="18"/>
                <w:szCs w:val="18"/>
              </w:rPr>
            </w:pPr>
          </w:p>
        </w:tc>
      </w:tr>
      <w:tr w14:paraId="22B8423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D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3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8E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D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2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C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B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9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E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rPr>
                <w:rFonts w:hint="default" w:ascii="Times New Roman" w:hAnsi="Times New Roman"/>
                <w:color w:val="000000"/>
                <w:sz w:val="18"/>
                <w:szCs w:val="18"/>
              </w:rPr>
            </w:pPr>
          </w:p>
        </w:tc>
      </w:tr>
      <w:tr w14:paraId="69F3F94B">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6C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6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E7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B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0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0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E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6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5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rPr>
                <w:rFonts w:hint="default" w:ascii="Times New Roman" w:hAnsi="Times New Roman"/>
                <w:color w:val="000000"/>
                <w:sz w:val="18"/>
                <w:szCs w:val="18"/>
              </w:rPr>
            </w:pPr>
          </w:p>
        </w:tc>
      </w:tr>
      <w:tr w14:paraId="0E965C72">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9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307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234.16</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4A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BD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2" w:lineRule="exact"/>
              <w:ind w:left="0" w:right="0"/>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FCC7D62">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2511D5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0C107CD">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752B34F">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3E010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丰都县中医院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4EB45E8">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F434054">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A2334FC">
            <w:pPr>
              <w:keepNext w:val="0"/>
              <w:keepLines w:val="0"/>
              <w:widowControl/>
              <w:suppressLineNumbers w:val="0"/>
              <w:spacing w:before="0" w:beforeAutospacing="0" w:after="0" w:afterAutospacing="0"/>
              <w:ind w:left="0" w:right="0"/>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93353C2">
            <w:pPr>
              <w:keepNext w:val="0"/>
              <w:keepLines w:val="0"/>
              <w:widowControl/>
              <w:suppressLineNumbers w:val="0"/>
              <w:spacing w:before="0" w:beforeAutospacing="0" w:after="0" w:afterAutospacing="0"/>
              <w:ind w:left="0" w:right="0"/>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8C11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23790AA">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43CB5CB5">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A848729">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224FB36">
            <w:pPr>
              <w:keepNext w:val="0"/>
              <w:keepLines w:val="0"/>
              <w:widowControl/>
              <w:suppressLineNumbers w:val="0"/>
              <w:spacing w:before="0" w:beforeAutospacing="0" w:after="0" w:afterAutospacing="0"/>
              <w:ind w:left="0" w:righ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395683D">
            <w:pPr>
              <w:keepNext w:val="0"/>
              <w:keepLines w:val="0"/>
              <w:widowControl/>
              <w:suppressLineNumbers w:val="0"/>
              <w:spacing w:before="0" w:beforeAutospacing="0" w:after="0" w:afterAutospacing="0"/>
              <w:ind w:left="0" w:right="0"/>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DAB3BDC">
            <w:pPr>
              <w:keepNext w:val="0"/>
              <w:keepLines w:val="0"/>
              <w:widowControl/>
              <w:suppressLineNumbers w:val="0"/>
              <w:spacing w:before="0" w:beforeAutospacing="0" w:after="0" w:afterAutospacing="0"/>
              <w:ind w:left="0" w:right="0"/>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057A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C50E03">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71C21">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32210E">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625F">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B84400">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95EC">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年末结转和结余</w:t>
            </w:r>
          </w:p>
        </w:tc>
      </w:tr>
      <w:tr w14:paraId="3E205B8A">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A58E">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093A6">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1CE40E">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4309">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AFED8">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8DAFB">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27519">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5B0CD">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0D24C48D">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96B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75B7">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F907C5">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2A21">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B95B7">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0AB6E">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1502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7DC7">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3F07C767">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B9B5">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0C62">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83882F">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B7D48">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2E5C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8C3CD">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15FE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7DE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4024EC21">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6D93">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2AF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E9FB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FA6B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4346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5993B">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46AD8">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B7C308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075E">
            <w:pPr>
              <w:keepNext w:val="0"/>
              <w:keepLines w:val="0"/>
              <w:widowControl/>
              <w:suppressLineNumbers w:val="0"/>
              <w:spacing w:before="0" w:beforeAutospacing="0" w:after="0" w:afterAutospacing="0"/>
              <w:ind w:left="0" w:right="0"/>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2926">
            <w:pPr>
              <w:keepNext w:val="0"/>
              <w:keepLines w:val="0"/>
              <w:widowControl/>
              <w:suppressLineNumbers w:val="0"/>
              <w:spacing w:before="0" w:beforeAutospacing="0" w:after="0" w:afterAutospacing="0"/>
              <w:ind w:left="0" w:right="0"/>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B0C8A">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28295">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B486">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6F133">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64811">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B122C">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F195E90">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D221DF1">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7713961">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409760D">
            <w:pPr>
              <w:keepNext w:val="0"/>
              <w:keepLines w:val="0"/>
              <w:widowControl/>
              <w:suppressLineNumbers w:val="0"/>
              <w:spacing w:before="0" w:beforeAutospacing="0" w:after="0" w:afterAutospacing="0"/>
              <w:ind w:left="0" w:right="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307DADB">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71D78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丰都县中医院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5ADB0C78">
            <w:pPr>
              <w:keepNext w:val="0"/>
              <w:keepLines w:val="0"/>
              <w:widowControl/>
              <w:suppressLineNumbers w:val="0"/>
              <w:spacing w:before="0" w:beforeAutospacing="0" w:after="0" w:afterAutospacing="0"/>
              <w:ind w:left="0" w:right="0"/>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DFB0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1773648">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3F3E642C">
            <w:pPr>
              <w:keepNext w:val="0"/>
              <w:keepLines w:val="0"/>
              <w:widowControl/>
              <w:suppressLineNumbers w:val="0"/>
              <w:spacing w:before="0" w:beforeAutospacing="0" w:after="0" w:afterAutospacing="0"/>
              <w:ind w:left="0" w:right="0"/>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44F52E8">
            <w:pPr>
              <w:keepNext w:val="0"/>
              <w:keepLines w:val="0"/>
              <w:widowControl/>
              <w:suppressLineNumbers w:val="0"/>
              <w:spacing w:before="0" w:beforeAutospacing="0" w:after="0" w:afterAutospacing="0"/>
              <w:ind w:left="0" w:right="0"/>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C31C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8944FD">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5194B6">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47130">
            <w:pPr>
              <w:keepNext w:val="0"/>
              <w:keepLines w:val="0"/>
              <w:widowControl/>
              <w:suppressLineNumbers w:val="0"/>
              <w:spacing w:before="0" w:beforeAutospacing="0" w:after="0" w:afterAutospacing="0"/>
              <w:ind w:left="0" w:right="0"/>
              <w:jc w:val="center"/>
              <w:textAlignment w:val="bottom"/>
              <w:rPr>
                <w:rFonts w:hint="default" w:cs="宋体"/>
                <w:b/>
                <w:color w:val="000000"/>
                <w:sz w:val="20"/>
                <w:szCs w:val="20"/>
              </w:rPr>
            </w:pPr>
            <w:r>
              <w:rPr>
                <w:rFonts w:cs="宋体"/>
                <w:b/>
                <w:color w:val="000000"/>
                <w:sz w:val="20"/>
                <w:szCs w:val="20"/>
              </w:rPr>
              <w:t>本年支出</w:t>
            </w:r>
          </w:p>
        </w:tc>
      </w:tr>
      <w:tr w14:paraId="47D598A0">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2E952">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39FB5">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33A72">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BEAE6">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45859">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项目支出</w:t>
            </w:r>
          </w:p>
        </w:tc>
      </w:tr>
      <w:tr w14:paraId="73AE0FC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7A5B3">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71C6A">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9FF6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2CBE3">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C5D28">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771B6A0E">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2610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FF4E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F5DEB">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E7DC2">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332E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408CBBF3">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B260">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E9606">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6903C">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F6A38">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C481D">
            <w:pPr>
              <w:keepNext w:val="0"/>
              <w:keepLines w:val="0"/>
              <w:widowControl/>
              <w:suppressLineNumbers w:val="0"/>
              <w:spacing w:before="0" w:beforeAutospacing="0" w:after="0" w:afterAutospacing="0"/>
              <w:ind w:left="0" w:right="0"/>
              <w:jc w:val="center"/>
              <w:rPr>
                <w:rFonts w:hint="default" w:cs="宋体"/>
                <w:b/>
                <w:color w:val="000000"/>
                <w:sz w:val="20"/>
                <w:szCs w:val="20"/>
              </w:rPr>
            </w:pPr>
          </w:p>
        </w:tc>
      </w:tr>
      <w:tr w14:paraId="096BDAE3">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D2394">
            <w:pPr>
              <w:keepNext w:val="0"/>
              <w:keepLines w:val="0"/>
              <w:widowControl/>
              <w:suppressLineNumbers w:val="0"/>
              <w:spacing w:before="0" w:beforeAutospacing="0" w:after="0" w:afterAutospacing="0"/>
              <w:ind w:left="0" w:right="0"/>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E6212">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AA51">
            <w:pPr>
              <w:keepNext w:val="0"/>
              <w:keepLines w:val="0"/>
              <w:widowControl/>
              <w:suppressLineNumbers w:val="0"/>
              <w:spacing w:before="0" w:beforeAutospacing="0" w:after="0" w:afterAutospacing="0"/>
              <w:ind w:left="0" w:right="0"/>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78E09">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EDED06C">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3BDD">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5E94D">
            <w:pPr>
              <w:keepNext w:val="0"/>
              <w:keepLines w:val="0"/>
              <w:widowControl/>
              <w:suppressLineNumbers w:val="0"/>
              <w:spacing w:before="0" w:beforeAutospacing="0" w:after="0" w:afterAutospacing="0"/>
              <w:ind w:left="0" w:right="0"/>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64A0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77FC0">
            <w:pPr>
              <w:keepNext w:val="0"/>
              <w:keepLines w:val="0"/>
              <w:widowControl/>
              <w:suppressLineNumbers w:val="0"/>
              <w:spacing w:before="0" w:beforeAutospacing="0" w:after="0" w:afterAutospacing="0"/>
              <w:ind w:left="0" w:right="0"/>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58644">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F80EA0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73013C9">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6047982C">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642F753B">
            <w:pPr>
              <w:keepNext w:val="0"/>
              <w:keepLines w:val="0"/>
              <w:widowControl/>
              <w:suppressLineNumbers w:val="0"/>
              <w:spacing w:before="0" w:beforeAutospacing="0" w:after="0" w:afterAutospacing="0" w:line="400" w:lineRule="exact"/>
              <w:ind w:left="0" w:right="0"/>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AE20ED5">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658EBDD4">
            <w:pPr>
              <w:keepNext w:val="0"/>
              <w:keepLines w:val="0"/>
              <w:widowControl/>
              <w:suppressLineNumbers w:val="0"/>
              <w:spacing w:before="0" w:beforeAutospacing="0" w:after="0" w:afterAutospacing="0" w:line="280" w:lineRule="exact"/>
              <w:ind w:left="0" w:right="0"/>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4C1D7E23">
            <w:pPr>
              <w:keepNext w:val="0"/>
              <w:keepLines w:val="0"/>
              <w:widowControl/>
              <w:suppressLineNumbers w:val="0"/>
              <w:spacing w:before="0" w:beforeAutospacing="0" w:after="0" w:afterAutospacing="0" w:line="280" w:lineRule="exact"/>
              <w:ind w:left="0" w:right="0"/>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51DA32F0">
            <w:pPr>
              <w:keepNext w:val="0"/>
              <w:keepLines w:val="0"/>
              <w:widowControl/>
              <w:suppressLineNumbers w:val="0"/>
              <w:spacing w:before="0" w:beforeAutospacing="0" w:after="0" w:afterAutospacing="0" w:line="280" w:lineRule="exact"/>
              <w:ind w:left="0" w:right="0"/>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61BA33FB">
            <w:pPr>
              <w:keepNext w:val="0"/>
              <w:keepLines w:val="0"/>
              <w:widowControl/>
              <w:suppressLineNumbers w:val="0"/>
              <w:spacing w:before="0" w:beforeAutospacing="0" w:after="0" w:afterAutospacing="0" w:line="280" w:lineRule="exact"/>
              <w:ind w:left="0" w:right="0"/>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03907DFF">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68D7389">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6D6DC8B">
            <w:pPr>
              <w:keepNext w:val="0"/>
              <w:keepLines w:val="0"/>
              <w:widowControl/>
              <w:suppressLineNumbers w:val="0"/>
              <w:spacing w:before="0" w:beforeAutospacing="0" w:after="0" w:afterAutospacing="0" w:line="280" w:lineRule="exact"/>
              <w:ind w:left="0" w:right="0"/>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丰都县中医院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2DE2087C">
            <w:pPr>
              <w:keepNext w:val="0"/>
              <w:keepLines w:val="0"/>
              <w:widowControl/>
              <w:suppressLineNumbers w:val="0"/>
              <w:spacing w:before="0" w:beforeAutospacing="0" w:after="0" w:afterAutospacing="0" w:line="280" w:lineRule="exact"/>
              <w:ind w:left="0" w:right="0"/>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4157C084">
            <w:pPr>
              <w:keepNext w:val="0"/>
              <w:keepLines w:val="0"/>
              <w:widowControl/>
              <w:suppressLineNumbers w:val="0"/>
              <w:spacing w:before="0" w:beforeAutospacing="0" w:after="0" w:afterAutospacing="0" w:line="280" w:lineRule="exact"/>
              <w:ind w:left="0" w:right="0"/>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43B849B6">
            <w:pPr>
              <w:keepNext w:val="0"/>
              <w:keepLines w:val="0"/>
              <w:widowControl/>
              <w:suppressLineNumbers w:val="0"/>
              <w:spacing w:before="0" w:beforeAutospacing="0" w:after="0" w:afterAutospacing="0" w:line="280" w:lineRule="exact"/>
              <w:ind w:left="0" w:right="0"/>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D87BB7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33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D2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47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D5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74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cs="宋体"/>
                <w:b/>
                <w:color w:val="000000"/>
                <w:kern w:val="2"/>
                <w:sz w:val="16"/>
                <w:szCs w:val="16"/>
              </w:rPr>
            </w:pPr>
            <w:r>
              <w:rPr>
                <w:rFonts w:cs="宋体"/>
                <w:b/>
                <w:color w:val="000000"/>
                <w:kern w:val="2"/>
                <w:sz w:val="16"/>
                <w:szCs w:val="16"/>
              </w:rPr>
              <w:t>决算数</w:t>
            </w:r>
          </w:p>
        </w:tc>
      </w:tr>
      <w:tr w14:paraId="21559398">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17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54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AF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68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390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1F74F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C2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9A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06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A5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08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D159B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86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5AC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CB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8D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D7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4AEA0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CC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B8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2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5C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A9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050606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28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DA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6C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AF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B1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w:t>
            </w:r>
            <w:r>
              <w:rPr>
                <w:rFonts w:ascii="Times New Roman" w:hAnsi="Times New Roman"/>
                <w:color w:val="000000"/>
                <w:sz w:val="18"/>
                <w:u w:color="auto"/>
              </w:rPr>
              <w:t xml:space="preserve"> </w:t>
            </w:r>
          </w:p>
        </w:tc>
      </w:tr>
      <w:tr w14:paraId="60D3016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3D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0E6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BD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D5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50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73BA8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28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190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B6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C9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9D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8FCE4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AB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21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43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30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B6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2AD73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D7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D3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900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AA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86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FBE3F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F0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C0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037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38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9B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A1784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95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2C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39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26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56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w:t>
            </w:r>
            <w:r>
              <w:rPr>
                <w:rFonts w:ascii="Times New Roman" w:hAnsi="Times New Roman"/>
                <w:color w:val="000000"/>
                <w:sz w:val="18"/>
                <w:u w:color="auto"/>
              </w:rPr>
              <w:t xml:space="preserve"> </w:t>
            </w:r>
          </w:p>
        </w:tc>
      </w:tr>
      <w:tr w14:paraId="7E78E9F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B0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A8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EA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2E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EB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900D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5C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D6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42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16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58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5FEC2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A8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DE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52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1A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EA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w:t>
            </w:r>
            <w:r>
              <w:rPr>
                <w:rFonts w:ascii="Times New Roman" w:hAnsi="Times New Roman"/>
                <w:color w:val="000000"/>
                <w:sz w:val="18"/>
                <w:u w:color="auto"/>
              </w:rPr>
              <w:t xml:space="preserve"> </w:t>
            </w:r>
          </w:p>
        </w:tc>
      </w:tr>
      <w:tr w14:paraId="7AF2D8A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A6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39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7ED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C4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B1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BA964A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31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93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E05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E2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67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11,521.08</w:t>
            </w:r>
            <w:r>
              <w:rPr>
                <w:rFonts w:ascii="Times New Roman" w:hAnsi="Times New Roman"/>
                <w:color w:val="000000"/>
                <w:sz w:val="18"/>
                <w:u w:color="auto"/>
              </w:rPr>
              <w:t xml:space="preserve"> </w:t>
            </w:r>
          </w:p>
        </w:tc>
      </w:tr>
      <w:tr w14:paraId="3E0A130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45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AF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48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A7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9B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446.01</w:t>
            </w:r>
            <w:r>
              <w:rPr>
                <w:rFonts w:ascii="Times New Roman" w:hAnsi="Times New Roman"/>
                <w:color w:val="000000"/>
                <w:sz w:val="18"/>
                <w:u w:color="auto"/>
              </w:rPr>
              <w:t xml:space="preserve"> </w:t>
            </w:r>
          </w:p>
        </w:tc>
      </w:tr>
      <w:tr w14:paraId="57CAB8D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0D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B9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FC6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FA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3D6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11,075.07</w:t>
            </w:r>
            <w:r>
              <w:rPr>
                <w:rFonts w:ascii="Times New Roman" w:hAnsi="Times New Roman"/>
                <w:color w:val="000000"/>
                <w:sz w:val="18"/>
                <w:u w:color="auto"/>
              </w:rPr>
              <w:t xml:space="preserve"> </w:t>
            </w:r>
          </w:p>
        </w:tc>
      </w:tr>
      <w:tr w14:paraId="53C7985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C8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FD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2EB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6E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88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5509F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BA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56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17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F8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FF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368.21</w:t>
            </w:r>
            <w:r>
              <w:rPr>
                <w:rFonts w:ascii="Times New Roman" w:hAnsi="Times New Roman"/>
                <w:color w:val="000000"/>
                <w:sz w:val="18"/>
                <w:u w:color="auto"/>
              </w:rPr>
              <w:t xml:space="preserve"> </w:t>
            </w:r>
          </w:p>
        </w:tc>
      </w:tr>
      <w:tr w14:paraId="2868726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F9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13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09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CD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7AA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28.34</w:t>
            </w:r>
            <w:r>
              <w:rPr>
                <w:rFonts w:ascii="Times New Roman" w:hAnsi="Times New Roman"/>
                <w:color w:val="000000"/>
                <w:sz w:val="18"/>
                <w:u w:color="auto"/>
              </w:rPr>
              <w:t xml:space="preserve"> </w:t>
            </w:r>
          </w:p>
        </w:tc>
      </w:tr>
      <w:tr w14:paraId="070C0402">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3E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5C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3F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69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66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default" w:cs="宋体"/>
                <w:color w:val="000000"/>
                <w:kern w:val="2"/>
                <w:sz w:val="16"/>
                <w:szCs w:val="16"/>
              </w:rPr>
            </w:pPr>
          </w:p>
        </w:tc>
      </w:tr>
      <w:tr w14:paraId="003B1C39">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D5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58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6AF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17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FC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default" w:cs="宋体"/>
                <w:color w:val="000000"/>
                <w:kern w:val="2"/>
                <w:sz w:val="16"/>
                <w:szCs w:val="16"/>
              </w:rPr>
            </w:pPr>
          </w:p>
        </w:tc>
      </w:tr>
      <w:tr w14:paraId="0D5109E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30E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A4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26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51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FD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default" w:cs="宋体"/>
                <w:color w:val="000000"/>
                <w:sz w:val="16"/>
                <w:szCs w:val="16"/>
              </w:rPr>
            </w:pPr>
          </w:p>
        </w:tc>
      </w:tr>
    </w:tbl>
    <w:p w14:paraId="2A573C0F">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E8340">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9BB428">
                          <w:pPr>
                            <w:pStyle w:val="5"/>
                            <w:rPr>
                              <w:rFonts w:hint="default"/>
                            </w:rPr>
                          </w:pPr>
                          <w:r>
                            <w:fldChar w:fldCharType="begin"/>
                          </w:r>
                          <w:r>
                            <w:instrText xml:space="preserve"> PAGE  \* MERGEFORMAT </w:instrText>
                          </w:r>
                          <w:r>
                            <w:fldChar w:fldCharType="separate"/>
                          </w:r>
                          <w:r>
                            <w:rPr>
                              <w:rFonts w:hint="default"/>
                            </w:rPr>
                            <w:t>- 6 -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s8q/XAQAAsA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1/f1O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GLPKv1wEAALADAAAOAAAAAAAAAAEAIAAA&#10;AB8BAABkcnMvZTJvRG9jLnhtbFBLBQYAAAAABgAGAFkBAABoBQAAAAA=&#10;">
              <v:fill on="f" focussize="0,0"/>
              <v:stroke on="f" weight="0.5pt"/>
              <v:imagedata o:title=""/>
              <o:lock v:ext="edit" aspectratio="f"/>
              <v:textbox inset="0mm,0mm,0mm,0mm" style="mso-fit-shape-to-text:t;">
                <w:txbxContent>
                  <w:p w14:paraId="3C9BB428">
                    <w:pPr>
                      <w:pStyle w:val="5"/>
                      <w:rPr>
                        <w:rFonts w:hint="default"/>
                      </w:rPr>
                    </w:pPr>
                    <w:r>
                      <w:fldChar w:fldCharType="begin"/>
                    </w:r>
                    <w:r>
                      <w:instrText xml:space="preserve"> PAGE  \* MERGEFORMAT </w:instrText>
                    </w:r>
                    <w:r>
                      <w:fldChar w:fldCharType="separate"/>
                    </w:r>
                    <w:r>
                      <w:rPr>
                        <w:rFonts w:hint="default"/>
                      </w:rPr>
                      <w:t>- 6 -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A81B">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BC0B09">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ABC0B09">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56FA8EE">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56FA8EE">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7494">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253E14"/>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0A4082"/>
    <w:rsid w:val="107B59E5"/>
    <w:rsid w:val="10EC0126"/>
    <w:rsid w:val="10F70B9A"/>
    <w:rsid w:val="111445C7"/>
    <w:rsid w:val="114278C6"/>
    <w:rsid w:val="1158083A"/>
    <w:rsid w:val="11643A4B"/>
    <w:rsid w:val="11ED0F98"/>
    <w:rsid w:val="11F03528"/>
    <w:rsid w:val="127F0FBA"/>
    <w:rsid w:val="12C921C4"/>
    <w:rsid w:val="13871C70"/>
    <w:rsid w:val="13A71CB4"/>
    <w:rsid w:val="13AF1D43"/>
    <w:rsid w:val="13CE1647"/>
    <w:rsid w:val="13FD55AB"/>
    <w:rsid w:val="14200702"/>
    <w:rsid w:val="14370EA1"/>
    <w:rsid w:val="163A6CEE"/>
    <w:rsid w:val="166E37C9"/>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DFC5003"/>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2E5F76"/>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D973C6"/>
    <w:rsid w:val="2FCA4B37"/>
    <w:rsid w:val="2FE029D7"/>
    <w:rsid w:val="2FF06E00"/>
    <w:rsid w:val="30586FEC"/>
    <w:rsid w:val="315F0B22"/>
    <w:rsid w:val="31A15828"/>
    <w:rsid w:val="31D84415"/>
    <w:rsid w:val="32285F6F"/>
    <w:rsid w:val="32770556"/>
    <w:rsid w:val="327B7492"/>
    <w:rsid w:val="329C0913"/>
    <w:rsid w:val="32AA0460"/>
    <w:rsid w:val="3337290D"/>
    <w:rsid w:val="33E31118"/>
    <w:rsid w:val="33EF7674"/>
    <w:rsid w:val="342D7BC6"/>
    <w:rsid w:val="352930DB"/>
    <w:rsid w:val="35573069"/>
    <w:rsid w:val="355F6038"/>
    <w:rsid w:val="358C217E"/>
    <w:rsid w:val="36C9128A"/>
    <w:rsid w:val="37841E99"/>
    <w:rsid w:val="37BF1123"/>
    <w:rsid w:val="38204B0F"/>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274175"/>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312A9A"/>
    <w:rsid w:val="62944DD7"/>
    <w:rsid w:val="6319381F"/>
    <w:rsid w:val="63C25DC5"/>
    <w:rsid w:val="63C62057"/>
    <w:rsid w:val="64571EF5"/>
    <w:rsid w:val="64FB113D"/>
    <w:rsid w:val="656152C6"/>
    <w:rsid w:val="6587477F"/>
    <w:rsid w:val="658C3A08"/>
    <w:rsid w:val="65C031CA"/>
    <w:rsid w:val="65CE6852"/>
    <w:rsid w:val="66267C04"/>
    <w:rsid w:val="663F505A"/>
    <w:rsid w:val="666B5E4F"/>
    <w:rsid w:val="666C2D2F"/>
    <w:rsid w:val="66AF5D7C"/>
    <w:rsid w:val="66EE5541"/>
    <w:rsid w:val="676F7BC1"/>
    <w:rsid w:val="67924660"/>
    <w:rsid w:val="68407834"/>
    <w:rsid w:val="6883293E"/>
    <w:rsid w:val="688412AD"/>
    <w:rsid w:val="68EB1B71"/>
    <w:rsid w:val="696C0310"/>
    <w:rsid w:val="6A6C7940"/>
    <w:rsid w:val="6A9F1565"/>
    <w:rsid w:val="6AAD2300"/>
    <w:rsid w:val="6B474EF5"/>
    <w:rsid w:val="6BC938E5"/>
    <w:rsid w:val="6BFB3261"/>
    <w:rsid w:val="6C0A5AC5"/>
    <w:rsid w:val="6C560CAE"/>
    <w:rsid w:val="6C576495"/>
    <w:rsid w:val="6D903FF5"/>
    <w:rsid w:val="6DA955B8"/>
    <w:rsid w:val="6DE346AB"/>
    <w:rsid w:val="6DE5391A"/>
    <w:rsid w:val="6EFD1324"/>
    <w:rsid w:val="6F3E5C10"/>
    <w:rsid w:val="6F5A53AC"/>
    <w:rsid w:val="6F7FB2FE"/>
    <w:rsid w:val="6FAC003D"/>
    <w:rsid w:val="6FD926BF"/>
    <w:rsid w:val="6FE55E12"/>
    <w:rsid w:val="6FFB2E76"/>
    <w:rsid w:val="708F6F7F"/>
    <w:rsid w:val="70D94BD3"/>
    <w:rsid w:val="71574775"/>
    <w:rsid w:val="71C34D91"/>
    <w:rsid w:val="72662F44"/>
    <w:rsid w:val="72C52459"/>
    <w:rsid w:val="72DB435C"/>
    <w:rsid w:val="72E2613A"/>
    <w:rsid w:val="72F771F4"/>
    <w:rsid w:val="73934AD2"/>
    <w:rsid w:val="7466317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0326A2"/>
    <w:rsid w:val="7B420052"/>
    <w:rsid w:val="7BD06A28"/>
    <w:rsid w:val="7C3A7C0B"/>
    <w:rsid w:val="7C5248E4"/>
    <w:rsid w:val="7C566698"/>
    <w:rsid w:val="7C5866A3"/>
    <w:rsid w:val="7D7406BB"/>
    <w:rsid w:val="7DE94331"/>
    <w:rsid w:val="7F446A19"/>
    <w:rsid w:val="7F7452B9"/>
    <w:rsid w:val="7FC71D9F"/>
    <w:rsid w:val="CC5E7E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6055</Words>
  <Characters>7617</Characters>
  <Lines>186</Lines>
  <Paragraphs>52</Paragraphs>
  <TotalTime>14</TotalTime>
  <ScaleCrop>false</ScaleCrop>
  <LinksUpToDate>false</LinksUpToDate>
  <CharactersWithSpaces>8062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油菜花儿香</cp:lastModifiedBy>
  <dcterms:modified xsi:type="dcterms:W3CDTF">2025-09-16T08:45:31Z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68B50F6FA510441B938662A10D248130_13</vt:lpwstr>
  </property>
  <property fmtid="{D5CDD505-2E9C-101B-9397-08002B2CF9AE}" pid="4" name="KSOTemplateDocerSaveRecord">
    <vt:lpwstr>eyJoZGlkIjoiOTQxNzEzMTExNzZmYTRkMWUxMjM0YTE4YmNjZmFjNTYiLCJ1c2VySWQiOiIzNTg1ODI4NjMifQ==</vt:lpwstr>
  </property>
</Properties>
</file>