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55" w:lineRule="atLeast"/>
        <w:ind w:left="0" w:right="0" w:firstLine="0"/>
        <w:jc w:val="center"/>
        <w:rPr>
          <w:rFonts w:ascii="Times New Roman" w:hAnsi="Times New Roman" w:cs="Times New Roman"/>
          <w:i w:val="0"/>
          <w:caps w:val="0"/>
          <w:color w:val="000000"/>
          <w:spacing w:val="0"/>
          <w:sz w:val="28"/>
          <w:szCs w:val="28"/>
        </w:rPr>
      </w:pPr>
      <w:r>
        <w:rPr>
          <w:rFonts w:hint="eastAsia" w:ascii="方正小标宋_GBK" w:hAnsi="方正小标宋_GBK" w:eastAsia="方正小标宋_GBK" w:cs="方正小标宋_GBK"/>
          <w:i w:val="0"/>
          <w:caps w:val="0"/>
          <w:color w:val="000000"/>
          <w:spacing w:val="0"/>
          <w:sz w:val="36"/>
          <w:szCs w:val="36"/>
        </w:rPr>
        <w:t>丰都县应急管理局关于重庆顺遂化工产品有限责任公司经营许可公示</w:t>
      </w:r>
    </w:p>
    <w:p>
      <w:pPr>
        <w:pStyle w:val="2"/>
        <w:keepNext w:val="0"/>
        <w:keepLines w:val="0"/>
        <w:widowControl/>
        <w:suppressLineNumbers w:val="0"/>
        <w:spacing w:before="0" w:beforeAutospacing="0" w:after="0" w:afterAutospacing="0" w:line="555" w:lineRule="atLeast"/>
        <w:ind w:left="0" w:right="0" w:firstLine="0"/>
        <w:jc w:val="both"/>
        <w:rPr>
          <w:rFonts w:hint="eastAsia" w:ascii="宋体" w:hAnsi="宋体" w:eastAsia="宋体" w:cs="宋体"/>
          <w:i w:val="0"/>
          <w:caps w:val="0"/>
          <w:color w:val="000000"/>
          <w:spacing w:val="0"/>
          <w:sz w:val="31"/>
          <w:szCs w:val="31"/>
        </w:rPr>
      </w:pPr>
    </w:p>
    <w:p>
      <w:pPr>
        <w:pStyle w:val="2"/>
        <w:keepNext w:val="0"/>
        <w:keepLines w:val="0"/>
        <w:widowControl/>
        <w:suppressLineNumbers w:val="0"/>
        <w:spacing w:before="0" w:beforeAutospacing="0" w:after="0" w:afterAutospacing="0" w:line="555" w:lineRule="atLeast"/>
        <w:ind w:left="0" w:right="0" w:firstLine="0"/>
        <w:jc w:val="both"/>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rPr>
        <w:t>证书编号：渝丰安经 (一般) 字〔2024〕000012号</w:t>
      </w:r>
      <w:bookmarkStart w:id="0" w:name="_GoBack"/>
      <w:bookmarkEnd w:id="0"/>
    </w:p>
    <w:p>
      <w:pPr>
        <w:pStyle w:val="2"/>
        <w:keepNext w:val="0"/>
        <w:keepLines w:val="0"/>
        <w:widowControl/>
        <w:suppressLineNumbers w:val="0"/>
        <w:spacing w:before="0" w:beforeAutospacing="0" w:after="0" w:afterAutospacing="0" w:line="555" w:lineRule="atLeast"/>
        <w:ind w:left="0" w:right="0" w:firstLine="0"/>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rPr>
        <w:t>发证机关：丰都县应急管理局</w:t>
      </w:r>
    </w:p>
    <w:p>
      <w:pPr>
        <w:pStyle w:val="2"/>
        <w:keepNext w:val="0"/>
        <w:keepLines w:val="0"/>
        <w:widowControl/>
        <w:suppressLineNumbers w:val="0"/>
        <w:spacing w:before="0" w:beforeAutospacing="0" w:after="0" w:afterAutospacing="0" w:line="600" w:lineRule="atLeast"/>
        <w:ind w:left="0" w:right="0" w:firstLine="0"/>
        <w:jc w:val="both"/>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rPr>
        <w:t>企业名称: 重庆顺遂化工产品有限责任公司</w:t>
      </w:r>
    </w:p>
    <w:p>
      <w:pPr>
        <w:pStyle w:val="2"/>
        <w:keepNext w:val="0"/>
        <w:keepLines w:val="0"/>
        <w:widowControl/>
        <w:suppressLineNumbers w:val="0"/>
        <w:spacing w:before="0" w:beforeAutospacing="0" w:after="0" w:afterAutospacing="0" w:line="600" w:lineRule="atLeast"/>
        <w:ind w:left="0" w:right="0" w:firstLine="0"/>
        <w:jc w:val="both"/>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rPr>
        <w:t>统一社会信用代码：91500230MADGB72E1F</w:t>
      </w:r>
    </w:p>
    <w:p>
      <w:pPr>
        <w:pStyle w:val="2"/>
        <w:keepNext w:val="0"/>
        <w:keepLines w:val="0"/>
        <w:widowControl/>
        <w:suppressLineNumbers w:val="0"/>
        <w:spacing w:before="0" w:beforeAutospacing="0" w:after="0" w:afterAutospacing="0" w:line="555" w:lineRule="atLeast"/>
        <w:ind w:left="0" w:right="0" w:firstLine="0"/>
        <w:jc w:val="both"/>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rPr>
        <w:t>企业法定代表人：郑晓东</w:t>
      </w:r>
    </w:p>
    <w:p>
      <w:pPr>
        <w:pStyle w:val="2"/>
        <w:keepNext w:val="0"/>
        <w:keepLines w:val="0"/>
        <w:widowControl/>
        <w:suppressLineNumbers w:val="0"/>
        <w:spacing w:before="0" w:beforeAutospacing="0" w:after="0" w:afterAutospacing="0" w:line="555" w:lineRule="atLeast"/>
        <w:ind w:left="0" w:right="0" w:firstLine="0"/>
        <w:jc w:val="both"/>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rPr>
        <w:t>企业住所：重庆市丰都县三合街道平都大道西段274号701</w:t>
      </w:r>
    </w:p>
    <w:p>
      <w:pPr>
        <w:pStyle w:val="2"/>
        <w:keepNext w:val="0"/>
        <w:keepLines w:val="0"/>
        <w:widowControl/>
        <w:suppressLineNumbers w:val="0"/>
        <w:spacing w:before="0" w:beforeAutospacing="0" w:after="0" w:afterAutospacing="0" w:line="555" w:lineRule="atLeast"/>
        <w:ind w:left="0" w:right="0" w:firstLine="0"/>
        <w:jc w:val="both"/>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rPr>
        <w:t>经营方式：不带储存设施经营危险化学品</w:t>
      </w:r>
    </w:p>
    <w:p>
      <w:pPr>
        <w:pStyle w:val="2"/>
        <w:keepNext w:val="0"/>
        <w:keepLines w:val="0"/>
        <w:widowControl/>
        <w:suppressLineNumbers w:val="0"/>
        <w:spacing w:before="0" w:beforeAutospacing="0" w:after="0" w:afterAutospacing="0" w:line="315" w:lineRule="atLeast"/>
        <w:ind w:left="0" w:right="0" w:firstLine="0"/>
        <w:jc w:val="both"/>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rPr>
        <w:t>许可范围：</w:t>
      </w:r>
      <w:r>
        <w:rPr>
          <w:rFonts w:hint="eastAsia" w:asciiTheme="minorEastAsia" w:hAnsiTheme="minorEastAsia" w:eastAsiaTheme="minorEastAsia" w:cstheme="minorEastAsia"/>
          <w:i w:val="0"/>
          <w:caps w:val="0"/>
          <w:color w:val="6A707F"/>
          <w:spacing w:val="0"/>
          <w:sz w:val="28"/>
          <w:szCs w:val="28"/>
          <w:shd w:val="clear" w:fill="FFFFFF"/>
        </w:rPr>
        <w:t>经营一般危险化学品:</w:t>
      </w:r>
      <w:r>
        <w:rPr>
          <w:rFonts w:hint="eastAsia" w:asciiTheme="minorEastAsia" w:hAnsiTheme="minorEastAsia" w:eastAsiaTheme="minorEastAsia" w:cstheme="minorEastAsia"/>
          <w:i w:val="0"/>
          <w:caps w:val="0"/>
          <w:color w:val="384155"/>
          <w:spacing w:val="0"/>
          <w:sz w:val="28"/>
          <w:szCs w:val="28"/>
          <w:shd w:val="clear" w:fill="F4F6F8"/>
        </w:rPr>
        <w:t>汽油、柴油、氢氧化钠、次氯酸钠溶液（含有效氯&gt;5%）、甲醇、乙醇、煤油、氢、乙炔、一氧化碳、甲苯、白磷、盐酸、硫酸、正磷酸、二氧化碳、丙酮、乙酸酐、甲基乙基酮、三氯甲烷、乙醚、二氯甲烷、氟化钠、硫酸汞、四氯化碳、环己烷、亚硫酸氢钠、铬酸钾、硼酸、氩气、氮气</w:t>
      </w:r>
    </w:p>
    <w:p>
      <w:pPr>
        <w:pStyle w:val="2"/>
        <w:keepNext w:val="0"/>
        <w:keepLines w:val="0"/>
        <w:widowControl/>
        <w:suppressLineNumbers w:val="0"/>
        <w:spacing w:before="0" w:beforeAutospacing="0" w:after="0" w:afterAutospacing="0" w:line="315" w:lineRule="atLeast"/>
        <w:ind w:left="0" w:right="0" w:firstLine="0"/>
        <w:jc w:val="both"/>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rPr>
        <w:t> </w:t>
      </w:r>
    </w:p>
    <w:p>
      <w:pPr>
        <w:pStyle w:val="2"/>
        <w:keepNext w:val="0"/>
        <w:keepLines w:val="0"/>
        <w:widowControl/>
        <w:suppressLineNumbers w:val="0"/>
        <w:spacing w:before="0" w:beforeAutospacing="0" w:after="0" w:afterAutospacing="0" w:line="315" w:lineRule="atLeast"/>
        <w:ind w:left="0" w:right="0" w:firstLine="0"/>
        <w:jc w:val="both"/>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6A707F"/>
          <w:spacing w:val="0"/>
          <w:sz w:val="28"/>
          <w:szCs w:val="28"/>
          <w:shd w:val="clear" w:fill="FFFFFF"/>
        </w:rPr>
        <w:t>经营剧毒化学品:氰化钠、氰化钾、氰化银钾、氯化汞、乙硼烷、磷化氢、氯甲酸、砷化氢、3-氨基丙烯、氯甲酸乙酯、三氧化二砷</w:t>
      </w:r>
    </w:p>
    <w:p>
      <w:pPr>
        <w:pStyle w:val="2"/>
        <w:keepNext w:val="0"/>
        <w:keepLines w:val="0"/>
        <w:widowControl/>
        <w:suppressLineNumbers w:val="0"/>
        <w:spacing w:before="0" w:beforeAutospacing="0" w:after="0" w:afterAutospacing="0" w:line="600" w:lineRule="atLeast"/>
        <w:ind w:left="0" w:right="0" w:firstLine="0"/>
        <w:jc w:val="both"/>
        <w:rPr>
          <w:rFonts w:hint="eastAsia" w:asciiTheme="minorEastAsia" w:hAnsiTheme="minorEastAsia" w:eastAsiaTheme="minorEastAsia" w:cstheme="minorEastAsia"/>
          <w:i w:val="0"/>
          <w:caps w:val="0"/>
          <w:color w:val="000000"/>
          <w:spacing w:val="0"/>
          <w:sz w:val="28"/>
          <w:szCs w:val="28"/>
        </w:rPr>
      </w:pPr>
      <w:r>
        <w:rPr>
          <w:rFonts w:hint="eastAsia" w:asciiTheme="minorEastAsia" w:hAnsiTheme="minorEastAsia" w:eastAsiaTheme="minorEastAsia" w:cstheme="minorEastAsia"/>
          <w:i w:val="0"/>
          <w:caps w:val="0"/>
          <w:color w:val="000000"/>
          <w:spacing w:val="0"/>
          <w:sz w:val="28"/>
          <w:szCs w:val="28"/>
        </w:rPr>
        <w:t>有效期限：2024年6月11日  至 2027年6月10日 </w:t>
      </w:r>
    </w:p>
    <w:p>
      <w:pPr>
        <w:pStyle w:val="2"/>
        <w:keepNext w:val="0"/>
        <w:keepLines w:val="0"/>
        <w:widowControl/>
        <w:suppressLineNumbers w:val="0"/>
        <w:spacing w:before="0" w:beforeAutospacing="0" w:after="0" w:afterAutospacing="0" w:line="315" w:lineRule="atLeast"/>
        <w:ind w:left="0" w:right="0"/>
      </w:pPr>
    </w:p>
    <w:p>
      <w:pPr>
        <w:pStyle w:val="2"/>
        <w:keepNext w:val="0"/>
        <w:keepLines w:val="0"/>
        <w:widowControl/>
        <w:suppressLineNumbers w:val="0"/>
        <w:spacing w:before="0" w:beforeAutospacing="0" w:after="0" w:afterAutospacing="0" w:line="600" w:lineRule="atLeast"/>
        <w:ind w:left="0" w:right="0" w:firstLine="0"/>
        <w:jc w:val="both"/>
        <w:rPr>
          <w:rFonts w:hint="default" w:ascii="Calibri" w:hAnsi="Calibri" w:cs="Calibri"/>
          <w:i w:val="0"/>
          <w:caps w:val="0"/>
          <w:color w:val="000000"/>
          <w:spacing w:val="0"/>
          <w:sz w:val="21"/>
          <w:szCs w:val="21"/>
        </w:rPr>
      </w:pPr>
      <w:r>
        <w:rPr>
          <w:rFonts w:hint="eastAsia" w:ascii="宋体" w:hAnsi="宋体" w:eastAsia="宋体" w:cs="宋体"/>
          <w:i w:val="0"/>
          <w:caps w:val="0"/>
          <w:color w:val="000000"/>
          <w:spacing w:val="0"/>
          <w:sz w:val="31"/>
          <w:szCs w:val="31"/>
        </w:rPr>
        <w:t xml:space="preserve">                            </w:t>
      </w:r>
    </w:p>
    <w:p>
      <w:pPr>
        <w:pStyle w:val="2"/>
        <w:keepNext w:val="0"/>
        <w:keepLines w:val="0"/>
        <w:widowControl/>
        <w:suppressLineNumbers w:val="0"/>
        <w:spacing w:before="240" w:beforeAutospacing="0" w:after="240" w:afterAutospacing="0" w:line="315" w:lineRule="atLeast"/>
        <w:ind w:left="0" w:right="0" w:firstLine="420"/>
        <w:jc w:val="both"/>
        <w:rPr>
          <w:rFonts w:hint="eastAsia" w:ascii="方正仿宋_GBK" w:hAnsi="方正仿宋_GBK" w:eastAsia="方正仿宋_GBK" w:cs="方正仿宋_GBK"/>
          <w:i w:val="0"/>
          <w:caps w:val="0"/>
          <w:color w:val="000000"/>
          <w:spacing w:val="0"/>
          <w:sz w:val="27"/>
          <w:szCs w:val="27"/>
        </w:rPr>
      </w:pPr>
      <w:r>
        <w:rPr>
          <w:rFonts w:hint="eastAsia" w:ascii="方正仿宋_GBK" w:hAnsi="方正仿宋_GBK" w:eastAsia="方正仿宋_GBK" w:cs="方正仿宋_GBK"/>
          <w:i w:val="0"/>
          <w:caps w:val="0"/>
          <w:color w:val="000000"/>
          <w:spacing w:val="0"/>
          <w:sz w:val="27"/>
          <w:szCs w:val="27"/>
        </w:rPr>
        <w:t> </w:t>
      </w:r>
    </w:p>
    <w:p>
      <w:pPr>
        <w:keepNext w:val="0"/>
        <w:keepLines w:val="0"/>
        <w:widowControl/>
        <w:numPr>
          <w:ilvl w:val="0"/>
          <w:numId w:val="0"/>
        </w:numPr>
        <w:suppressLineNumbers w:val="0"/>
        <w:spacing w:before="240" w:beforeAutospacing="0" w:after="240" w:afterAutospacing="0"/>
        <w:ind w:leftChars="0"/>
        <w:jc w:val="both"/>
        <w:rPr>
          <w:rFonts w:hint="eastAsia" w:ascii="方正仿宋_GBK" w:hAnsi="方正仿宋_GBK" w:eastAsia="方正仿宋_GBK" w:cs="方正仿宋_GBK"/>
          <w:sz w:val="27"/>
          <w:szCs w:val="27"/>
        </w:rPr>
      </w:pPr>
    </w:p>
    <w:p>
      <w:pPr>
        <w:pStyle w:val="2"/>
        <w:keepNext w:val="0"/>
        <w:keepLines w:val="0"/>
        <w:widowControl/>
        <w:suppressLineNumbers w:val="0"/>
        <w:spacing w:before="240" w:beforeAutospacing="0" w:after="240" w:afterAutospacing="0" w:line="315" w:lineRule="atLeast"/>
        <w:ind w:right="0"/>
        <w:jc w:val="both"/>
        <w:rPr>
          <w:rFonts w:hint="eastAsia"/>
        </w:rPr>
      </w:pPr>
    </w:p>
    <w:sectPr>
      <w:pgSz w:w="11906" w:h="16838"/>
      <w:pgMar w:top="2098" w:right="1474" w:bottom="1984" w:left="1587" w:header="851" w:footer="1474"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3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OWE0MDZiYjFmM2M0ZmVhMzY0MzhiMjFmMjYwN2YifQ=="/>
  </w:docVars>
  <w:rsids>
    <w:rsidRoot w:val="2F3F4A3A"/>
    <w:rsid w:val="029C3DBA"/>
    <w:rsid w:val="073C7668"/>
    <w:rsid w:val="0745729B"/>
    <w:rsid w:val="0AB45FB9"/>
    <w:rsid w:val="0E027E5C"/>
    <w:rsid w:val="12664F37"/>
    <w:rsid w:val="14F43E4D"/>
    <w:rsid w:val="1A997518"/>
    <w:rsid w:val="1AFF072F"/>
    <w:rsid w:val="1B301A82"/>
    <w:rsid w:val="1E0D34A9"/>
    <w:rsid w:val="1E7D796A"/>
    <w:rsid w:val="20DB747B"/>
    <w:rsid w:val="233E0F50"/>
    <w:rsid w:val="2F3F4A3A"/>
    <w:rsid w:val="2FEECA48"/>
    <w:rsid w:val="3199338A"/>
    <w:rsid w:val="3A242C4D"/>
    <w:rsid w:val="3D0F5258"/>
    <w:rsid w:val="3DDB099E"/>
    <w:rsid w:val="3FB7FA53"/>
    <w:rsid w:val="43DD8697"/>
    <w:rsid w:val="4538027B"/>
    <w:rsid w:val="455155F8"/>
    <w:rsid w:val="48576CCD"/>
    <w:rsid w:val="4AA67A6D"/>
    <w:rsid w:val="4C9B0750"/>
    <w:rsid w:val="4E034520"/>
    <w:rsid w:val="4E3551E3"/>
    <w:rsid w:val="4F740CC7"/>
    <w:rsid w:val="54661BBE"/>
    <w:rsid w:val="56B2493B"/>
    <w:rsid w:val="5782109C"/>
    <w:rsid w:val="58B402B0"/>
    <w:rsid w:val="5EFD6965"/>
    <w:rsid w:val="5FF918FB"/>
    <w:rsid w:val="62104582"/>
    <w:rsid w:val="69245AF4"/>
    <w:rsid w:val="69F5FE89"/>
    <w:rsid w:val="6B3FBA02"/>
    <w:rsid w:val="6FAF33F7"/>
    <w:rsid w:val="6FD11C95"/>
    <w:rsid w:val="71B80483"/>
    <w:rsid w:val="757A72CF"/>
    <w:rsid w:val="75FF6942"/>
    <w:rsid w:val="76DFCEC8"/>
    <w:rsid w:val="777F5145"/>
    <w:rsid w:val="77E9CF5F"/>
    <w:rsid w:val="77FB31F4"/>
    <w:rsid w:val="7BCFD8F1"/>
    <w:rsid w:val="7CBF2BC7"/>
    <w:rsid w:val="7CE71B1D"/>
    <w:rsid w:val="7D730104"/>
    <w:rsid w:val="7DBBB596"/>
    <w:rsid w:val="7DF56923"/>
    <w:rsid w:val="7FBFF29D"/>
    <w:rsid w:val="7FCF16EC"/>
    <w:rsid w:val="7FFFF5EE"/>
    <w:rsid w:val="97BDBC93"/>
    <w:rsid w:val="9F73EA77"/>
    <w:rsid w:val="9FD7B9BF"/>
    <w:rsid w:val="BAADA784"/>
    <w:rsid w:val="BBFABEFC"/>
    <w:rsid w:val="BDD2E3EF"/>
    <w:rsid w:val="BDEEE5F0"/>
    <w:rsid w:val="BFDE62A6"/>
    <w:rsid w:val="BFFEA85D"/>
    <w:rsid w:val="CB6F6976"/>
    <w:rsid w:val="CD94DF3A"/>
    <w:rsid w:val="D5AEA445"/>
    <w:rsid w:val="E7BFE031"/>
    <w:rsid w:val="EDEF4882"/>
    <w:rsid w:val="EF9F552B"/>
    <w:rsid w:val="EFEFE82D"/>
    <w:rsid w:val="F372C27C"/>
    <w:rsid w:val="F9FDB832"/>
    <w:rsid w:val="FEF5D2E7"/>
    <w:rsid w:val="FEFF98A2"/>
    <w:rsid w:val="FF8D4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方正仿宋_GBK" w:eastAsiaTheme="minorEastAsia"/>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1097</Words>
  <Characters>1172</Characters>
  <Lines>0</Lines>
  <Paragraphs>0</Paragraphs>
  <TotalTime>2</TotalTime>
  <ScaleCrop>false</ScaleCrop>
  <LinksUpToDate>false</LinksUpToDate>
  <CharactersWithSpaces>1183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2024-11-09T16:25:00Z</dcterms:created>
  <dc:creator>阿若</dc:creator>
  <cp:lastModifiedBy>fengdu</cp:lastModifiedBy>
  <dcterms:modified xsi:type="dcterms:W3CDTF">2024-11-18T15:39:45Z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F410A717C66C43828C40282D5F20DADA_11</vt:lpwstr>
  </property>
</Properties>
</file>