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0"/>
        <w:jc w:val="center"/>
        <w:rPr>
          <w:rFonts w:hint="eastAsia" w:ascii="方正小标宋_GBK" w:hAnsi="方正小标宋_GBK" w:eastAsia="方正小标宋_GBK" w:cs="方正小标宋_GBK"/>
          <w:i w:val="0"/>
          <w:caps w:val="0"/>
          <w:color w:val="000000"/>
          <w:spacing w:val="0"/>
          <w:sz w:val="36"/>
          <w:szCs w:val="36"/>
        </w:rPr>
      </w:pPr>
      <w:r>
        <w:rPr>
          <w:rFonts w:hint="eastAsia" w:ascii="方正小标宋_GBK" w:hAnsi="方正小标宋_GBK" w:eastAsia="方正小标宋_GBK" w:cs="方正小标宋_GBK"/>
          <w:i w:val="0"/>
          <w:caps w:val="0"/>
          <w:color w:val="000000"/>
          <w:spacing w:val="0"/>
          <w:sz w:val="36"/>
          <w:szCs w:val="36"/>
        </w:rPr>
        <w:t>丰都县应急管理局关于重庆市焱奇新能源科技有限公司经营许可公示</w:t>
      </w:r>
    </w:p>
    <w:p>
      <w:pPr>
        <w:pStyle w:val="2"/>
        <w:keepNext w:val="0"/>
        <w:keepLines w:val="0"/>
        <w:widowControl/>
        <w:suppressLineNumbers w:val="0"/>
        <w:spacing w:before="0" w:beforeAutospacing="0" w:after="0" w:afterAutospacing="0" w:line="600" w:lineRule="atLeast"/>
        <w:ind w:left="0" w:right="0" w:firstLine="0"/>
        <w:jc w:val="both"/>
        <w:rPr>
          <w:rFonts w:ascii="Calibri" w:hAnsi="Calibri" w:cs="Calibri"/>
          <w:i w:val="0"/>
          <w:caps w:val="0"/>
          <w:color w:val="000000"/>
          <w:spacing w:val="0"/>
          <w:sz w:val="28"/>
          <w:szCs w:val="28"/>
        </w:rPr>
      </w:pPr>
      <w:r>
        <w:rPr>
          <w:rFonts w:hint="eastAsia" w:ascii="宋体" w:hAnsi="宋体" w:eastAsia="宋体" w:cs="宋体"/>
          <w:i w:val="0"/>
          <w:caps w:val="0"/>
          <w:color w:val="000000"/>
          <w:spacing w:val="0"/>
          <w:sz w:val="28"/>
          <w:szCs w:val="28"/>
        </w:rPr>
        <w:t>行政许可信息: 重庆市焱奇新能源科技有限公司</w:t>
      </w:r>
    </w:p>
    <w:p>
      <w:pPr>
        <w:pStyle w:val="2"/>
        <w:keepNext w:val="0"/>
        <w:keepLines w:val="0"/>
        <w:widowControl/>
        <w:suppressLineNumbers w:val="0"/>
        <w:spacing w:before="0" w:beforeAutospacing="0" w:after="0" w:afterAutospacing="0" w:line="555" w:lineRule="atLeast"/>
        <w:ind w:left="0" w:right="0" w:firstLine="0"/>
        <w:jc w:val="both"/>
        <w:rPr>
          <w:rFonts w:hint="default" w:ascii="Calibri" w:hAnsi="Calibri" w:cs="Calibri"/>
          <w:i w:val="0"/>
          <w:caps w:val="0"/>
          <w:color w:val="000000"/>
          <w:spacing w:val="0"/>
          <w:sz w:val="28"/>
          <w:szCs w:val="28"/>
        </w:rPr>
      </w:pPr>
      <w:r>
        <w:rPr>
          <w:rFonts w:hint="eastAsia" w:ascii="宋体" w:hAnsi="宋体" w:eastAsia="宋体" w:cs="宋体"/>
          <w:i w:val="0"/>
          <w:caps w:val="0"/>
          <w:color w:val="000000"/>
          <w:spacing w:val="0"/>
          <w:sz w:val="28"/>
          <w:szCs w:val="28"/>
        </w:rPr>
        <w:t>证书编号：渝丰安经 (一般) 字〔2024〕000020号</w:t>
      </w:r>
    </w:p>
    <w:p>
      <w:pPr>
        <w:pStyle w:val="2"/>
        <w:keepNext w:val="0"/>
        <w:keepLines w:val="0"/>
        <w:widowControl/>
        <w:suppressLineNumbers w:val="0"/>
        <w:spacing w:before="0" w:beforeAutospacing="0" w:after="0" w:afterAutospacing="0" w:line="555" w:lineRule="atLeast"/>
        <w:ind w:left="0" w:right="0" w:firstLine="0"/>
        <w:rPr>
          <w:rFonts w:hint="default" w:ascii="Calibri" w:hAnsi="Calibri" w:cs="Calibri"/>
          <w:i w:val="0"/>
          <w:caps w:val="0"/>
          <w:color w:val="000000"/>
          <w:spacing w:val="0"/>
          <w:sz w:val="28"/>
          <w:szCs w:val="28"/>
        </w:rPr>
      </w:pPr>
      <w:r>
        <w:rPr>
          <w:rFonts w:hint="eastAsia" w:ascii="宋体" w:hAnsi="宋体" w:eastAsia="宋体" w:cs="宋体"/>
          <w:i w:val="0"/>
          <w:caps w:val="0"/>
          <w:color w:val="000000"/>
          <w:spacing w:val="0"/>
          <w:sz w:val="28"/>
          <w:szCs w:val="28"/>
        </w:rPr>
        <w:t>发证机关：丰都县应急管理局</w:t>
      </w:r>
      <w:bookmarkStart w:id="0" w:name="_GoBack"/>
      <w:bookmarkEnd w:id="0"/>
    </w:p>
    <w:p>
      <w:pPr>
        <w:pStyle w:val="2"/>
        <w:keepNext w:val="0"/>
        <w:keepLines w:val="0"/>
        <w:widowControl/>
        <w:suppressLineNumbers w:val="0"/>
        <w:spacing w:before="0" w:beforeAutospacing="0" w:after="0" w:afterAutospacing="0" w:line="600" w:lineRule="atLeast"/>
        <w:ind w:left="0" w:right="0" w:firstLine="0"/>
        <w:jc w:val="both"/>
        <w:rPr>
          <w:rFonts w:hint="default" w:ascii="Calibri" w:hAnsi="Calibri" w:cs="Calibri"/>
          <w:i w:val="0"/>
          <w:caps w:val="0"/>
          <w:color w:val="000000"/>
          <w:spacing w:val="0"/>
          <w:sz w:val="28"/>
          <w:szCs w:val="28"/>
        </w:rPr>
      </w:pPr>
      <w:r>
        <w:rPr>
          <w:rFonts w:hint="eastAsia" w:ascii="宋体" w:hAnsi="宋体" w:eastAsia="宋体" w:cs="宋体"/>
          <w:i w:val="0"/>
          <w:caps w:val="0"/>
          <w:color w:val="000000"/>
          <w:spacing w:val="0"/>
          <w:sz w:val="28"/>
          <w:szCs w:val="28"/>
        </w:rPr>
        <w:t>企业名称: 重庆市焱奇新能源科技有限公司</w:t>
      </w:r>
    </w:p>
    <w:p>
      <w:pPr>
        <w:pStyle w:val="2"/>
        <w:keepNext w:val="0"/>
        <w:keepLines w:val="0"/>
        <w:widowControl/>
        <w:suppressLineNumbers w:val="0"/>
        <w:spacing w:before="0" w:beforeAutospacing="0" w:after="0" w:afterAutospacing="0" w:line="600" w:lineRule="atLeast"/>
        <w:ind w:left="0" w:right="0" w:firstLine="0"/>
        <w:jc w:val="both"/>
        <w:rPr>
          <w:rFonts w:hint="default" w:ascii="Calibri" w:hAnsi="Calibri" w:cs="Calibri"/>
          <w:i w:val="0"/>
          <w:caps w:val="0"/>
          <w:color w:val="000000"/>
          <w:spacing w:val="0"/>
          <w:sz w:val="28"/>
          <w:szCs w:val="28"/>
        </w:rPr>
      </w:pPr>
      <w:r>
        <w:rPr>
          <w:rFonts w:hint="eastAsia" w:ascii="宋体" w:hAnsi="宋体" w:eastAsia="宋体" w:cs="宋体"/>
          <w:i w:val="0"/>
          <w:caps w:val="0"/>
          <w:color w:val="000000"/>
          <w:spacing w:val="0"/>
          <w:sz w:val="28"/>
          <w:szCs w:val="28"/>
        </w:rPr>
        <w:t>统一社会信用代码：91500230MA60E4F94A                          企业法定代表人：曾小君</w:t>
      </w:r>
    </w:p>
    <w:p>
      <w:pPr>
        <w:pStyle w:val="2"/>
        <w:keepNext w:val="0"/>
        <w:keepLines w:val="0"/>
        <w:widowControl/>
        <w:suppressLineNumbers w:val="0"/>
        <w:spacing w:before="0" w:beforeAutospacing="0" w:after="0" w:afterAutospacing="0" w:line="555" w:lineRule="atLeast"/>
        <w:ind w:left="0" w:right="0" w:firstLine="0"/>
        <w:jc w:val="both"/>
        <w:rPr>
          <w:rFonts w:hint="default" w:ascii="Calibri" w:hAnsi="Calibri" w:cs="Calibri"/>
          <w:i w:val="0"/>
          <w:caps w:val="0"/>
          <w:color w:val="000000"/>
          <w:spacing w:val="0"/>
          <w:sz w:val="28"/>
          <w:szCs w:val="28"/>
        </w:rPr>
      </w:pPr>
      <w:r>
        <w:rPr>
          <w:rFonts w:hint="eastAsia" w:ascii="宋体" w:hAnsi="宋体" w:eastAsia="宋体" w:cs="宋体"/>
          <w:i w:val="0"/>
          <w:caps w:val="0"/>
          <w:color w:val="000000"/>
          <w:spacing w:val="0"/>
          <w:sz w:val="28"/>
          <w:szCs w:val="28"/>
        </w:rPr>
        <w:t>企业住所：重庆市丰都县三合街道雪玉路685号1单元1-2</w:t>
      </w:r>
    </w:p>
    <w:p>
      <w:pPr>
        <w:pStyle w:val="2"/>
        <w:keepNext w:val="0"/>
        <w:keepLines w:val="0"/>
        <w:widowControl/>
        <w:suppressLineNumbers w:val="0"/>
        <w:spacing w:before="0" w:beforeAutospacing="0" w:after="0" w:afterAutospacing="0" w:line="555" w:lineRule="atLeast"/>
        <w:ind w:left="0" w:right="0" w:firstLine="0"/>
        <w:jc w:val="both"/>
        <w:rPr>
          <w:rFonts w:hint="default" w:ascii="Calibri" w:hAnsi="Calibri" w:cs="Calibri"/>
          <w:i w:val="0"/>
          <w:caps w:val="0"/>
          <w:color w:val="000000"/>
          <w:spacing w:val="0"/>
          <w:sz w:val="28"/>
          <w:szCs w:val="28"/>
        </w:rPr>
      </w:pPr>
      <w:r>
        <w:rPr>
          <w:rFonts w:hint="eastAsia" w:ascii="宋体" w:hAnsi="宋体" w:eastAsia="宋体" w:cs="宋体"/>
          <w:i w:val="0"/>
          <w:caps w:val="0"/>
          <w:color w:val="000000"/>
          <w:spacing w:val="0"/>
          <w:sz w:val="28"/>
          <w:szCs w:val="28"/>
        </w:rPr>
        <w:t>经营方式:不带储存设施经营危险化学品</w:t>
      </w: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8"/>
          <w:szCs w:val="28"/>
        </w:rPr>
      </w:pPr>
      <w:r>
        <w:rPr>
          <w:rFonts w:hint="eastAsia" w:ascii="宋体" w:hAnsi="宋体" w:eastAsia="宋体" w:cs="宋体"/>
          <w:i w:val="0"/>
          <w:caps w:val="0"/>
          <w:color w:val="000000"/>
          <w:spacing w:val="0"/>
          <w:sz w:val="28"/>
          <w:szCs w:val="28"/>
        </w:rPr>
        <w:t>许可范围：汽油、柴油、变性乙醇、1-丙醇、2-丙醇、丙酸乙酯、丙酸异丁酯、2-丁醇、二甲苯异构体混合物、二甲氧基甲烷、甲醇、2-甲基-1-丙醇、3-甲基-1-丁醇、2-甲基-2-丁醇、甲酸甲酯、甲酸乙酯、甲酸异丙酯、甲酸异丁酯、煤焦油、煤油、溶剂油（闭杯闪点≤60℃）、石脑油、石油醚、石油原油、碳酸二甲酯、1-戊醇、2-戊醇、4-硝基苯甲酰胺、硝酸正丁酯、亚硝酸异戊酯、液化石油气（工业用）、一甲胺溶液、乙醇（无水）、乙酸甲酯、杂戊醇、樟脑油、正丁醇、正戊烷、正己烷</w:t>
      </w:r>
    </w:p>
    <w:p>
      <w:pPr>
        <w:pStyle w:val="2"/>
        <w:keepNext w:val="0"/>
        <w:keepLines w:val="0"/>
        <w:widowControl/>
        <w:suppressLineNumbers w:val="0"/>
        <w:spacing w:before="0" w:beforeAutospacing="0" w:after="0" w:afterAutospacing="0" w:line="600" w:lineRule="atLeast"/>
        <w:ind w:left="0" w:right="0" w:firstLine="0"/>
        <w:jc w:val="both"/>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28"/>
          <w:szCs w:val="28"/>
        </w:rPr>
        <w:t>有效期限：2024 年8月23 日至 2027年8月22日          </w:t>
      </w:r>
      <w:r>
        <w:rPr>
          <w:rFonts w:hint="eastAsia" w:ascii="宋体" w:hAnsi="宋体" w:eastAsia="宋体" w:cs="宋体"/>
          <w:i w:val="0"/>
          <w:caps w:val="0"/>
          <w:color w:val="000000"/>
          <w:spacing w:val="0"/>
          <w:sz w:val="31"/>
          <w:szCs w:val="31"/>
        </w:rPr>
        <w:t>                                     </w:t>
      </w:r>
    </w:p>
    <w:p>
      <w:pPr>
        <w:pStyle w:val="2"/>
        <w:keepNext w:val="0"/>
        <w:keepLines w:val="0"/>
        <w:widowControl/>
        <w:suppressLineNumbers w:val="0"/>
        <w:spacing w:before="240" w:beforeAutospacing="0" w:after="240" w:afterAutospacing="0" w:line="315" w:lineRule="atLeast"/>
        <w:ind w:left="0" w:right="0" w:firstLine="420"/>
        <w:jc w:val="both"/>
        <w:rPr>
          <w:rFonts w:hint="eastAsia" w:ascii="方正仿宋_GBK" w:hAnsi="方正仿宋_GBK" w:eastAsia="方正仿宋_GBK" w:cs="方正仿宋_GBK"/>
          <w:i w:val="0"/>
          <w:caps w:val="0"/>
          <w:color w:val="000000"/>
          <w:spacing w:val="0"/>
          <w:sz w:val="27"/>
          <w:szCs w:val="27"/>
        </w:rPr>
      </w:pPr>
      <w:r>
        <w:rPr>
          <w:rFonts w:hint="eastAsia" w:ascii="方正仿宋_GBK" w:hAnsi="方正仿宋_GBK" w:eastAsia="方正仿宋_GBK" w:cs="方正仿宋_GBK"/>
          <w:i w:val="0"/>
          <w:caps w:val="0"/>
          <w:color w:val="000000"/>
          <w:spacing w:val="0"/>
          <w:sz w:val="27"/>
          <w:szCs w:val="27"/>
        </w:rPr>
        <w:t> </w:t>
      </w:r>
    </w:p>
    <w:p>
      <w:pPr>
        <w:keepNext w:val="0"/>
        <w:keepLines w:val="0"/>
        <w:widowControl/>
        <w:numPr>
          <w:ilvl w:val="0"/>
          <w:numId w:val="0"/>
        </w:numPr>
        <w:suppressLineNumbers w:val="0"/>
        <w:spacing w:before="240" w:beforeAutospacing="0" w:after="240" w:afterAutospacing="0"/>
        <w:ind w:leftChars="0"/>
        <w:jc w:val="both"/>
        <w:rPr>
          <w:rFonts w:hint="eastAsia" w:ascii="方正仿宋_GBK" w:hAnsi="方正仿宋_GBK" w:eastAsia="方正仿宋_GBK" w:cs="方正仿宋_GBK"/>
          <w:sz w:val="27"/>
          <w:szCs w:val="27"/>
        </w:rPr>
      </w:pPr>
    </w:p>
    <w:p>
      <w:pPr>
        <w:pStyle w:val="2"/>
        <w:keepNext w:val="0"/>
        <w:keepLines w:val="0"/>
        <w:widowControl/>
        <w:suppressLineNumbers w:val="0"/>
        <w:spacing w:before="240" w:beforeAutospacing="0" w:after="240" w:afterAutospacing="0" w:line="315" w:lineRule="atLeast"/>
        <w:ind w:right="0"/>
        <w:jc w:val="both"/>
        <w:rPr>
          <w:rFonts w:hint="eastAsia"/>
        </w:rPr>
      </w:pPr>
    </w:p>
    <w:sectPr>
      <w:pgSz w:w="11906" w:h="16838"/>
      <w:pgMar w:top="2098" w:right="1474" w:bottom="1984" w:left="1587"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3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2F3F4A3A"/>
    <w:rsid w:val="029C3DBA"/>
    <w:rsid w:val="073C7668"/>
    <w:rsid w:val="0745729B"/>
    <w:rsid w:val="0AB45FB9"/>
    <w:rsid w:val="0E027E5C"/>
    <w:rsid w:val="12664F37"/>
    <w:rsid w:val="14F43E4D"/>
    <w:rsid w:val="1A997518"/>
    <w:rsid w:val="1AFF072F"/>
    <w:rsid w:val="1B301A82"/>
    <w:rsid w:val="1E0D34A9"/>
    <w:rsid w:val="1E7D796A"/>
    <w:rsid w:val="20DB747B"/>
    <w:rsid w:val="233E0F50"/>
    <w:rsid w:val="2F3F4A3A"/>
    <w:rsid w:val="2FEECA48"/>
    <w:rsid w:val="3199338A"/>
    <w:rsid w:val="3A242C4D"/>
    <w:rsid w:val="3D0F5258"/>
    <w:rsid w:val="3DDB099E"/>
    <w:rsid w:val="43DD8697"/>
    <w:rsid w:val="4538027B"/>
    <w:rsid w:val="455155F8"/>
    <w:rsid w:val="48576CCD"/>
    <w:rsid w:val="4AA67A6D"/>
    <w:rsid w:val="4C9B0750"/>
    <w:rsid w:val="4E034520"/>
    <w:rsid w:val="4E3551E3"/>
    <w:rsid w:val="4F740CC7"/>
    <w:rsid w:val="54661BBE"/>
    <w:rsid w:val="56B2493B"/>
    <w:rsid w:val="5782109C"/>
    <w:rsid w:val="58B402B0"/>
    <w:rsid w:val="5EFD6965"/>
    <w:rsid w:val="5FF918FB"/>
    <w:rsid w:val="62104582"/>
    <w:rsid w:val="69245AF4"/>
    <w:rsid w:val="69F5FE89"/>
    <w:rsid w:val="6B3FBA02"/>
    <w:rsid w:val="6FAF33F7"/>
    <w:rsid w:val="6FD11C95"/>
    <w:rsid w:val="71B80483"/>
    <w:rsid w:val="757A72CF"/>
    <w:rsid w:val="75FF6942"/>
    <w:rsid w:val="76DFCEC8"/>
    <w:rsid w:val="777F5145"/>
    <w:rsid w:val="77E9CF5F"/>
    <w:rsid w:val="7BCFD8F1"/>
    <w:rsid w:val="7CBF2BC7"/>
    <w:rsid w:val="7CE71B1D"/>
    <w:rsid w:val="7D730104"/>
    <w:rsid w:val="7DBBB596"/>
    <w:rsid w:val="7DF56923"/>
    <w:rsid w:val="7FBFF29D"/>
    <w:rsid w:val="7FCF16EC"/>
    <w:rsid w:val="7FF2DD6D"/>
    <w:rsid w:val="7FFFF5EE"/>
    <w:rsid w:val="97BDBC93"/>
    <w:rsid w:val="9F73EA77"/>
    <w:rsid w:val="9FD7B9BF"/>
    <w:rsid w:val="BAADA784"/>
    <w:rsid w:val="BBFABEFC"/>
    <w:rsid w:val="BDD2E3EF"/>
    <w:rsid w:val="BDEEE5F0"/>
    <w:rsid w:val="BFDE62A6"/>
    <w:rsid w:val="BFFEA85D"/>
    <w:rsid w:val="CB6F6976"/>
    <w:rsid w:val="CD94DF3A"/>
    <w:rsid w:val="E7BFE031"/>
    <w:rsid w:val="EF992C8B"/>
    <w:rsid w:val="EF9F552B"/>
    <w:rsid w:val="EFEFE82D"/>
    <w:rsid w:val="F372C27C"/>
    <w:rsid w:val="F9FDB832"/>
    <w:rsid w:val="FEFF98A2"/>
    <w:rsid w:val="FF8D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方正仿宋_GBK"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1097</Words>
  <Characters>1172</Characters>
  <Lines>0</Lines>
  <Paragraphs>0</Paragraphs>
  <TotalTime>2</TotalTime>
  <ScaleCrop>false</ScaleCrop>
  <LinksUpToDate>false</LinksUpToDate>
  <CharactersWithSpaces>1183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2024-11-08T16:25:00Z</dcterms:created>
  <dc:creator>阿若</dc:creator>
  <cp:lastModifiedBy>fengdu</cp:lastModifiedBy>
  <dcterms:modified xsi:type="dcterms:W3CDTF">2024-11-18T15:32:27Z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F410A717C66C43828C40282D5F20DADA_11</vt:lpwstr>
  </property>
</Properties>
</file>