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42410">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Times New Roman" w:hAnsi="Times New Roman" w:eastAsia="方正仿宋_GBK" w:cs="Times New Roman"/>
          <w:w w:val="100"/>
          <w:sz w:val="32"/>
          <w:szCs w:val="32"/>
          <w:lang w:val="en-US" w:eastAsia="zh-CN"/>
        </w:rPr>
      </w:pPr>
      <w:r>
        <w:rPr>
          <w:rFonts w:hint="default" w:ascii="Times New Roman" w:hAnsi="Times New Roman" w:cs="Times New Roman"/>
          <w:w w:val="100"/>
          <w:sz w:val="32"/>
          <w:szCs w:val="20"/>
        </w:rPr>
        <w:pict>
          <v:shape id="_x0000_s1026" o:spid="_x0000_s1026" o:spt="136" type="#_x0000_t136" style="position:absolute;left:0pt;margin-left:79.75pt;margin-top:88.7pt;height:58.55pt;width:435.75pt;mso-position-horizontal-relative:page;mso-position-vertical-relative:page;z-index:251661312;mso-width-relative:page;mso-height-relative:page;" fillcolor="#FF0000" filled="t" stroked="f" coordsize="21600,21600">
            <v:path/>
            <v:fill on="t" focussize="0,0"/>
            <v:stroke on="f"/>
            <v:imagedata o:title=""/>
            <o:lock v:ext="edit"/>
            <v:textpath on="t" fitshape="t" fitpath="t" trim="t" xscale="f" string="丰都县医疗保障局" style="font-family:方正小标宋_GBK;font-size:32pt;v-text-align:center;"/>
          </v:shape>
        </w:pict>
      </w:r>
    </w:p>
    <w:p w14:paraId="489FC9ED">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w w:val="100"/>
          <w:sz w:val="32"/>
          <w:szCs w:val="32"/>
          <w:lang w:val="en-US" w:eastAsia="zh-CN"/>
        </w:rPr>
      </w:pPr>
    </w:p>
    <w:p w14:paraId="12B68DCB">
      <w:pPr>
        <w:keepNext w:val="0"/>
        <w:keepLines w:val="0"/>
        <w:pageBreakBefore w:val="0"/>
        <w:kinsoku/>
        <w:wordWrap/>
        <w:overflowPunct/>
        <w:topLinePunct w:val="0"/>
        <w:autoSpaceDE/>
        <w:autoSpaceDN/>
        <w:bidi w:val="0"/>
        <w:snapToGrid/>
        <w:spacing w:line="56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100"/>
          <w:sz w:val="32"/>
          <w:szCs w:val="32"/>
          <w:lang w:val="en-US" w:eastAsia="zh-CN"/>
        </w:rPr>
        <mc:AlternateContent>
          <mc:Choice Requires="wps">
            <w:drawing>
              <wp:anchor distT="0" distB="0" distL="114300" distR="114300" simplePos="0" relativeHeight="251660288" behindDoc="0" locked="0" layoutInCell="1" allowOverlap="1">
                <wp:simplePos x="0" y="0"/>
                <wp:positionH relativeFrom="page">
                  <wp:posOffset>900430</wp:posOffset>
                </wp:positionH>
                <wp:positionV relativeFrom="page">
                  <wp:posOffset>1980565</wp:posOffset>
                </wp:positionV>
                <wp:extent cx="5760085" cy="635"/>
                <wp:effectExtent l="0" t="29845" r="12065" b="45720"/>
                <wp:wrapNone/>
                <wp:docPr id="4" name="直接连接符 4"/>
                <wp:cNvGraphicFramePr/>
                <a:graphic xmlns:a="http://schemas.openxmlformats.org/drawingml/2006/main">
                  <a:graphicData uri="http://schemas.microsoft.com/office/word/2010/wordprocessingShape">
                    <wps:wsp>
                      <wps:cNvCnPr/>
                      <wps:spPr>
                        <a:xfrm>
                          <a:off x="0" y="0"/>
                          <a:ext cx="5760085" cy="635"/>
                        </a:xfrm>
                        <a:prstGeom prst="line">
                          <a:avLst/>
                        </a:prstGeom>
                        <a:ln w="60325"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0.9pt;margin-top:155.95pt;height:0.05pt;width:453.55pt;mso-position-horizontal-relative:page;mso-position-vertical-relative:page;z-index:251660288;mso-width-relative:page;mso-height-relative:page;" filled="f" stroked="t" coordsize="21600,21600" o:gfxdata="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8WvJtkAAAAMAQAADwAAAAAAAAABACAAAAAiAAAAZHJzL2Rv&#10;d25yZXYueG1sUEsBAhQAFAAAAAgAh07iQKeCMQIAAgAA+wMAAA4AAAAAAAAAAQAgAAAAKAEAAGRy&#10;cy9lMm9Eb2MueG1sUEsFBgAAAAAGAAYAWQEAAJoFAAAAAA==&#10;">
                <v:fill on="f" focussize="0,0"/>
                <v:stroke weight="4.75pt" color="#FF0000" linestyle="thickThin" joinstyle="round"/>
                <v:imagedata o:title=""/>
                <o:lock v:ext="edit" aspectratio="f"/>
              </v:line>
            </w:pict>
          </mc:Fallback>
        </mc:AlternateContent>
      </w:r>
      <w:r>
        <w:rPr>
          <w:rFonts w:hint="default" w:ascii="Times New Roman" w:hAnsi="Times New Roman" w:eastAsia="方正仿宋_GBK" w:cs="Times New Roman"/>
          <w:sz w:val="32"/>
          <w:szCs w:val="32"/>
          <w:lang w:val="en-US" w:eastAsia="zh-CN"/>
        </w:rPr>
        <w:t>丰医保监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10</w:t>
      </w:r>
      <w:r>
        <w:rPr>
          <w:rFonts w:hint="default" w:ascii="Times New Roman" w:hAnsi="Times New Roman" w:eastAsia="方正仿宋_GBK" w:cs="Times New Roman"/>
          <w:sz w:val="32"/>
          <w:szCs w:val="32"/>
        </w:rPr>
        <w:t>号</w:t>
      </w:r>
    </w:p>
    <w:p w14:paraId="7CC77DE4">
      <w:pPr>
        <w:keepNext w:val="0"/>
        <w:keepLines w:val="0"/>
        <w:pageBreakBefore w:val="0"/>
        <w:kinsoku/>
        <w:wordWrap/>
        <w:overflowPunct/>
        <w:topLinePunct w:val="0"/>
        <w:autoSpaceDE/>
        <w:autoSpaceDN/>
        <w:bidi w:val="0"/>
        <w:snapToGrid/>
        <w:spacing w:line="560" w:lineRule="exact"/>
        <w:jc w:val="right"/>
        <w:textAlignment w:val="auto"/>
        <w:rPr>
          <w:rFonts w:hint="default" w:ascii="Times New Roman" w:hAnsi="Times New Roman" w:eastAsia="方正仿宋_GBK" w:cs="Times New Roman"/>
          <w:sz w:val="32"/>
          <w:szCs w:val="32"/>
        </w:rPr>
      </w:pPr>
    </w:p>
    <w:p w14:paraId="09301413">
      <w:pPr>
        <w:keepNext w:val="0"/>
        <w:keepLines w:val="0"/>
        <w:pageBreakBefore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spacing w:val="-20"/>
          <w:sz w:val="44"/>
          <w:szCs w:val="44"/>
          <w:lang w:val="en-US" w:eastAsia="zh-CN"/>
        </w:rPr>
      </w:pPr>
      <w:r>
        <w:rPr>
          <w:rFonts w:hint="eastAsia" w:ascii="方正小标宋_GBK" w:hAnsi="方正小标宋_GBK" w:eastAsia="方正小标宋_GBK" w:cs="方正小标宋_GBK"/>
          <w:spacing w:val="-20"/>
          <w:sz w:val="44"/>
          <w:szCs w:val="44"/>
          <w:lang w:val="en-US" w:eastAsia="zh-CN"/>
        </w:rPr>
        <w:t>关于开展打击欺诈骗保专项整治联合检查的公告</w:t>
      </w:r>
    </w:p>
    <w:p w14:paraId="5F90DBEF">
      <w:pPr>
        <w:keepNext w:val="0"/>
        <w:keepLines w:val="0"/>
        <w:pageBreakBefore w:val="0"/>
        <w:kinsoku/>
        <w:wordWrap/>
        <w:overflowPunct/>
        <w:topLinePunct w:val="0"/>
        <w:autoSpaceDE/>
        <w:autoSpaceDN/>
        <w:bidi w:val="0"/>
        <w:snapToGrid/>
        <w:spacing w:line="560" w:lineRule="exact"/>
        <w:jc w:val="right"/>
        <w:textAlignment w:val="auto"/>
        <w:rPr>
          <w:rFonts w:hint="eastAsia" w:ascii="Times New Roman" w:hAnsi="Times New Roman" w:eastAsia="方正仿宋_GBK" w:cs="Times New Roman"/>
          <w:sz w:val="32"/>
          <w:szCs w:val="32"/>
          <w:lang w:val="en-US" w:eastAsia="zh-CN"/>
        </w:rPr>
      </w:pPr>
    </w:p>
    <w:p w14:paraId="0B8CE2B5">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为深入开展群众身边不正之风和腐败问题集中整治，严厉打击违法违规使用医保基金行为，决定在全县医保领域开展打击欺诈骗保专项整治联合检查，现将有关事项公告如下：</w:t>
      </w:r>
    </w:p>
    <w:p w14:paraId="78AFF6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一、检查时间</w:t>
      </w:r>
    </w:p>
    <w:p w14:paraId="1AD72B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2024年7月1日至9月30日</w:t>
      </w:r>
    </w:p>
    <w:p w14:paraId="074451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二、检查对象</w:t>
      </w:r>
    </w:p>
    <w:p w14:paraId="34BB94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全县所有</w:t>
      </w:r>
      <w:r>
        <w:rPr>
          <w:rFonts w:hint="eastAsia" w:ascii="方正仿宋_GBK" w:hAnsi="方正仿宋_GBK" w:eastAsia="方正仿宋_GBK" w:cs="方正仿宋_GBK"/>
          <w:sz w:val="32"/>
          <w:szCs w:val="32"/>
          <w:lang w:val="en-US" w:eastAsia="zh-CN"/>
        </w:rPr>
        <w:t>医保定点医院、个体诊所、药店，重点参保缴费人员及单位。</w:t>
      </w:r>
    </w:p>
    <w:p w14:paraId="5E75BA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三、检查重点</w:t>
      </w:r>
    </w:p>
    <w:p w14:paraId="146B8406">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聚焦医疗领域欺诈骗保问题，紧盯问题线索处置、突出问题</w:t>
      </w:r>
      <w:r>
        <w:rPr>
          <w:rFonts w:hint="default" w:ascii="Times New Roman" w:hAnsi="Times New Roman" w:cs="Times New Roman"/>
          <w:sz w:val="44"/>
        </w:rPr>
        <mc:AlternateContent>
          <mc:Choice Requires="wps">
            <w:drawing>
              <wp:anchor distT="0" distB="0" distL="114300" distR="114300" simplePos="0" relativeHeight="251662336" behindDoc="0" locked="0" layoutInCell="1" allowOverlap="1">
                <wp:simplePos x="0" y="0"/>
                <wp:positionH relativeFrom="page">
                  <wp:posOffset>900430</wp:posOffset>
                </wp:positionH>
                <wp:positionV relativeFrom="page">
                  <wp:posOffset>9519285</wp:posOffset>
                </wp:positionV>
                <wp:extent cx="5760085" cy="635"/>
                <wp:effectExtent l="0" t="29845" r="12065" b="45720"/>
                <wp:wrapNone/>
                <wp:docPr id="2" name="直接连接符 2"/>
                <wp:cNvGraphicFramePr/>
                <a:graphic xmlns:a="http://schemas.openxmlformats.org/drawingml/2006/main">
                  <a:graphicData uri="http://schemas.microsoft.com/office/word/2010/wordprocessingShape">
                    <wps:wsp>
                      <wps:cNvCnPr/>
                      <wps:spPr>
                        <a:xfrm>
                          <a:off x="0" y="0"/>
                          <a:ext cx="5760085" cy="635"/>
                        </a:xfrm>
                        <a:prstGeom prst="line">
                          <a:avLst/>
                        </a:prstGeom>
                        <a:ln w="60325"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0.9pt;margin-top:749.55pt;height:0.05pt;width:453.55pt;mso-position-horizontal-relative:page;mso-position-vertical-relative:page;z-index:251662336;mso-width-relative:page;mso-height-relative:page;" filled="f" stroked="t" coordsize="21600,21600" o:gfxdata="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614cfWAAAADgEAAA8AAAAAAAAAAQAgAAAAIgAAAGRycy9kb3du&#10;cmV2LnhtbFBLAQIUABQAAAAIAIdO4kAD4KbFAQIAAPsDAAAOAAAAAAAAAAEAIAAAACUBAABkcnMv&#10;ZTJvRG9jLnhtbFBLBQYAAAAABgAGAFkBAACYBQAAAAA=&#10;">
                <v:fill on="f" focussize="0,0"/>
                <v:stroke weight="4.75pt" color="#FF0000" linestyle="thinThick" joinstyle="round"/>
                <v:imagedata o:title=""/>
                <o:lock v:ext="edit" aspectratio="f"/>
              </v:line>
            </w:pict>
          </mc:Fallback>
        </mc:AlternateContent>
      </w:r>
      <w:r>
        <w:rPr>
          <w:rFonts w:hint="eastAsia" w:ascii="方正仿宋_GBK" w:hAnsi="方正仿宋_GBK" w:eastAsia="方正仿宋_GBK" w:cs="方正仿宋_GBK"/>
          <w:sz w:val="32"/>
          <w:szCs w:val="32"/>
          <w:lang w:val="en-US" w:eastAsia="zh-CN"/>
        </w:rPr>
        <w:t>整治、纠风治乱等重点任务。重点围绕串换药品、医用耗材、诊疗项目和服务设施，过度检查，将不属于医保基金支付范围的医药费用纳入医保基金结算等主观故意行为；诱导、协助他人冒名或虚假就医、购药，转卖药品，接受返还现金、实物等非法获利</w:t>
      </w:r>
      <w:bookmarkStart w:id="0" w:name="_GoBack"/>
      <w:bookmarkEnd w:id="0"/>
      <w:r>
        <w:rPr>
          <w:rFonts w:hint="eastAsia" w:ascii="方正仿宋_GBK" w:hAnsi="方正仿宋_GBK" w:eastAsia="方正仿宋_GBK" w:cs="方正仿宋_GBK"/>
          <w:sz w:val="32"/>
          <w:szCs w:val="32"/>
          <w:lang w:val="en-US" w:eastAsia="zh-CN"/>
        </w:rPr>
        <w:t>行为；提供虚假证明材料、虚开费用单据、虚构医药服务项目、虚计诊疗服务次数、篡改基因检测结果为欺诈骗保提供便利等行为。</w:t>
      </w:r>
    </w:p>
    <w:p w14:paraId="3D0649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四、检查范围</w:t>
      </w:r>
    </w:p>
    <w:p w14:paraId="7ADC61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sz w:val="32"/>
          <w:szCs w:val="32"/>
          <w:lang w:val="en-US" w:eastAsia="zh-CN"/>
        </w:rPr>
        <w:t>2023年1月以来</w:t>
      </w:r>
      <w:r>
        <w:rPr>
          <w:rFonts w:hint="eastAsia" w:ascii="Times New Roman" w:hAnsi="Times New Roman" w:eastAsia="方正仿宋_GBK" w:cs="Times New Roman"/>
          <w:sz w:val="32"/>
          <w:szCs w:val="32"/>
          <w:lang w:val="en-US" w:eastAsia="zh-CN"/>
        </w:rPr>
        <w:t>，纳入医保基金支付范围的医疗服务行为、医药费用及相关政策制度执行情况。</w:t>
      </w:r>
    </w:p>
    <w:p w14:paraId="050EC1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五、检查方式</w:t>
      </w:r>
    </w:p>
    <w:p w14:paraId="6FC50DB4">
      <w:pPr>
        <w:pStyle w:val="3"/>
        <w:keepNext w:val="0"/>
        <w:keepLines w:val="0"/>
        <w:pageBreakBefore w:val="0"/>
        <w:widowControl w:val="0"/>
        <w:kinsoku/>
        <w:wordWrap/>
        <w:overflowPunct/>
        <w:topLinePunct w:val="0"/>
        <w:autoSpaceDE/>
        <w:autoSpaceDN/>
        <w:bidi w:val="0"/>
        <w:adjustRightInd/>
        <w:snapToGrid/>
        <w:spacing w:line="560" w:lineRule="exact"/>
        <w:ind w:right="0" w:firstLine="639"/>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在打击欺诈骗保“百日攻坚”专项整治行动的基础上，重点针对医保定点机构突出问题整改不到位的、自查自纠成效不明显的，通过“双随机、一公开”随机抽取被检查机构和确定检查组人员，直赴现场开展专项监督检查，及时形成一查一档、一案一处的闭环案卷资料，对存在的违法违规问题从严从快处理。</w:t>
      </w:r>
    </w:p>
    <w:p w14:paraId="68035DEA">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六、检查组人员</w:t>
      </w:r>
    </w:p>
    <w:p w14:paraId="0B7C082A">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医保部门联合公安、卫生健康、市场监管等部门单位，抽调行政监管、医疗、财务、信息等专业人员组建联合检查组，</w:t>
      </w:r>
      <w:r>
        <w:rPr>
          <w:rFonts w:hint="eastAsia" w:ascii="Times New Roman" w:hAnsi="Times New Roman" w:eastAsia="方正仿宋_GBK" w:cs="Times New Roman"/>
          <w:kern w:val="2"/>
          <w:sz w:val="32"/>
          <w:szCs w:val="32"/>
          <w:lang w:val="en-US" w:eastAsia="zh-CN" w:bidi="ar-SA"/>
        </w:rPr>
        <w:t>每次联合检查小组配备人员不低于5名。</w:t>
      </w:r>
    </w:p>
    <w:p w14:paraId="027638AE">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七、线索举报</w:t>
      </w:r>
    </w:p>
    <w:p w14:paraId="1A4D849D">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举报电话：023</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70633951，023—81858112</w:t>
      </w:r>
    </w:p>
    <w:p w14:paraId="6C55F99E">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举报邮箱</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"mailto:fdybjg@163.com" </w:instrText>
      </w:r>
      <w:r>
        <w:rPr>
          <w:rFonts w:hint="eastAsia" w:ascii="Times New Roman" w:hAnsi="Times New Roman" w:eastAsia="方正仿宋_GBK" w:cs="Times New Roman"/>
          <w:sz w:val="32"/>
          <w:szCs w:val="32"/>
          <w:lang w:val="en-US" w:eastAsia="zh-CN"/>
        </w:rPr>
        <w:fldChar w:fldCharType="separate"/>
      </w:r>
      <w:r>
        <w:rPr>
          <w:rFonts w:hint="eastAsia" w:ascii="Times New Roman" w:hAnsi="Times New Roman" w:eastAsia="方正仿宋_GBK" w:cs="Times New Roman"/>
          <w:sz w:val="32"/>
          <w:szCs w:val="32"/>
          <w:lang w:val="en-US" w:eastAsia="zh-CN"/>
        </w:rPr>
        <w:t>fdybjg@</w:t>
      </w:r>
      <w:r>
        <w:rPr>
          <w:rFonts w:hint="eastAsia"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163.com</w:t>
      </w:r>
    </w:p>
    <w:p w14:paraId="6546823A">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sz w:val="32"/>
          <w:szCs w:val="32"/>
          <w:lang w:val="en-US" w:eastAsia="zh-CN"/>
        </w:rPr>
      </w:pPr>
    </w:p>
    <w:p w14:paraId="5A38C753">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sz w:val="32"/>
          <w:szCs w:val="32"/>
          <w:lang w:val="en-US" w:eastAsia="zh-CN"/>
        </w:rPr>
      </w:pPr>
    </w:p>
    <w:p w14:paraId="40F7DE81">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120" w:firstLineChars="16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丰都县医疗保障局</w:t>
      </w:r>
    </w:p>
    <w:p w14:paraId="0E3A5C97">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440" w:firstLineChars="17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2024年6月28日</w:t>
      </w:r>
    </w:p>
    <w:sectPr>
      <w:footerReference r:id="rId3" w:type="default"/>
      <w:pgSz w:w="11906" w:h="16838"/>
      <w:pgMar w:top="2098" w:right="1446" w:bottom="198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5ED27">
    <w:pPr>
      <w:pStyle w:val="3"/>
      <w:spacing w:before="1" w:line="176" w:lineRule="auto"/>
      <w:ind w:left="7773"/>
      <w:rPr>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6312A2">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66312A2">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ZDBiNjdhZjJhM2M0N2RmMzQyNWQzNTQ0OTYxZWUifQ=="/>
  </w:docVars>
  <w:rsids>
    <w:rsidRoot w:val="00000000"/>
    <w:rsid w:val="126F4150"/>
    <w:rsid w:val="341B3209"/>
    <w:rsid w:val="3C0B363B"/>
    <w:rsid w:val="466D7AE1"/>
    <w:rsid w:val="5D0241AD"/>
    <w:rsid w:val="7CBF0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47"/>
      <w:szCs w:val="47"/>
      <w:lang w:val="en-US" w:eastAsia="en-US"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653</Words>
  <Characters>688</Characters>
  <Lines>0</Lines>
  <Paragraphs>0</Paragraphs>
  <TotalTime>0</TotalTime>
  <ScaleCrop>false</ScaleCrop>
  <LinksUpToDate>false</LinksUpToDate>
  <CharactersWithSpaces>691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2024-06-28T01:49:00Z</dcterms:created>
  <dc:creator>Administrator</dc:creator>
  <cp:lastModifiedBy>小四</cp:lastModifiedBy>
  <cp:lastPrinted>2024-06-28T08:54:59Z</cp:lastPrinted>
  <dcterms:modified xsi:type="dcterms:W3CDTF">2024-06-28T08:55:04Z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6A53F98B8DBB4F168BC3527A19838B7F_12</vt:lpwstr>
  </property>
</Properties>
</file>